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42464" w14:textId="77777777" w:rsidR="00481A6C" w:rsidRPr="00481A6C" w:rsidRDefault="00BA236B" w:rsidP="00481A6C">
      <w:pPr>
        <w:pStyle w:val="Header"/>
        <w:rPr>
          <w:sz w:val="40"/>
          <w:szCs w:val="40"/>
        </w:rPr>
      </w:pPr>
      <w:r>
        <w:rPr>
          <w:b/>
          <w:bCs/>
          <w:sz w:val="40"/>
          <w:szCs w:val="40"/>
        </w:rPr>
        <w:t>Procedure</w:t>
      </w:r>
      <w:r w:rsidR="008606A0" w:rsidRPr="008606A0">
        <w:rPr>
          <w:sz w:val="40"/>
          <w:szCs w:val="40"/>
        </w:rPr>
        <w:t xml:space="preserve"> | </w:t>
      </w:r>
      <w:r w:rsidR="00481A6C" w:rsidRPr="008606A0">
        <w:rPr>
          <w:sz w:val="40"/>
          <w:szCs w:val="40"/>
        </w:rPr>
        <w:t>Canberra Health Services</w:t>
      </w:r>
    </w:p>
    <w:p w14:paraId="03BAF66F" w14:textId="77777777" w:rsidR="00610714" w:rsidRPr="00610714" w:rsidRDefault="00610714" w:rsidP="00610714">
      <w:pPr>
        <w:pStyle w:val="Header"/>
        <w:rPr>
          <w:b/>
          <w:sz w:val="32"/>
          <w:szCs w:val="32"/>
        </w:rPr>
      </w:pPr>
      <w:r w:rsidRPr="00610714">
        <w:rPr>
          <w:b/>
          <w:sz w:val="32"/>
          <w:szCs w:val="32"/>
        </w:rPr>
        <w:t xml:space="preserve">Wound Assessment, Prevention and Treatment </w:t>
      </w:r>
    </w:p>
    <w:p w14:paraId="6C250B5C" w14:textId="5873C56D" w:rsidR="00E31596" w:rsidRPr="00E31596" w:rsidRDefault="00E31596" w:rsidP="00481A6C">
      <w:pPr>
        <w:pStyle w:val="Header"/>
        <w:rPr>
          <w:color w:val="575757" w:themeColor="text2"/>
          <w:sz w:val="20"/>
          <w:szCs w:val="20"/>
        </w:rPr>
      </w:pPr>
      <w:r w:rsidRPr="00E31596">
        <w:t>CHS</w:t>
      </w:r>
      <w:bookmarkStart w:id="0" w:name="_Hlk174364598"/>
      <w:bookmarkStart w:id="1" w:name="_Hlk174364846"/>
      <w:r w:rsidR="006B7F81">
        <w:t>24/384</w:t>
      </w:r>
      <w:bookmarkEnd w:id="0"/>
      <w:bookmarkEnd w:id="1"/>
    </w:p>
    <w:p w14:paraId="6431AC26" w14:textId="77777777" w:rsidR="00CA4FDE" w:rsidRDefault="00CA4FDE">
      <w:pPr>
        <w:spacing w:before="0" w:after="0" w:line="240" w:lineRule="auto"/>
      </w:pPr>
      <w:bookmarkStart w:id="2" w:name="_Hlk157074578"/>
    </w:p>
    <w:sdt>
      <w:sdtPr>
        <w:rPr>
          <w:sz w:val="32"/>
          <w:szCs w:val="32"/>
        </w:rPr>
        <w:id w:val="-1206019646"/>
        <w:docPartObj>
          <w:docPartGallery w:val="Table of Contents"/>
          <w:docPartUnique/>
        </w:docPartObj>
      </w:sdtPr>
      <w:sdtEndPr>
        <w:rPr>
          <w:noProof/>
        </w:rPr>
      </w:sdtEndPr>
      <w:sdtContent>
        <w:p w14:paraId="60A62504" w14:textId="77777777" w:rsidR="00A731B8" w:rsidRPr="000E7683" w:rsidRDefault="00A731B8">
          <w:pPr>
            <w:pStyle w:val="TOCHeading"/>
            <w:rPr>
              <w:rStyle w:val="Heading3Char"/>
              <w:b/>
              <w:bCs w:val="0"/>
            </w:rPr>
          </w:pPr>
          <w:r w:rsidRPr="000E7683">
            <w:rPr>
              <w:rStyle w:val="Heading3Char"/>
              <w:b/>
              <w:bCs w:val="0"/>
            </w:rPr>
            <w:t>Contents</w:t>
          </w:r>
        </w:p>
        <w:p w14:paraId="4801949B" w14:textId="69F5F85C" w:rsidR="00455447" w:rsidRDefault="00A731B8">
          <w:pPr>
            <w:pStyle w:val="TOC1"/>
            <w:rPr>
              <w:rFonts w:asciiTheme="minorHAnsi" w:eastAsiaTheme="minorEastAsia" w:hAnsiTheme="minorHAnsi" w:cstheme="minorBidi"/>
              <w:color w:val="auto"/>
              <w:kern w:val="2"/>
              <w14:ligatures w14:val="standardContextual"/>
            </w:rPr>
          </w:pPr>
          <w:r>
            <w:rPr>
              <w:rFonts w:cs="Times New Roman"/>
              <w:lang w:eastAsia="en-US"/>
            </w:rPr>
            <w:fldChar w:fldCharType="begin"/>
          </w:r>
          <w:r>
            <w:instrText xml:space="preserve"> TOC \h \z \u \t "Heading 2,1,Heading 3,2" </w:instrText>
          </w:r>
          <w:r>
            <w:rPr>
              <w:rFonts w:cs="Times New Roman"/>
              <w:lang w:eastAsia="en-US"/>
            </w:rPr>
            <w:fldChar w:fldCharType="separate"/>
          </w:r>
          <w:hyperlink w:anchor="_Toc211001123" w:history="1">
            <w:r w:rsidR="00455447" w:rsidRPr="00F16D0B">
              <w:rPr>
                <w:rStyle w:val="Hyperlink"/>
              </w:rPr>
              <w:t>Purpose</w:t>
            </w:r>
            <w:r w:rsidR="00455447">
              <w:rPr>
                <w:webHidden/>
              </w:rPr>
              <w:tab/>
            </w:r>
            <w:r w:rsidR="00455447">
              <w:rPr>
                <w:webHidden/>
              </w:rPr>
              <w:fldChar w:fldCharType="begin"/>
            </w:r>
            <w:r w:rsidR="00455447">
              <w:rPr>
                <w:webHidden/>
              </w:rPr>
              <w:instrText xml:space="preserve"> PAGEREF _Toc211001123 \h </w:instrText>
            </w:r>
            <w:r w:rsidR="00455447">
              <w:rPr>
                <w:webHidden/>
              </w:rPr>
            </w:r>
            <w:r w:rsidR="00455447">
              <w:rPr>
                <w:webHidden/>
              </w:rPr>
              <w:fldChar w:fldCharType="separate"/>
            </w:r>
            <w:r w:rsidR="00455447">
              <w:rPr>
                <w:webHidden/>
              </w:rPr>
              <w:t>2</w:t>
            </w:r>
            <w:r w:rsidR="00455447">
              <w:rPr>
                <w:webHidden/>
              </w:rPr>
              <w:fldChar w:fldCharType="end"/>
            </w:r>
          </w:hyperlink>
        </w:p>
        <w:p w14:paraId="7FAEE75B" w14:textId="3C24D461" w:rsidR="00455447" w:rsidRDefault="00455447">
          <w:pPr>
            <w:pStyle w:val="TOC1"/>
            <w:rPr>
              <w:rFonts w:asciiTheme="minorHAnsi" w:eastAsiaTheme="minorEastAsia" w:hAnsiTheme="minorHAnsi" w:cstheme="minorBidi"/>
              <w:color w:val="auto"/>
              <w:kern w:val="2"/>
              <w14:ligatures w14:val="standardContextual"/>
            </w:rPr>
          </w:pPr>
          <w:hyperlink w:anchor="_Toc211001124" w:history="1">
            <w:r w:rsidRPr="00F16D0B">
              <w:rPr>
                <w:rStyle w:val="Hyperlink"/>
              </w:rPr>
              <w:t>Scope</w:t>
            </w:r>
            <w:r>
              <w:rPr>
                <w:webHidden/>
              </w:rPr>
              <w:tab/>
            </w:r>
            <w:r>
              <w:rPr>
                <w:webHidden/>
              </w:rPr>
              <w:fldChar w:fldCharType="begin"/>
            </w:r>
            <w:r>
              <w:rPr>
                <w:webHidden/>
              </w:rPr>
              <w:instrText xml:space="preserve"> PAGEREF _Toc211001124 \h </w:instrText>
            </w:r>
            <w:r>
              <w:rPr>
                <w:webHidden/>
              </w:rPr>
            </w:r>
            <w:r>
              <w:rPr>
                <w:webHidden/>
              </w:rPr>
              <w:fldChar w:fldCharType="separate"/>
            </w:r>
            <w:r>
              <w:rPr>
                <w:webHidden/>
              </w:rPr>
              <w:t>2</w:t>
            </w:r>
            <w:r>
              <w:rPr>
                <w:webHidden/>
              </w:rPr>
              <w:fldChar w:fldCharType="end"/>
            </w:r>
          </w:hyperlink>
        </w:p>
        <w:p w14:paraId="73EE8138" w14:textId="1B3A0F65" w:rsidR="00455447" w:rsidRDefault="00455447">
          <w:pPr>
            <w:pStyle w:val="TOC1"/>
            <w:rPr>
              <w:rFonts w:asciiTheme="minorHAnsi" w:eastAsiaTheme="minorEastAsia" w:hAnsiTheme="minorHAnsi" w:cstheme="minorBidi"/>
              <w:color w:val="auto"/>
              <w:kern w:val="2"/>
              <w14:ligatures w14:val="standardContextual"/>
            </w:rPr>
          </w:pPr>
          <w:hyperlink w:anchor="_Toc211001125" w:history="1">
            <w:r w:rsidRPr="00F16D0B">
              <w:rPr>
                <w:rStyle w:val="Hyperlink"/>
              </w:rPr>
              <w:t>Section 1 - Standards for wound prevention and management</w:t>
            </w:r>
            <w:r>
              <w:rPr>
                <w:webHidden/>
              </w:rPr>
              <w:tab/>
            </w:r>
            <w:r>
              <w:rPr>
                <w:webHidden/>
              </w:rPr>
              <w:fldChar w:fldCharType="begin"/>
            </w:r>
            <w:r>
              <w:rPr>
                <w:webHidden/>
              </w:rPr>
              <w:instrText xml:space="preserve"> PAGEREF _Toc211001125 \h </w:instrText>
            </w:r>
            <w:r>
              <w:rPr>
                <w:webHidden/>
              </w:rPr>
            </w:r>
            <w:r>
              <w:rPr>
                <w:webHidden/>
              </w:rPr>
              <w:fldChar w:fldCharType="separate"/>
            </w:r>
            <w:r>
              <w:rPr>
                <w:webHidden/>
              </w:rPr>
              <w:t>2</w:t>
            </w:r>
            <w:r>
              <w:rPr>
                <w:webHidden/>
              </w:rPr>
              <w:fldChar w:fldCharType="end"/>
            </w:r>
          </w:hyperlink>
        </w:p>
        <w:p w14:paraId="1FE04897" w14:textId="07E42289" w:rsidR="00455447" w:rsidRDefault="00455447">
          <w:pPr>
            <w:pStyle w:val="TOC1"/>
            <w:rPr>
              <w:rFonts w:asciiTheme="minorHAnsi" w:eastAsiaTheme="minorEastAsia" w:hAnsiTheme="minorHAnsi" w:cstheme="minorBidi"/>
              <w:color w:val="auto"/>
              <w:kern w:val="2"/>
              <w14:ligatures w14:val="standardContextual"/>
            </w:rPr>
          </w:pPr>
          <w:hyperlink w:anchor="_Toc211001126" w:history="1">
            <w:r w:rsidRPr="00F16D0B">
              <w:rPr>
                <w:rStyle w:val="Hyperlink"/>
              </w:rPr>
              <w:t>Section 2 - Aseptic Non-Touch Technique (ANTT</w:t>
            </w:r>
            <w:r w:rsidRPr="00F16D0B">
              <w:rPr>
                <w:rStyle w:val="Hyperlink"/>
                <w:vertAlign w:val="superscript"/>
              </w:rPr>
              <w:t>®</w:t>
            </w:r>
            <w:r w:rsidRPr="00F16D0B">
              <w:rPr>
                <w:rStyle w:val="Hyperlink"/>
              </w:rPr>
              <w:t>) explained</w:t>
            </w:r>
            <w:r>
              <w:rPr>
                <w:webHidden/>
              </w:rPr>
              <w:tab/>
            </w:r>
            <w:r>
              <w:rPr>
                <w:webHidden/>
              </w:rPr>
              <w:fldChar w:fldCharType="begin"/>
            </w:r>
            <w:r>
              <w:rPr>
                <w:webHidden/>
              </w:rPr>
              <w:instrText xml:space="preserve"> PAGEREF _Toc211001126 \h </w:instrText>
            </w:r>
            <w:r>
              <w:rPr>
                <w:webHidden/>
              </w:rPr>
            </w:r>
            <w:r>
              <w:rPr>
                <w:webHidden/>
              </w:rPr>
              <w:fldChar w:fldCharType="separate"/>
            </w:r>
            <w:r>
              <w:rPr>
                <w:webHidden/>
              </w:rPr>
              <w:t>4</w:t>
            </w:r>
            <w:r>
              <w:rPr>
                <w:webHidden/>
              </w:rPr>
              <w:fldChar w:fldCharType="end"/>
            </w:r>
          </w:hyperlink>
        </w:p>
        <w:p w14:paraId="7A4D9D72" w14:textId="5FF5BCA5" w:rsidR="00455447" w:rsidRDefault="00455447">
          <w:pPr>
            <w:pStyle w:val="TOC1"/>
            <w:rPr>
              <w:rFonts w:asciiTheme="minorHAnsi" w:eastAsiaTheme="minorEastAsia" w:hAnsiTheme="minorHAnsi" w:cstheme="minorBidi"/>
              <w:color w:val="auto"/>
              <w:kern w:val="2"/>
              <w14:ligatures w14:val="standardContextual"/>
            </w:rPr>
          </w:pPr>
          <w:hyperlink w:anchor="_Toc211001127" w:history="1">
            <w:r w:rsidRPr="00F16D0B">
              <w:rPr>
                <w:rStyle w:val="Hyperlink"/>
              </w:rPr>
              <w:t>Section 3 - Wound assessment</w:t>
            </w:r>
            <w:r>
              <w:rPr>
                <w:webHidden/>
              </w:rPr>
              <w:tab/>
            </w:r>
            <w:r>
              <w:rPr>
                <w:webHidden/>
              </w:rPr>
              <w:fldChar w:fldCharType="begin"/>
            </w:r>
            <w:r>
              <w:rPr>
                <w:webHidden/>
              </w:rPr>
              <w:instrText xml:space="preserve"> PAGEREF _Toc211001127 \h </w:instrText>
            </w:r>
            <w:r>
              <w:rPr>
                <w:webHidden/>
              </w:rPr>
            </w:r>
            <w:r>
              <w:rPr>
                <w:webHidden/>
              </w:rPr>
              <w:fldChar w:fldCharType="separate"/>
            </w:r>
            <w:r>
              <w:rPr>
                <w:webHidden/>
              </w:rPr>
              <w:t>5</w:t>
            </w:r>
            <w:r>
              <w:rPr>
                <w:webHidden/>
              </w:rPr>
              <w:fldChar w:fldCharType="end"/>
            </w:r>
          </w:hyperlink>
        </w:p>
        <w:p w14:paraId="0E9E2164" w14:textId="1822967F" w:rsidR="00455447" w:rsidRDefault="00455447">
          <w:pPr>
            <w:pStyle w:val="TOC1"/>
            <w:rPr>
              <w:rFonts w:asciiTheme="minorHAnsi" w:eastAsiaTheme="minorEastAsia" w:hAnsiTheme="minorHAnsi" w:cstheme="minorBidi"/>
              <w:color w:val="auto"/>
              <w:kern w:val="2"/>
              <w14:ligatures w14:val="standardContextual"/>
            </w:rPr>
          </w:pPr>
          <w:hyperlink w:anchor="_Toc211001128" w:history="1">
            <w:r w:rsidRPr="00F16D0B">
              <w:rPr>
                <w:rStyle w:val="Hyperlink"/>
              </w:rPr>
              <w:t>Section 4 - Wound cleansing and hygiene</w:t>
            </w:r>
            <w:r>
              <w:rPr>
                <w:webHidden/>
              </w:rPr>
              <w:tab/>
            </w:r>
            <w:r>
              <w:rPr>
                <w:webHidden/>
              </w:rPr>
              <w:fldChar w:fldCharType="begin"/>
            </w:r>
            <w:r>
              <w:rPr>
                <w:webHidden/>
              </w:rPr>
              <w:instrText xml:space="preserve"> PAGEREF _Toc211001128 \h </w:instrText>
            </w:r>
            <w:r>
              <w:rPr>
                <w:webHidden/>
              </w:rPr>
            </w:r>
            <w:r>
              <w:rPr>
                <w:webHidden/>
              </w:rPr>
              <w:fldChar w:fldCharType="separate"/>
            </w:r>
            <w:r>
              <w:rPr>
                <w:webHidden/>
              </w:rPr>
              <w:t>7</w:t>
            </w:r>
            <w:r>
              <w:rPr>
                <w:webHidden/>
              </w:rPr>
              <w:fldChar w:fldCharType="end"/>
            </w:r>
          </w:hyperlink>
        </w:p>
        <w:p w14:paraId="6373C049" w14:textId="13E27039" w:rsidR="00455447" w:rsidRDefault="00455447">
          <w:pPr>
            <w:pStyle w:val="TOC1"/>
            <w:rPr>
              <w:rFonts w:asciiTheme="minorHAnsi" w:eastAsiaTheme="minorEastAsia" w:hAnsiTheme="minorHAnsi" w:cstheme="minorBidi"/>
              <w:color w:val="auto"/>
              <w:kern w:val="2"/>
              <w14:ligatures w14:val="standardContextual"/>
            </w:rPr>
          </w:pPr>
          <w:hyperlink w:anchor="_Toc211001129" w:history="1">
            <w:r w:rsidRPr="00F16D0B">
              <w:rPr>
                <w:rStyle w:val="Hyperlink"/>
              </w:rPr>
              <w:t>Section 5 - Wound dressing</w:t>
            </w:r>
            <w:r>
              <w:rPr>
                <w:webHidden/>
              </w:rPr>
              <w:tab/>
            </w:r>
            <w:r>
              <w:rPr>
                <w:webHidden/>
              </w:rPr>
              <w:fldChar w:fldCharType="begin"/>
            </w:r>
            <w:r>
              <w:rPr>
                <w:webHidden/>
              </w:rPr>
              <w:instrText xml:space="preserve"> PAGEREF _Toc211001129 \h </w:instrText>
            </w:r>
            <w:r>
              <w:rPr>
                <w:webHidden/>
              </w:rPr>
            </w:r>
            <w:r>
              <w:rPr>
                <w:webHidden/>
              </w:rPr>
              <w:fldChar w:fldCharType="separate"/>
            </w:r>
            <w:r>
              <w:rPr>
                <w:webHidden/>
              </w:rPr>
              <w:t>9</w:t>
            </w:r>
            <w:r>
              <w:rPr>
                <w:webHidden/>
              </w:rPr>
              <w:fldChar w:fldCharType="end"/>
            </w:r>
          </w:hyperlink>
        </w:p>
        <w:p w14:paraId="6AA48AE1" w14:textId="755388E6" w:rsidR="00455447" w:rsidRDefault="00455447">
          <w:pPr>
            <w:pStyle w:val="TOC1"/>
            <w:rPr>
              <w:rFonts w:asciiTheme="minorHAnsi" w:eastAsiaTheme="minorEastAsia" w:hAnsiTheme="minorHAnsi" w:cstheme="minorBidi"/>
              <w:color w:val="auto"/>
              <w:kern w:val="2"/>
              <w14:ligatures w14:val="standardContextual"/>
            </w:rPr>
          </w:pPr>
          <w:hyperlink w:anchor="_Toc211001130" w:history="1">
            <w:r w:rsidRPr="00F16D0B">
              <w:rPr>
                <w:rStyle w:val="Hyperlink"/>
              </w:rPr>
              <w:t>Section 6 - Wound probing</w:t>
            </w:r>
            <w:r>
              <w:rPr>
                <w:webHidden/>
              </w:rPr>
              <w:tab/>
            </w:r>
            <w:r>
              <w:rPr>
                <w:webHidden/>
              </w:rPr>
              <w:fldChar w:fldCharType="begin"/>
            </w:r>
            <w:r>
              <w:rPr>
                <w:webHidden/>
              </w:rPr>
              <w:instrText xml:space="preserve"> PAGEREF _Toc211001130 \h </w:instrText>
            </w:r>
            <w:r>
              <w:rPr>
                <w:webHidden/>
              </w:rPr>
            </w:r>
            <w:r>
              <w:rPr>
                <w:webHidden/>
              </w:rPr>
              <w:fldChar w:fldCharType="separate"/>
            </w:r>
            <w:r>
              <w:rPr>
                <w:webHidden/>
              </w:rPr>
              <w:t>14</w:t>
            </w:r>
            <w:r>
              <w:rPr>
                <w:webHidden/>
              </w:rPr>
              <w:fldChar w:fldCharType="end"/>
            </w:r>
          </w:hyperlink>
        </w:p>
        <w:p w14:paraId="4570DC30" w14:textId="46020A66" w:rsidR="00455447" w:rsidRDefault="00455447">
          <w:pPr>
            <w:pStyle w:val="TOC1"/>
            <w:rPr>
              <w:rFonts w:asciiTheme="minorHAnsi" w:eastAsiaTheme="minorEastAsia" w:hAnsiTheme="minorHAnsi" w:cstheme="minorBidi"/>
              <w:color w:val="auto"/>
              <w:kern w:val="2"/>
              <w14:ligatures w14:val="standardContextual"/>
            </w:rPr>
          </w:pPr>
          <w:hyperlink w:anchor="_Toc211001131" w:history="1">
            <w:r w:rsidRPr="00F16D0B">
              <w:rPr>
                <w:rStyle w:val="Hyperlink"/>
              </w:rPr>
              <w:t>Section 7 - Wound debridement</w:t>
            </w:r>
            <w:r>
              <w:rPr>
                <w:webHidden/>
              </w:rPr>
              <w:tab/>
            </w:r>
            <w:r>
              <w:rPr>
                <w:webHidden/>
              </w:rPr>
              <w:fldChar w:fldCharType="begin"/>
            </w:r>
            <w:r>
              <w:rPr>
                <w:webHidden/>
              </w:rPr>
              <w:instrText xml:space="preserve"> PAGEREF _Toc211001131 \h </w:instrText>
            </w:r>
            <w:r>
              <w:rPr>
                <w:webHidden/>
              </w:rPr>
            </w:r>
            <w:r>
              <w:rPr>
                <w:webHidden/>
              </w:rPr>
              <w:fldChar w:fldCharType="separate"/>
            </w:r>
            <w:r>
              <w:rPr>
                <w:webHidden/>
              </w:rPr>
              <w:t>15</w:t>
            </w:r>
            <w:r>
              <w:rPr>
                <w:webHidden/>
              </w:rPr>
              <w:fldChar w:fldCharType="end"/>
            </w:r>
          </w:hyperlink>
        </w:p>
        <w:p w14:paraId="15BC0059" w14:textId="12AB5D21" w:rsidR="00455447" w:rsidRDefault="00455447">
          <w:pPr>
            <w:pStyle w:val="TOC1"/>
            <w:rPr>
              <w:rFonts w:asciiTheme="minorHAnsi" w:eastAsiaTheme="minorEastAsia" w:hAnsiTheme="minorHAnsi" w:cstheme="minorBidi"/>
              <w:color w:val="auto"/>
              <w:kern w:val="2"/>
              <w14:ligatures w14:val="standardContextual"/>
            </w:rPr>
          </w:pPr>
          <w:hyperlink w:anchor="_Toc211001132" w:history="1">
            <w:r w:rsidRPr="00F16D0B">
              <w:rPr>
                <w:rStyle w:val="Hyperlink"/>
              </w:rPr>
              <w:t>Section 8 - Wound swabbing</w:t>
            </w:r>
            <w:r>
              <w:rPr>
                <w:webHidden/>
              </w:rPr>
              <w:tab/>
            </w:r>
            <w:r>
              <w:rPr>
                <w:webHidden/>
              </w:rPr>
              <w:fldChar w:fldCharType="begin"/>
            </w:r>
            <w:r>
              <w:rPr>
                <w:webHidden/>
              </w:rPr>
              <w:instrText xml:space="preserve"> PAGEREF _Toc211001132 \h </w:instrText>
            </w:r>
            <w:r>
              <w:rPr>
                <w:webHidden/>
              </w:rPr>
            </w:r>
            <w:r>
              <w:rPr>
                <w:webHidden/>
              </w:rPr>
              <w:fldChar w:fldCharType="separate"/>
            </w:r>
            <w:r>
              <w:rPr>
                <w:webHidden/>
              </w:rPr>
              <w:t>17</w:t>
            </w:r>
            <w:r>
              <w:rPr>
                <w:webHidden/>
              </w:rPr>
              <w:fldChar w:fldCharType="end"/>
            </w:r>
          </w:hyperlink>
        </w:p>
        <w:p w14:paraId="686600D0" w14:textId="21BE546D" w:rsidR="00455447" w:rsidRDefault="00455447">
          <w:pPr>
            <w:pStyle w:val="TOC1"/>
            <w:rPr>
              <w:rFonts w:asciiTheme="minorHAnsi" w:eastAsiaTheme="minorEastAsia" w:hAnsiTheme="minorHAnsi" w:cstheme="minorBidi"/>
              <w:color w:val="auto"/>
              <w:kern w:val="2"/>
              <w14:ligatures w14:val="standardContextual"/>
            </w:rPr>
          </w:pPr>
          <w:hyperlink w:anchor="_Toc211001133" w:history="1">
            <w:r w:rsidRPr="00F16D0B">
              <w:rPr>
                <w:rStyle w:val="Hyperlink"/>
              </w:rPr>
              <w:t>Section 9 - Wound suture and staple removal</w:t>
            </w:r>
            <w:r>
              <w:rPr>
                <w:webHidden/>
              </w:rPr>
              <w:tab/>
            </w:r>
            <w:r>
              <w:rPr>
                <w:webHidden/>
              </w:rPr>
              <w:fldChar w:fldCharType="begin"/>
            </w:r>
            <w:r>
              <w:rPr>
                <w:webHidden/>
              </w:rPr>
              <w:instrText xml:space="preserve"> PAGEREF _Toc211001133 \h </w:instrText>
            </w:r>
            <w:r>
              <w:rPr>
                <w:webHidden/>
              </w:rPr>
            </w:r>
            <w:r>
              <w:rPr>
                <w:webHidden/>
              </w:rPr>
              <w:fldChar w:fldCharType="separate"/>
            </w:r>
            <w:r>
              <w:rPr>
                <w:webHidden/>
              </w:rPr>
              <w:t>18</w:t>
            </w:r>
            <w:r>
              <w:rPr>
                <w:webHidden/>
              </w:rPr>
              <w:fldChar w:fldCharType="end"/>
            </w:r>
          </w:hyperlink>
        </w:p>
        <w:p w14:paraId="2C3A2B64" w14:textId="747F6B63" w:rsidR="00455447" w:rsidRDefault="00455447">
          <w:pPr>
            <w:pStyle w:val="TOC1"/>
            <w:rPr>
              <w:rFonts w:asciiTheme="minorHAnsi" w:eastAsiaTheme="minorEastAsia" w:hAnsiTheme="minorHAnsi" w:cstheme="minorBidi"/>
              <w:color w:val="auto"/>
              <w:kern w:val="2"/>
              <w14:ligatures w14:val="standardContextual"/>
            </w:rPr>
          </w:pPr>
          <w:hyperlink w:anchor="_Toc211001134" w:history="1">
            <w:r w:rsidRPr="00F16D0B">
              <w:rPr>
                <w:rStyle w:val="Hyperlink"/>
              </w:rPr>
              <w:t>Section 10 - Wound and sinus packing</w:t>
            </w:r>
            <w:r>
              <w:rPr>
                <w:webHidden/>
              </w:rPr>
              <w:tab/>
            </w:r>
            <w:r>
              <w:rPr>
                <w:webHidden/>
              </w:rPr>
              <w:fldChar w:fldCharType="begin"/>
            </w:r>
            <w:r>
              <w:rPr>
                <w:webHidden/>
              </w:rPr>
              <w:instrText xml:space="preserve"> PAGEREF _Toc211001134 \h </w:instrText>
            </w:r>
            <w:r>
              <w:rPr>
                <w:webHidden/>
              </w:rPr>
            </w:r>
            <w:r>
              <w:rPr>
                <w:webHidden/>
              </w:rPr>
              <w:fldChar w:fldCharType="separate"/>
            </w:r>
            <w:r>
              <w:rPr>
                <w:webHidden/>
              </w:rPr>
              <w:t>20</w:t>
            </w:r>
            <w:r>
              <w:rPr>
                <w:webHidden/>
              </w:rPr>
              <w:fldChar w:fldCharType="end"/>
            </w:r>
          </w:hyperlink>
        </w:p>
        <w:p w14:paraId="4E9F7085" w14:textId="746B6AE3" w:rsidR="00455447" w:rsidRDefault="00455447">
          <w:pPr>
            <w:pStyle w:val="TOC1"/>
            <w:rPr>
              <w:rFonts w:asciiTheme="minorHAnsi" w:eastAsiaTheme="minorEastAsia" w:hAnsiTheme="minorHAnsi" w:cstheme="minorBidi"/>
              <w:color w:val="auto"/>
              <w:kern w:val="2"/>
              <w14:ligatures w14:val="standardContextual"/>
            </w:rPr>
          </w:pPr>
          <w:hyperlink w:anchor="_Toc211001135" w:history="1">
            <w:r w:rsidRPr="00F16D0B">
              <w:rPr>
                <w:rStyle w:val="Hyperlink"/>
              </w:rPr>
              <w:t>Section 11 - Skin tear</w:t>
            </w:r>
            <w:r>
              <w:rPr>
                <w:webHidden/>
              </w:rPr>
              <w:tab/>
            </w:r>
            <w:r>
              <w:rPr>
                <w:webHidden/>
              </w:rPr>
              <w:fldChar w:fldCharType="begin"/>
            </w:r>
            <w:r>
              <w:rPr>
                <w:webHidden/>
              </w:rPr>
              <w:instrText xml:space="preserve"> PAGEREF _Toc211001135 \h </w:instrText>
            </w:r>
            <w:r>
              <w:rPr>
                <w:webHidden/>
              </w:rPr>
            </w:r>
            <w:r>
              <w:rPr>
                <w:webHidden/>
              </w:rPr>
              <w:fldChar w:fldCharType="separate"/>
            </w:r>
            <w:r>
              <w:rPr>
                <w:webHidden/>
              </w:rPr>
              <w:t>21</w:t>
            </w:r>
            <w:r>
              <w:rPr>
                <w:webHidden/>
              </w:rPr>
              <w:fldChar w:fldCharType="end"/>
            </w:r>
          </w:hyperlink>
        </w:p>
        <w:p w14:paraId="55AC8C4F" w14:textId="3E5A6340" w:rsidR="00455447" w:rsidRDefault="00455447">
          <w:pPr>
            <w:pStyle w:val="TOC1"/>
            <w:rPr>
              <w:rFonts w:asciiTheme="minorHAnsi" w:eastAsiaTheme="minorEastAsia" w:hAnsiTheme="minorHAnsi" w:cstheme="minorBidi"/>
              <w:color w:val="auto"/>
              <w:kern w:val="2"/>
              <w14:ligatures w14:val="standardContextual"/>
            </w:rPr>
          </w:pPr>
          <w:hyperlink w:anchor="_Toc211001136" w:history="1">
            <w:r w:rsidRPr="00F16D0B">
              <w:rPr>
                <w:rStyle w:val="Hyperlink"/>
              </w:rPr>
              <w:t>Section 12 - Burns</w:t>
            </w:r>
            <w:r>
              <w:rPr>
                <w:webHidden/>
              </w:rPr>
              <w:tab/>
            </w:r>
            <w:r>
              <w:rPr>
                <w:webHidden/>
              </w:rPr>
              <w:fldChar w:fldCharType="begin"/>
            </w:r>
            <w:r>
              <w:rPr>
                <w:webHidden/>
              </w:rPr>
              <w:instrText xml:space="preserve"> PAGEREF _Toc211001136 \h </w:instrText>
            </w:r>
            <w:r>
              <w:rPr>
                <w:webHidden/>
              </w:rPr>
            </w:r>
            <w:r>
              <w:rPr>
                <w:webHidden/>
              </w:rPr>
              <w:fldChar w:fldCharType="separate"/>
            </w:r>
            <w:r>
              <w:rPr>
                <w:webHidden/>
              </w:rPr>
              <w:t>24</w:t>
            </w:r>
            <w:r>
              <w:rPr>
                <w:webHidden/>
              </w:rPr>
              <w:fldChar w:fldCharType="end"/>
            </w:r>
          </w:hyperlink>
        </w:p>
        <w:p w14:paraId="578FA56A" w14:textId="5231C15E" w:rsidR="00455447" w:rsidRDefault="00455447">
          <w:pPr>
            <w:pStyle w:val="TOC1"/>
            <w:rPr>
              <w:rFonts w:asciiTheme="minorHAnsi" w:eastAsiaTheme="minorEastAsia" w:hAnsiTheme="minorHAnsi" w:cstheme="minorBidi"/>
              <w:color w:val="auto"/>
              <w:kern w:val="2"/>
              <w14:ligatures w14:val="standardContextual"/>
            </w:rPr>
          </w:pPr>
          <w:hyperlink w:anchor="_Toc211001137" w:history="1">
            <w:r w:rsidRPr="00F16D0B">
              <w:rPr>
                <w:rStyle w:val="Hyperlink"/>
              </w:rPr>
              <w:t>Section 13 - Venous leg ulcers</w:t>
            </w:r>
            <w:r>
              <w:rPr>
                <w:webHidden/>
              </w:rPr>
              <w:tab/>
            </w:r>
            <w:r>
              <w:rPr>
                <w:webHidden/>
              </w:rPr>
              <w:fldChar w:fldCharType="begin"/>
            </w:r>
            <w:r>
              <w:rPr>
                <w:webHidden/>
              </w:rPr>
              <w:instrText xml:space="preserve"> PAGEREF _Toc211001137 \h </w:instrText>
            </w:r>
            <w:r>
              <w:rPr>
                <w:webHidden/>
              </w:rPr>
            </w:r>
            <w:r>
              <w:rPr>
                <w:webHidden/>
              </w:rPr>
              <w:fldChar w:fldCharType="separate"/>
            </w:r>
            <w:r>
              <w:rPr>
                <w:webHidden/>
              </w:rPr>
              <w:t>26</w:t>
            </w:r>
            <w:r>
              <w:rPr>
                <w:webHidden/>
              </w:rPr>
              <w:fldChar w:fldCharType="end"/>
            </w:r>
          </w:hyperlink>
        </w:p>
        <w:p w14:paraId="3CC9B0DE" w14:textId="355C8A98" w:rsidR="00455447" w:rsidRDefault="00455447">
          <w:pPr>
            <w:pStyle w:val="TOC1"/>
            <w:rPr>
              <w:rFonts w:asciiTheme="minorHAnsi" w:eastAsiaTheme="minorEastAsia" w:hAnsiTheme="minorHAnsi" w:cstheme="minorBidi"/>
              <w:color w:val="auto"/>
              <w:kern w:val="2"/>
              <w14:ligatures w14:val="standardContextual"/>
            </w:rPr>
          </w:pPr>
          <w:hyperlink w:anchor="_Toc211001138" w:history="1">
            <w:r w:rsidRPr="00F16D0B">
              <w:rPr>
                <w:rStyle w:val="Hyperlink"/>
              </w:rPr>
              <w:t>Section 14 - Skin grafts and donor sites</w:t>
            </w:r>
            <w:r>
              <w:rPr>
                <w:webHidden/>
              </w:rPr>
              <w:tab/>
            </w:r>
            <w:r>
              <w:rPr>
                <w:webHidden/>
              </w:rPr>
              <w:fldChar w:fldCharType="begin"/>
            </w:r>
            <w:r>
              <w:rPr>
                <w:webHidden/>
              </w:rPr>
              <w:instrText xml:space="preserve"> PAGEREF _Toc211001138 \h </w:instrText>
            </w:r>
            <w:r>
              <w:rPr>
                <w:webHidden/>
              </w:rPr>
            </w:r>
            <w:r>
              <w:rPr>
                <w:webHidden/>
              </w:rPr>
              <w:fldChar w:fldCharType="separate"/>
            </w:r>
            <w:r>
              <w:rPr>
                <w:webHidden/>
              </w:rPr>
              <w:t>33</w:t>
            </w:r>
            <w:r>
              <w:rPr>
                <w:webHidden/>
              </w:rPr>
              <w:fldChar w:fldCharType="end"/>
            </w:r>
          </w:hyperlink>
        </w:p>
        <w:p w14:paraId="20931AEE" w14:textId="6D2C16BC" w:rsidR="00455447" w:rsidRDefault="00455447">
          <w:pPr>
            <w:pStyle w:val="TOC1"/>
            <w:rPr>
              <w:rFonts w:asciiTheme="minorHAnsi" w:eastAsiaTheme="minorEastAsia" w:hAnsiTheme="minorHAnsi" w:cstheme="minorBidi"/>
              <w:color w:val="auto"/>
              <w:kern w:val="2"/>
              <w14:ligatures w14:val="standardContextual"/>
            </w:rPr>
          </w:pPr>
          <w:hyperlink w:anchor="_Toc211001139" w:history="1">
            <w:r w:rsidRPr="00F16D0B">
              <w:rPr>
                <w:rStyle w:val="Hyperlink"/>
              </w:rPr>
              <w:t>Section 15 - Postoperative management of skin flaps</w:t>
            </w:r>
            <w:r>
              <w:rPr>
                <w:webHidden/>
              </w:rPr>
              <w:tab/>
            </w:r>
            <w:r>
              <w:rPr>
                <w:webHidden/>
              </w:rPr>
              <w:fldChar w:fldCharType="begin"/>
            </w:r>
            <w:r>
              <w:rPr>
                <w:webHidden/>
              </w:rPr>
              <w:instrText xml:space="preserve"> PAGEREF _Toc211001139 \h </w:instrText>
            </w:r>
            <w:r>
              <w:rPr>
                <w:webHidden/>
              </w:rPr>
            </w:r>
            <w:r>
              <w:rPr>
                <w:webHidden/>
              </w:rPr>
              <w:fldChar w:fldCharType="separate"/>
            </w:r>
            <w:r>
              <w:rPr>
                <w:webHidden/>
              </w:rPr>
              <w:t>36</w:t>
            </w:r>
            <w:r>
              <w:rPr>
                <w:webHidden/>
              </w:rPr>
              <w:fldChar w:fldCharType="end"/>
            </w:r>
          </w:hyperlink>
        </w:p>
        <w:p w14:paraId="467CCD9D" w14:textId="3E735BFB" w:rsidR="00455447" w:rsidRDefault="00455447">
          <w:pPr>
            <w:pStyle w:val="TOC1"/>
            <w:rPr>
              <w:rFonts w:asciiTheme="minorHAnsi" w:eastAsiaTheme="minorEastAsia" w:hAnsiTheme="minorHAnsi" w:cstheme="minorBidi"/>
              <w:color w:val="auto"/>
              <w:kern w:val="2"/>
              <w14:ligatures w14:val="standardContextual"/>
            </w:rPr>
          </w:pPr>
          <w:hyperlink w:anchor="_Toc211001140" w:history="1">
            <w:r w:rsidRPr="00F16D0B">
              <w:rPr>
                <w:rStyle w:val="Hyperlink"/>
              </w:rPr>
              <w:t>Section 16 - Post-operative management of K-wires</w:t>
            </w:r>
            <w:r>
              <w:rPr>
                <w:webHidden/>
              </w:rPr>
              <w:tab/>
            </w:r>
            <w:r>
              <w:rPr>
                <w:webHidden/>
              </w:rPr>
              <w:fldChar w:fldCharType="begin"/>
            </w:r>
            <w:r>
              <w:rPr>
                <w:webHidden/>
              </w:rPr>
              <w:instrText xml:space="preserve"> PAGEREF _Toc211001140 \h </w:instrText>
            </w:r>
            <w:r>
              <w:rPr>
                <w:webHidden/>
              </w:rPr>
            </w:r>
            <w:r>
              <w:rPr>
                <w:webHidden/>
              </w:rPr>
              <w:fldChar w:fldCharType="separate"/>
            </w:r>
            <w:r>
              <w:rPr>
                <w:webHidden/>
              </w:rPr>
              <w:t>40</w:t>
            </w:r>
            <w:r>
              <w:rPr>
                <w:webHidden/>
              </w:rPr>
              <w:fldChar w:fldCharType="end"/>
            </w:r>
          </w:hyperlink>
        </w:p>
        <w:p w14:paraId="3CE8DFDE" w14:textId="11D70577" w:rsidR="00455447" w:rsidRDefault="00455447">
          <w:pPr>
            <w:pStyle w:val="TOC1"/>
            <w:rPr>
              <w:rFonts w:asciiTheme="minorHAnsi" w:eastAsiaTheme="minorEastAsia" w:hAnsiTheme="minorHAnsi" w:cstheme="minorBidi"/>
              <w:color w:val="auto"/>
              <w:kern w:val="2"/>
              <w14:ligatures w14:val="standardContextual"/>
            </w:rPr>
          </w:pPr>
          <w:hyperlink w:anchor="_Toc211001141" w:history="1">
            <w:r w:rsidRPr="00F16D0B">
              <w:rPr>
                <w:rStyle w:val="Hyperlink"/>
              </w:rPr>
              <w:t>Section 17 - Malignant wounds</w:t>
            </w:r>
            <w:r>
              <w:rPr>
                <w:webHidden/>
              </w:rPr>
              <w:tab/>
            </w:r>
            <w:r>
              <w:rPr>
                <w:webHidden/>
              </w:rPr>
              <w:fldChar w:fldCharType="begin"/>
            </w:r>
            <w:r>
              <w:rPr>
                <w:webHidden/>
              </w:rPr>
              <w:instrText xml:space="preserve"> PAGEREF _Toc211001141 \h </w:instrText>
            </w:r>
            <w:r>
              <w:rPr>
                <w:webHidden/>
              </w:rPr>
            </w:r>
            <w:r>
              <w:rPr>
                <w:webHidden/>
              </w:rPr>
              <w:fldChar w:fldCharType="separate"/>
            </w:r>
            <w:r>
              <w:rPr>
                <w:webHidden/>
              </w:rPr>
              <w:t>44</w:t>
            </w:r>
            <w:r>
              <w:rPr>
                <w:webHidden/>
              </w:rPr>
              <w:fldChar w:fldCharType="end"/>
            </w:r>
          </w:hyperlink>
        </w:p>
        <w:p w14:paraId="4CE12DB3" w14:textId="7CC77A52" w:rsidR="00455447" w:rsidRDefault="00455447">
          <w:pPr>
            <w:pStyle w:val="TOC1"/>
            <w:rPr>
              <w:rFonts w:asciiTheme="minorHAnsi" w:eastAsiaTheme="minorEastAsia" w:hAnsiTheme="minorHAnsi" w:cstheme="minorBidi"/>
              <w:color w:val="auto"/>
              <w:kern w:val="2"/>
              <w14:ligatures w14:val="standardContextual"/>
            </w:rPr>
          </w:pPr>
          <w:hyperlink w:anchor="_Toc211001142" w:history="1">
            <w:r w:rsidRPr="00F16D0B">
              <w:rPr>
                <w:rStyle w:val="Hyperlink"/>
              </w:rPr>
              <w:t>Section 18 - Incontinence Associated Dermatitis (IAD)</w:t>
            </w:r>
            <w:r>
              <w:rPr>
                <w:webHidden/>
              </w:rPr>
              <w:tab/>
            </w:r>
            <w:r>
              <w:rPr>
                <w:webHidden/>
              </w:rPr>
              <w:fldChar w:fldCharType="begin"/>
            </w:r>
            <w:r>
              <w:rPr>
                <w:webHidden/>
              </w:rPr>
              <w:instrText xml:space="preserve"> PAGEREF _Toc211001142 \h </w:instrText>
            </w:r>
            <w:r>
              <w:rPr>
                <w:webHidden/>
              </w:rPr>
            </w:r>
            <w:r>
              <w:rPr>
                <w:webHidden/>
              </w:rPr>
              <w:fldChar w:fldCharType="separate"/>
            </w:r>
            <w:r>
              <w:rPr>
                <w:webHidden/>
              </w:rPr>
              <w:t>46</w:t>
            </w:r>
            <w:r>
              <w:rPr>
                <w:webHidden/>
              </w:rPr>
              <w:fldChar w:fldCharType="end"/>
            </w:r>
          </w:hyperlink>
        </w:p>
        <w:p w14:paraId="75A31500" w14:textId="79F744D0" w:rsidR="00455447" w:rsidRDefault="00455447">
          <w:pPr>
            <w:pStyle w:val="TOC1"/>
            <w:rPr>
              <w:rFonts w:asciiTheme="minorHAnsi" w:eastAsiaTheme="minorEastAsia" w:hAnsiTheme="minorHAnsi" w:cstheme="minorBidi"/>
              <w:color w:val="auto"/>
              <w:kern w:val="2"/>
              <w14:ligatures w14:val="standardContextual"/>
            </w:rPr>
          </w:pPr>
          <w:hyperlink w:anchor="_Toc211001143" w:history="1">
            <w:r w:rsidRPr="00F16D0B">
              <w:rPr>
                <w:rStyle w:val="Hyperlink"/>
              </w:rPr>
              <w:t>Section 19 - Wet dressing and wet wrap therapy</w:t>
            </w:r>
            <w:r>
              <w:rPr>
                <w:webHidden/>
              </w:rPr>
              <w:tab/>
            </w:r>
            <w:r>
              <w:rPr>
                <w:webHidden/>
              </w:rPr>
              <w:fldChar w:fldCharType="begin"/>
            </w:r>
            <w:r>
              <w:rPr>
                <w:webHidden/>
              </w:rPr>
              <w:instrText xml:space="preserve"> PAGEREF _Toc211001143 \h </w:instrText>
            </w:r>
            <w:r>
              <w:rPr>
                <w:webHidden/>
              </w:rPr>
            </w:r>
            <w:r>
              <w:rPr>
                <w:webHidden/>
              </w:rPr>
              <w:fldChar w:fldCharType="separate"/>
            </w:r>
            <w:r>
              <w:rPr>
                <w:webHidden/>
              </w:rPr>
              <w:t>52</w:t>
            </w:r>
            <w:r>
              <w:rPr>
                <w:webHidden/>
              </w:rPr>
              <w:fldChar w:fldCharType="end"/>
            </w:r>
          </w:hyperlink>
        </w:p>
        <w:p w14:paraId="0C698D33" w14:textId="16ADBFFB" w:rsidR="00455447" w:rsidRDefault="00455447">
          <w:pPr>
            <w:pStyle w:val="TOC1"/>
            <w:rPr>
              <w:rFonts w:asciiTheme="minorHAnsi" w:eastAsiaTheme="minorEastAsia" w:hAnsiTheme="minorHAnsi" w:cstheme="minorBidi"/>
              <w:color w:val="auto"/>
              <w:kern w:val="2"/>
              <w14:ligatures w14:val="standardContextual"/>
            </w:rPr>
          </w:pPr>
          <w:hyperlink w:anchor="_Toc211001144" w:history="1">
            <w:r w:rsidRPr="00F16D0B">
              <w:rPr>
                <w:rStyle w:val="Hyperlink"/>
              </w:rPr>
              <w:t>Section 20 - Negative Pressure Wound Therapy (NPWT)</w:t>
            </w:r>
            <w:r>
              <w:rPr>
                <w:webHidden/>
              </w:rPr>
              <w:tab/>
            </w:r>
            <w:r>
              <w:rPr>
                <w:webHidden/>
              </w:rPr>
              <w:fldChar w:fldCharType="begin"/>
            </w:r>
            <w:r>
              <w:rPr>
                <w:webHidden/>
              </w:rPr>
              <w:instrText xml:space="preserve"> PAGEREF _Toc211001144 \h </w:instrText>
            </w:r>
            <w:r>
              <w:rPr>
                <w:webHidden/>
              </w:rPr>
            </w:r>
            <w:r>
              <w:rPr>
                <w:webHidden/>
              </w:rPr>
              <w:fldChar w:fldCharType="separate"/>
            </w:r>
            <w:r>
              <w:rPr>
                <w:webHidden/>
              </w:rPr>
              <w:t>54</w:t>
            </w:r>
            <w:r>
              <w:rPr>
                <w:webHidden/>
              </w:rPr>
              <w:fldChar w:fldCharType="end"/>
            </w:r>
          </w:hyperlink>
        </w:p>
        <w:p w14:paraId="485A9C18" w14:textId="0DC31DA4" w:rsidR="00455447" w:rsidRDefault="00455447">
          <w:pPr>
            <w:pStyle w:val="TOC1"/>
            <w:rPr>
              <w:rFonts w:asciiTheme="minorHAnsi" w:eastAsiaTheme="minorEastAsia" w:hAnsiTheme="minorHAnsi" w:cstheme="minorBidi"/>
              <w:color w:val="auto"/>
              <w:kern w:val="2"/>
              <w14:ligatures w14:val="standardContextual"/>
            </w:rPr>
          </w:pPr>
          <w:hyperlink w:anchor="_Toc211001145" w:history="1">
            <w:r w:rsidRPr="00F16D0B">
              <w:rPr>
                <w:rStyle w:val="Hyperlink"/>
              </w:rPr>
              <w:t>Evaluation</w:t>
            </w:r>
            <w:r>
              <w:rPr>
                <w:webHidden/>
              </w:rPr>
              <w:tab/>
            </w:r>
            <w:r>
              <w:rPr>
                <w:webHidden/>
              </w:rPr>
              <w:fldChar w:fldCharType="begin"/>
            </w:r>
            <w:r>
              <w:rPr>
                <w:webHidden/>
              </w:rPr>
              <w:instrText xml:space="preserve"> PAGEREF _Toc211001145 \h </w:instrText>
            </w:r>
            <w:r>
              <w:rPr>
                <w:webHidden/>
              </w:rPr>
            </w:r>
            <w:r>
              <w:rPr>
                <w:webHidden/>
              </w:rPr>
              <w:fldChar w:fldCharType="separate"/>
            </w:r>
            <w:r>
              <w:rPr>
                <w:webHidden/>
              </w:rPr>
              <w:t>60</w:t>
            </w:r>
            <w:r>
              <w:rPr>
                <w:webHidden/>
              </w:rPr>
              <w:fldChar w:fldCharType="end"/>
            </w:r>
          </w:hyperlink>
        </w:p>
        <w:p w14:paraId="572311E5" w14:textId="002E3EB3" w:rsidR="00455447" w:rsidRDefault="00455447">
          <w:pPr>
            <w:pStyle w:val="TOC1"/>
            <w:rPr>
              <w:rFonts w:asciiTheme="minorHAnsi" w:eastAsiaTheme="minorEastAsia" w:hAnsiTheme="minorHAnsi" w:cstheme="minorBidi"/>
              <w:color w:val="auto"/>
              <w:kern w:val="2"/>
              <w14:ligatures w14:val="standardContextual"/>
            </w:rPr>
          </w:pPr>
          <w:hyperlink w:anchor="_Toc211001146" w:history="1">
            <w:r w:rsidRPr="00F16D0B">
              <w:rPr>
                <w:rStyle w:val="Hyperlink"/>
              </w:rPr>
              <w:t>Related policies, procedures, guidelines and legislation</w:t>
            </w:r>
            <w:r>
              <w:rPr>
                <w:webHidden/>
              </w:rPr>
              <w:tab/>
            </w:r>
            <w:r>
              <w:rPr>
                <w:webHidden/>
              </w:rPr>
              <w:fldChar w:fldCharType="begin"/>
            </w:r>
            <w:r>
              <w:rPr>
                <w:webHidden/>
              </w:rPr>
              <w:instrText xml:space="preserve"> PAGEREF _Toc211001146 \h </w:instrText>
            </w:r>
            <w:r>
              <w:rPr>
                <w:webHidden/>
              </w:rPr>
            </w:r>
            <w:r>
              <w:rPr>
                <w:webHidden/>
              </w:rPr>
              <w:fldChar w:fldCharType="separate"/>
            </w:r>
            <w:r>
              <w:rPr>
                <w:webHidden/>
              </w:rPr>
              <w:t>61</w:t>
            </w:r>
            <w:r>
              <w:rPr>
                <w:webHidden/>
              </w:rPr>
              <w:fldChar w:fldCharType="end"/>
            </w:r>
          </w:hyperlink>
        </w:p>
        <w:p w14:paraId="77725B79" w14:textId="5E9A37E0" w:rsidR="00455447" w:rsidRDefault="00455447">
          <w:pPr>
            <w:pStyle w:val="TOC1"/>
            <w:rPr>
              <w:rFonts w:asciiTheme="minorHAnsi" w:eastAsiaTheme="minorEastAsia" w:hAnsiTheme="minorHAnsi" w:cstheme="minorBidi"/>
              <w:color w:val="auto"/>
              <w:kern w:val="2"/>
              <w14:ligatures w14:val="standardContextual"/>
            </w:rPr>
          </w:pPr>
          <w:hyperlink w:anchor="_Toc211001147" w:history="1">
            <w:r w:rsidRPr="00F16D0B">
              <w:rPr>
                <w:rStyle w:val="Hyperlink"/>
              </w:rPr>
              <w:t>References</w:t>
            </w:r>
            <w:r>
              <w:rPr>
                <w:webHidden/>
              </w:rPr>
              <w:tab/>
            </w:r>
            <w:r>
              <w:rPr>
                <w:webHidden/>
              </w:rPr>
              <w:fldChar w:fldCharType="begin"/>
            </w:r>
            <w:r>
              <w:rPr>
                <w:webHidden/>
              </w:rPr>
              <w:instrText xml:space="preserve"> PAGEREF _Toc211001147 \h </w:instrText>
            </w:r>
            <w:r>
              <w:rPr>
                <w:webHidden/>
              </w:rPr>
            </w:r>
            <w:r>
              <w:rPr>
                <w:webHidden/>
              </w:rPr>
              <w:fldChar w:fldCharType="separate"/>
            </w:r>
            <w:r>
              <w:rPr>
                <w:webHidden/>
              </w:rPr>
              <w:t>63</w:t>
            </w:r>
            <w:r>
              <w:rPr>
                <w:webHidden/>
              </w:rPr>
              <w:fldChar w:fldCharType="end"/>
            </w:r>
          </w:hyperlink>
        </w:p>
        <w:p w14:paraId="792C36A0" w14:textId="0A051BD3" w:rsidR="00455447" w:rsidRDefault="00455447">
          <w:pPr>
            <w:pStyle w:val="TOC1"/>
            <w:rPr>
              <w:rFonts w:asciiTheme="minorHAnsi" w:eastAsiaTheme="minorEastAsia" w:hAnsiTheme="minorHAnsi" w:cstheme="minorBidi"/>
              <w:color w:val="auto"/>
              <w:kern w:val="2"/>
              <w14:ligatures w14:val="standardContextual"/>
            </w:rPr>
          </w:pPr>
          <w:hyperlink w:anchor="_Toc211001148" w:history="1">
            <w:r w:rsidRPr="00F16D0B">
              <w:rPr>
                <w:rStyle w:val="Hyperlink"/>
              </w:rPr>
              <w:t>Definition of terms</w:t>
            </w:r>
            <w:r>
              <w:rPr>
                <w:webHidden/>
              </w:rPr>
              <w:tab/>
            </w:r>
            <w:r>
              <w:rPr>
                <w:webHidden/>
              </w:rPr>
              <w:fldChar w:fldCharType="begin"/>
            </w:r>
            <w:r>
              <w:rPr>
                <w:webHidden/>
              </w:rPr>
              <w:instrText xml:space="preserve"> PAGEREF _Toc211001148 \h </w:instrText>
            </w:r>
            <w:r>
              <w:rPr>
                <w:webHidden/>
              </w:rPr>
            </w:r>
            <w:r>
              <w:rPr>
                <w:webHidden/>
              </w:rPr>
              <w:fldChar w:fldCharType="separate"/>
            </w:r>
            <w:r>
              <w:rPr>
                <w:webHidden/>
              </w:rPr>
              <w:t>64</w:t>
            </w:r>
            <w:r>
              <w:rPr>
                <w:webHidden/>
              </w:rPr>
              <w:fldChar w:fldCharType="end"/>
            </w:r>
          </w:hyperlink>
        </w:p>
        <w:p w14:paraId="30389A20" w14:textId="56DB5A10" w:rsidR="00455447" w:rsidRDefault="00455447">
          <w:pPr>
            <w:pStyle w:val="TOC1"/>
            <w:rPr>
              <w:rFonts w:asciiTheme="minorHAnsi" w:eastAsiaTheme="minorEastAsia" w:hAnsiTheme="minorHAnsi" w:cstheme="minorBidi"/>
              <w:color w:val="auto"/>
              <w:kern w:val="2"/>
              <w14:ligatures w14:val="standardContextual"/>
            </w:rPr>
          </w:pPr>
          <w:hyperlink w:anchor="_Toc211001149" w:history="1">
            <w:r w:rsidRPr="00F16D0B">
              <w:rPr>
                <w:rStyle w:val="Hyperlink"/>
              </w:rPr>
              <w:t>Search terms</w:t>
            </w:r>
            <w:r>
              <w:rPr>
                <w:webHidden/>
              </w:rPr>
              <w:tab/>
            </w:r>
            <w:r>
              <w:rPr>
                <w:webHidden/>
              </w:rPr>
              <w:fldChar w:fldCharType="begin"/>
            </w:r>
            <w:r>
              <w:rPr>
                <w:webHidden/>
              </w:rPr>
              <w:instrText xml:space="preserve"> PAGEREF _Toc211001149 \h </w:instrText>
            </w:r>
            <w:r>
              <w:rPr>
                <w:webHidden/>
              </w:rPr>
            </w:r>
            <w:r>
              <w:rPr>
                <w:webHidden/>
              </w:rPr>
              <w:fldChar w:fldCharType="separate"/>
            </w:r>
            <w:r>
              <w:rPr>
                <w:webHidden/>
              </w:rPr>
              <w:t>78</w:t>
            </w:r>
            <w:r>
              <w:rPr>
                <w:webHidden/>
              </w:rPr>
              <w:fldChar w:fldCharType="end"/>
            </w:r>
          </w:hyperlink>
        </w:p>
        <w:p w14:paraId="067D9D2A" w14:textId="7FA3AF0C" w:rsidR="00455447" w:rsidRDefault="00455447">
          <w:pPr>
            <w:pStyle w:val="TOC1"/>
            <w:rPr>
              <w:rFonts w:asciiTheme="minorHAnsi" w:eastAsiaTheme="minorEastAsia" w:hAnsiTheme="minorHAnsi" w:cstheme="minorBidi"/>
              <w:color w:val="auto"/>
              <w:kern w:val="2"/>
              <w14:ligatures w14:val="standardContextual"/>
            </w:rPr>
          </w:pPr>
          <w:hyperlink w:anchor="_Toc211001150" w:history="1">
            <w:r w:rsidRPr="00F16D0B">
              <w:rPr>
                <w:rStyle w:val="Hyperlink"/>
              </w:rPr>
              <w:t>Attachments</w:t>
            </w:r>
            <w:r>
              <w:rPr>
                <w:webHidden/>
              </w:rPr>
              <w:tab/>
            </w:r>
            <w:r>
              <w:rPr>
                <w:webHidden/>
              </w:rPr>
              <w:fldChar w:fldCharType="begin"/>
            </w:r>
            <w:r>
              <w:rPr>
                <w:webHidden/>
              </w:rPr>
              <w:instrText xml:space="preserve"> PAGEREF _Toc211001150 \h </w:instrText>
            </w:r>
            <w:r>
              <w:rPr>
                <w:webHidden/>
              </w:rPr>
            </w:r>
            <w:r>
              <w:rPr>
                <w:webHidden/>
              </w:rPr>
              <w:fldChar w:fldCharType="separate"/>
            </w:r>
            <w:r>
              <w:rPr>
                <w:webHidden/>
              </w:rPr>
              <w:t>79</w:t>
            </w:r>
            <w:r>
              <w:rPr>
                <w:webHidden/>
              </w:rPr>
              <w:fldChar w:fldCharType="end"/>
            </w:r>
          </w:hyperlink>
        </w:p>
        <w:p w14:paraId="0313F37D" w14:textId="1C02F813" w:rsidR="00481A6C" w:rsidRDefault="00A731B8" w:rsidP="00481A6C">
          <w:pPr>
            <w:pStyle w:val="TOCHeading2"/>
          </w:pPr>
          <w:r>
            <w:rPr>
              <w:noProof/>
            </w:rPr>
            <w:fldChar w:fldCharType="end"/>
          </w:r>
        </w:p>
      </w:sdtContent>
    </w:sdt>
    <w:p w14:paraId="2F70B955" w14:textId="2823A125" w:rsidR="0078367D" w:rsidRDefault="00BA236B" w:rsidP="0078367D">
      <w:pPr>
        <w:pStyle w:val="Heading2"/>
      </w:pPr>
      <w:bookmarkStart w:id="3" w:name="_Toc211001123"/>
      <w:r>
        <w:t>Purpose</w:t>
      </w:r>
      <w:bookmarkEnd w:id="3"/>
      <w:r w:rsidR="0078367D">
        <w:t xml:space="preserve"> </w:t>
      </w:r>
    </w:p>
    <w:p w14:paraId="4C7B9F88" w14:textId="2B80E6ED" w:rsidR="00610714" w:rsidRDefault="00477EC6" w:rsidP="00BA236B">
      <w:pPr>
        <w:pStyle w:val="BodyCopy"/>
      </w:pPr>
      <w:r w:rsidRPr="00477EC6">
        <w:t xml:space="preserve">The purpose of this document is to inform evidence based professional practice and clinical decision-making in the provision of wound assessment, prevention, and treatment. </w:t>
      </w:r>
    </w:p>
    <w:p w14:paraId="552908CD" w14:textId="77777777" w:rsidR="00481A6C" w:rsidRDefault="00481A6C" w:rsidP="00481A6C">
      <w:pPr>
        <w:pStyle w:val="BodyCopy"/>
        <w:rPr>
          <w:rStyle w:val="Hyperlink"/>
          <w:iCs w:val="0"/>
        </w:rPr>
      </w:pPr>
      <w:hyperlink w:anchor="_top" w:history="1">
        <w:r w:rsidRPr="00481A6C">
          <w:rPr>
            <w:rStyle w:val="Hyperlink"/>
            <w:iCs w:val="0"/>
          </w:rPr>
          <w:t>Back to Contents</w:t>
        </w:r>
      </w:hyperlink>
    </w:p>
    <w:p w14:paraId="287D59BC" w14:textId="77777777" w:rsidR="00BA236B" w:rsidRDefault="00BA236B" w:rsidP="00BA236B">
      <w:pPr>
        <w:pStyle w:val="Heading2"/>
      </w:pPr>
      <w:bookmarkStart w:id="4" w:name="_Toc211001124"/>
      <w:r>
        <w:t>Scope</w:t>
      </w:r>
      <w:bookmarkEnd w:id="4"/>
      <w:r>
        <w:t xml:space="preserve"> </w:t>
      </w:r>
    </w:p>
    <w:p w14:paraId="72FF8325" w14:textId="77777777" w:rsidR="00477EC6" w:rsidRPr="00477EC6" w:rsidRDefault="00477EC6" w:rsidP="00477EC6">
      <w:pPr>
        <w:pStyle w:val="BodyCopy"/>
      </w:pPr>
      <w:bookmarkStart w:id="5" w:name="_Toc394574895"/>
      <w:r w:rsidRPr="00477EC6">
        <w:t xml:space="preserve">This document pertains to patients who require wound assessment, prevention and treatment provided by the Canberra Health Services (CHS) network as an inpatient, outpatient or within the community. </w:t>
      </w:r>
    </w:p>
    <w:p w14:paraId="1249D17F" w14:textId="456C4C19" w:rsidR="00477EC6" w:rsidRPr="00477EC6" w:rsidRDefault="00477EC6" w:rsidP="00D9042C">
      <w:pPr>
        <w:pStyle w:val="BodyCopy"/>
      </w:pPr>
      <w:r w:rsidRPr="00477EC6">
        <w:t>CHS network includes facilities at Canberra Hospital, Centennial Hospital for Woman and Children (CHWC), Clare Holland House (CHH), North Canberra Hospital (NCH), University of Canberra Hospital (UCH) and community settings.</w:t>
      </w:r>
    </w:p>
    <w:p w14:paraId="34F6A910" w14:textId="77777777" w:rsidR="00477EC6" w:rsidRPr="00477EC6" w:rsidRDefault="00477EC6" w:rsidP="00477EC6">
      <w:pPr>
        <w:pStyle w:val="BodyCopy"/>
      </w:pPr>
      <w:r w:rsidRPr="00477EC6">
        <w:t>This document applies to the following CHS network staff working within their scope of practice:</w:t>
      </w:r>
    </w:p>
    <w:p w14:paraId="75C09FEE" w14:textId="77777777" w:rsidR="00477EC6" w:rsidRPr="00D9042C" w:rsidRDefault="00477EC6" w:rsidP="00D9042C">
      <w:pPr>
        <w:pStyle w:val="Bullet"/>
      </w:pPr>
      <w:bookmarkStart w:id="6" w:name="_Toc394574896"/>
      <w:r w:rsidRPr="00D9042C">
        <w:t>Medical Officers</w:t>
      </w:r>
      <w:bookmarkEnd w:id="6"/>
    </w:p>
    <w:p w14:paraId="79C4547C" w14:textId="77777777" w:rsidR="00477EC6" w:rsidRPr="00D9042C" w:rsidRDefault="00477EC6" w:rsidP="00D9042C">
      <w:pPr>
        <w:pStyle w:val="Bullet"/>
      </w:pPr>
      <w:bookmarkStart w:id="7" w:name="_Toc394574897"/>
      <w:r w:rsidRPr="00D9042C">
        <w:t xml:space="preserve">Nurses and Midwives  </w:t>
      </w:r>
      <w:bookmarkEnd w:id="7"/>
    </w:p>
    <w:p w14:paraId="7BEA0FF4" w14:textId="77777777" w:rsidR="00477EC6" w:rsidRPr="00D9042C" w:rsidRDefault="00477EC6" w:rsidP="00D9042C">
      <w:pPr>
        <w:pStyle w:val="Bullet"/>
      </w:pPr>
      <w:r w:rsidRPr="00D9042C">
        <w:t xml:space="preserve">Allied Health Clinicians </w:t>
      </w:r>
    </w:p>
    <w:p w14:paraId="6E88EFFA" w14:textId="77777777" w:rsidR="00477EC6" w:rsidRPr="00D9042C" w:rsidRDefault="00477EC6" w:rsidP="00D9042C">
      <w:pPr>
        <w:pStyle w:val="Bullet"/>
      </w:pPr>
      <w:r w:rsidRPr="00D9042C">
        <w:t>Students under direct supervision</w:t>
      </w:r>
      <w:bookmarkEnd w:id="5"/>
    </w:p>
    <w:p w14:paraId="40B0F58B" w14:textId="64C300CD" w:rsidR="00BA236B" w:rsidRPr="00D9042C" w:rsidRDefault="00BA236B" w:rsidP="00D9042C">
      <w:pPr>
        <w:pStyle w:val="BodyCopy"/>
        <w:spacing w:line="360" w:lineRule="auto"/>
        <w:rPr>
          <w:u w:val="single"/>
        </w:rPr>
      </w:pPr>
      <w:hyperlink w:anchor="_top" w:history="1">
        <w:r w:rsidRPr="00D9042C">
          <w:rPr>
            <w:rStyle w:val="Hyperlink"/>
            <w:color w:val="000000" w:themeColor="text1"/>
          </w:rPr>
          <w:t>Back to Contents</w:t>
        </w:r>
      </w:hyperlink>
    </w:p>
    <w:p w14:paraId="5FC8B45B" w14:textId="269B8F0B" w:rsidR="0078367D" w:rsidRDefault="00F413B4" w:rsidP="00F413B4">
      <w:pPr>
        <w:pStyle w:val="Heading2"/>
      </w:pPr>
      <w:bookmarkStart w:id="8" w:name="_Toc211001125"/>
      <w:r w:rsidRPr="00F413B4">
        <w:t>Section</w:t>
      </w:r>
      <w:r>
        <w:t xml:space="preserve"> 1 - </w:t>
      </w:r>
      <w:r w:rsidR="00477EC6">
        <w:t>Standards for wound prevention and management</w:t>
      </w:r>
      <w:bookmarkEnd w:id="8"/>
    </w:p>
    <w:p w14:paraId="74516CF3" w14:textId="77777777" w:rsidR="00041CEE" w:rsidRPr="00477EC6" w:rsidRDefault="00041CEE" w:rsidP="00477EC6">
      <w:pPr>
        <w:pStyle w:val="BodyCopy"/>
      </w:pPr>
      <w:r w:rsidRPr="00477EC6">
        <w:t xml:space="preserve">Wounds Australia promote eight core standards for wound prevention and management </w:t>
      </w:r>
      <w:r w:rsidRPr="0079436C">
        <w:rPr>
          <w:vertAlign w:val="superscript"/>
        </w:rPr>
        <w:t>19</w:t>
      </w:r>
      <w:r w:rsidRPr="00477EC6">
        <w:t>. The standards include the key concepts and domains in which health care professionals’ deliver their practice, work in collaboration, perform wound assessment and management, documentation, education, research and corporate governance</w:t>
      </w:r>
      <w:r w:rsidRPr="0079436C">
        <w:rPr>
          <w:vertAlign w:val="superscript"/>
        </w:rPr>
        <w:t>20</w:t>
      </w:r>
      <w:r w:rsidRPr="00477EC6">
        <w:t xml:space="preserve">. </w:t>
      </w:r>
    </w:p>
    <w:p w14:paraId="52230059" w14:textId="77777777" w:rsidR="00041CEE" w:rsidRPr="00477EC6" w:rsidRDefault="00041CEE" w:rsidP="00477EC6">
      <w:pPr>
        <w:pStyle w:val="BodyCopy"/>
      </w:pPr>
      <w:r w:rsidRPr="00477EC6">
        <w:t xml:space="preserve">The standards provide a framework which governs clinical practice across the CHS Network, improves safety of care and contributes to care delivery of a consistent high level, promoting positive outcomes. </w:t>
      </w:r>
    </w:p>
    <w:p w14:paraId="2EDAEF7F" w14:textId="77777777" w:rsidR="00041CEE" w:rsidRPr="00041CEE" w:rsidRDefault="00041CEE" w:rsidP="00041CEE">
      <w:pPr>
        <w:pStyle w:val="Heading4"/>
      </w:pPr>
      <w:r w:rsidRPr="00041CEE">
        <w:t xml:space="preserve">Standard 1: Scope of practice </w:t>
      </w:r>
    </w:p>
    <w:p w14:paraId="011ED9BD" w14:textId="740A6681" w:rsidR="0079436C" w:rsidRDefault="00041CEE" w:rsidP="00F27755">
      <w:pPr>
        <w:pStyle w:val="BodyCopy"/>
      </w:pPr>
      <w:r w:rsidRPr="00477EC6">
        <w:t xml:space="preserve">Wound management is delivered in a way that respects and complies with legislation, regulations, scope of practice, local policies, current evidence, and ethical decision making. </w:t>
      </w:r>
    </w:p>
    <w:p w14:paraId="34D098EA" w14:textId="4E0B5DAC" w:rsidR="00041CEE" w:rsidRPr="00041CEE" w:rsidRDefault="00041CEE" w:rsidP="00041CEE">
      <w:pPr>
        <w:pStyle w:val="Heading4"/>
      </w:pPr>
      <w:r w:rsidRPr="00041CEE">
        <w:t xml:space="preserve">Standard 2: Collaborative practice </w:t>
      </w:r>
    </w:p>
    <w:p w14:paraId="75B00EC3" w14:textId="7FE10DC1" w:rsidR="00041CEE" w:rsidRPr="00477EC6" w:rsidRDefault="00041CEE" w:rsidP="00041CEE">
      <w:pPr>
        <w:pStyle w:val="BodyCopy"/>
        <w:spacing w:before="240"/>
      </w:pPr>
      <w:r w:rsidRPr="00041CEE">
        <w:lastRenderedPageBreak/>
        <w:t>Wound assessment, prevention and management are delivered using a collaborative approach between the individual, their family and carers, and the collaborative care team. Collaborative practice is associated with optimal outcomes in wound prevention and healing, quality of life, and cost-effective care delivery.</w:t>
      </w:r>
    </w:p>
    <w:p w14:paraId="7E3353D6" w14:textId="77777777" w:rsidR="00041CEE" w:rsidRPr="00041CEE" w:rsidRDefault="00041CEE" w:rsidP="00041CEE">
      <w:pPr>
        <w:pStyle w:val="Heading4"/>
      </w:pPr>
      <w:r w:rsidRPr="00041CEE">
        <w:t>Standard 3: Wound assessment</w:t>
      </w:r>
    </w:p>
    <w:p w14:paraId="12242278" w14:textId="77777777" w:rsidR="00041CEE" w:rsidRPr="00477EC6" w:rsidRDefault="00041CEE" w:rsidP="00477EC6">
      <w:pPr>
        <w:pStyle w:val="BodyCopy"/>
      </w:pPr>
      <w:r w:rsidRPr="00477EC6">
        <w:t>A comprehensive assessment of the individual, their wound or risk of wounding, and their environment is fundamental for planning, implementation, and evaluation of wound management.</w:t>
      </w:r>
    </w:p>
    <w:p w14:paraId="4E5CB58E" w14:textId="77777777" w:rsidR="00041CEE" w:rsidRPr="00477EC6" w:rsidRDefault="00041CEE" w:rsidP="00477EC6">
      <w:pPr>
        <w:pStyle w:val="BodyCopy"/>
      </w:pPr>
      <w:r w:rsidRPr="00477EC6">
        <w:t xml:space="preserve">A comprehensive, ongoing assessment of the individual, their wound and their environment is performed and used to develop an individualised wound prevention and management plan. Clinical decision making is underpinned by screening and assessment of the individual and (when present) their wound. </w:t>
      </w:r>
    </w:p>
    <w:p w14:paraId="17FCD47C" w14:textId="54650D6B" w:rsidR="00041CEE" w:rsidRPr="00477EC6" w:rsidRDefault="00041CEE" w:rsidP="00477EC6">
      <w:pPr>
        <w:pStyle w:val="BodyCopy"/>
      </w:pPr>
      <w:r w:rsidRPr="00477EC6">
        <w:t xml:space="preserve">Screening is undertaken to determine areas of risk that require comprehensive assessment. Comprehensive assessment factors that influence both the risk of sustaining a wound and the ability of a wound to heal are conducted based on initial screening, clinical judgement, recommendations, needs of the individual, and local policy. Screening and assessment are core components of wound management and should be facilitated with consideration to scope of practice and the services available. </w:t>
      </w:r>
    </w:p>
    <w:p w14:paraId="59704C72" w14:textId="77777777" w:rsidR="00041CEE" w:rsidRPr="00041CEE" w:rsidRDefault="00041CEE" w:rsidP="00477EC6">
      <w:pPr>
        <w:pStyle w:val="Heading4"/>
      </w:pPr>
      <w:r w:rsidRPr="00041CEE">
        <w:t>Standard 4: Wound prevention</w:t>
      </w:r>
    </w:p>
    <w:p w14:paraId="4431A27B" w14:textId="77777777" w:rsidR="00041CEE" w:rsidRPr="00477EC6" w:rsidRDefault="00041CEE" w:rsidP="00477EC6">
      <w:pPr>
        <w:pStyle w:val="BodyCopy"/>
      </w:pPr>
      <w:r w:rsidRPr="00477EC6">
        <w:t xml:space="preserve">Prevention of wounds is an indicator of high-quality clinical care.  Wound prevention is practised according to the best available evidence to achieve optimal outcomes for the individual and their skin integrity. </w:t>
      </w:r>
    </w:p>
    <w:p w14:paraId="284D1A04" w14:textId="77777777" w:rsidR="00041CEE" w:rsidRPr="00477EC6" w:rsidRDefault="00041CEE" w:rsidP="00477EC6">
      <w:pPr>
        <w:pStyle w:val="BodyCopy"/>
      </w:pPr>
      <w:r w:rsidRPr="00477EC6">
        <w:t>Wound prevention is performed at both the organisation level as a component of risk reduction and continuous quality improvement, and at the individual level in accordance with risks identified during screening and assessment.</w:t>
      </w:r>
    </w:p>
    <w:p w14:paraId="6332F227" w14:textId="77777777" w:rsidR="00041CEE" w:rsidRPr="00041CEE" w:rsidRDefault="00041CEE" w:rsidP="00477EC6">
      <w:pPr>
        <w:pStyle w:val="Heading4"/>
      </w:pPr>
      <w:r w:rsidRPr="00041CEE">
        <w:t>Standard 5: Wound treatment</w:t>
      </w:r>
    </w:p>
    <w:p w14:paraId="45B4217A" w14:textId="4135CD44" w:rsidR="00041CEE" w:rsidRPr="00477EC6" w:rsidRDefault="00041CEE" w:rsidP="00477EC6">
      <w:pPr>
        <w:pStyle w:val="BodyCopy"/>
      </w:pPr>
      <w:r w:rsidRPr="00477EC6">
        <w:t>Wound treatment is delivered according to the best available evidence to achieve optimal outcomes for the individual and their wound. Wound treatment aims to maximise healing potential and outcomes for the individual. Wound treatment is guided by comprehensive assessment (see Standard 3) and the implementation of evidence-based treatments designed to meet the goals of care.</w:t>
      </w:r>
    </w:p>
    <w:p w14:paraId="2A750EE7" w14:textId="77777777" w:rsidR="00041CEE" w:rsidRPr="00041CEE" w:rsidRDefault="00041CEE" w:rsidP="00477EC6">
      <w:pPr>
        <w:pStyle w:val="Heading4"/>
      </w:pPr>
      <w:r w:rsidRPr="00041CEE">
        <w:t>Standard 6: Documentation</w:t>
      </w:r>
    </w:p>
    <w:p w14:paraId="67C975A1" w14:textId="77777777" w:rsidR="00041CEE" w:rsidRPr="00477EC6" w:rsidRDefault="00041CEE" w:rsidP="00477EC6">
      <w:pPr>
        <w:pStyle w:val="BodyCopy"/>
      </w:pPr>
      <w:r w:rsidRPr="00477EC6">
        <w:t xml:space="preserve">Maintenance of health records in an accurate and clear manner is a legal requirement that protects the individual, their family and carers, and the collaborative care team. A comprehensive wound-related documentation system facilitates service-level monitoring and auditing. Wound related documentation provides a legal, comprehensive, and chronological </w:t>
      </w:r>
      <w:r w:rsidRPr="00477EC6">
        <w:lastRenderedPageBreak/>
        <w:t xml:space="preserve">record of assessments, investigations, wound prevention and management planning and monitoring, and evaluation at the individual and organisation level. </w:t>
      </w:r>
    </w:p>
    <w:p w14:paraId="79E9E366" w14:textId="77777777" w:rsidR="00041CEE" w:rsidRPr="00477EC6" w:rsidRDefault="00041CEE" w:rsidP="00477EC6">
      <w:pPr>
        <w:pStyle w:val="BodyCopy"/>
      </w:pPr>
      <w:r w:rsidRPr="00477EC6">
        <w:t xml:space="preserve">Accurate, comprehensive, and chronological health records promote the safety of the individual, continuity of care and ability to determine if the care plan is effectively meeting the goals of care. </w:t>
      </w:r>
    </w:p>
    <w:p w14:paraId="66DB3369" w14:textId="77777777" w:rsidR="00041CEE" w:rsidRPr="00041CEE" w:rsidRDefault="00041CEE" w:rsidP="00477EC6">
      <w:pPr>
        <w:pStyle w:val="Heading4"/>
      </w:pPr>
      <w:r w:rsidRPr="00041CEE">
        <w:t>Standard 7: Knowledge, education and research</w:t>
      </w:r>
    </w:p>
    <w:p w14:paraId="0250417A" w14:textId="77777777" w:rsidR="00041CEE" w:rsidRPr="00477EC6" w:rsidRDefault="00041CEE" w:rsidP="00477EC6">
      <w:pPr>
        <w:pStyle w:val="BodyCopy"/>
      </w:pPr>
      <w:r w:rsidRPr="00477EC6">
        <w:t>Delivery of the highest standard of wound practice requires expert knowledge and skills. Formal education, research, continuous professional development, and continuous quality improvement activities promote attainment of contemporary, evidence-based knowledge for wound practitioners and the collaborative care team. Maximising the knowledge and skills of the individual and their family and carers facilitate their participation in care decisions and activities.</w:t>
      </w:r>
    </w:p>
    <w:p w14:paraId="2018CB7E" w14:textId="77777777" w:rsidR="00041CEE" w:rsidRPr="00041CEE" w:rsidRDefault="00041CEE" w:rsidP="00477EC6">
      <w:pPr>
        <w:pStyle w:val="Heading4"/>
      </w:pPr>
      <w:r w:rsidRPr="00041CEE">
        <w:t>Standard 8: Digital platforms and technologies</w:t>
      </w:r>
    </w:p>
    <w:p w14:paraId="72435645" w14:textId="77777777" w:rsidR="00041CEE" w:rsidRPr="00477EC6" w:rsidRDefault="00041CEE" w:rsidP="00477EC6">
      <w:pPr>
        <w:pStyle w:val="BodyCopy"/>
      </w:pPr>
      <w:r w:rsidRPr="00477EC6">
        <w:t xml:space="preserve">Digital platforms and technologies are used to facilitate the delivery of evidence-based wound prevention and management. Digital health platforms and technologies are rapidly advancing. This includes physical technologies that are used to perform wound assessment, prevention, and management, as well as technologies that transmit and broadcast wound-related information on a one-to-one basis (e.g. telehealth consultations) or more broadly (e.g. social media). </w:t>
      </w:r>
    </w:p>
    <w:p w14:paraId="4F3B6909" w14:textId="64D2B6FE" w:rsidR="00041CEE" w:rsidRDefault="00041CEE" w:rsidP="00477EC6">
      <w:pPr>
        <w:pStyle w:val="BodyCopy"/>
      </w:pPr>
      <w:r w:rsidRPr="00477EC6">
        <w:t xml:space="preserve">It is important that wound practitioners and wound service providers navigate the moral, ethical, and social responsibilities associated with using digital technologies, as well as attain proficiency in using new technologies as they emerge20. The main centralised Canberra Health Services record of patient care is the Digital Health Record (DHR). DHR incorporates many of the Australian standards for the wound prevention and management in this section. </w:t>
      </w:r>
    </w:p>
    <w:p w14:paraId="2CAE27DB" w14:textId="0479C9B2" w:rsidR="00481A6C" w:rsidRDefault="00481A6C" w:rsidP="00854581">
      <w:pPr>
        <w:pStyle w:val="BodyCopy"/>
        <w:rPr>
          <w:rStyle w:val="Hyperlink"/>
          <w:iCs w:val="0"/>
        </w:rPr>
      </w:pPr>
      <w:hyperlink w:anchor="_top" w:history="1">
        <w:r w:rsidRPr="00481A6C">
          <w:rPr>
            <w:rStyle w:val="Hyperlink"/>
            <w:iCs w:val="0"/>
          </w:rPr>
          <w:t>Back to Contents</w:t>
        </w:r>
      </w:hyperlink>
    </w:p>
    <w:p w14:paraId="303BD5B9" w14:textId="2A8DA35A" w:rsidR="0078367D" w:rsidRPr="00395C8F" w:rsidRDefault="00F413B4" w:rsidP="00395C8F">
      <w:pPr>
        <w:pStyle w:val="Heading2"/>
      </w:pPr>
      <w:bookmarkStart w:id="9" w:name="_Toc211001126"/>
      <w:r>
        <w:t xml:space="preserve">Section 2 - </w:t>
      </w:r>
      <w:r w:rsidR="00395C8F" w:rsidRPr="00395C8F">
        <w:t>Aseptic Non-Touch Technique (ANTT</w:t>
      </w:r>
      <w:r w:rsidR="00395C8F" w:rsidRPr="0079436C">
        <w:rPr>
          <w:vertAlign w:val="superscript"/>
        </w:rPr>
        <w:t>®</w:t>
      </w:r>
      <w:r w:rsidR="00395C8F" w:rsidRPr="00395C8F">
        <w:t>) explained</w:t>
      </w:r>
      <w:bookmarkEnd w:id="9"/>
      <w:r w:rsidR="00395C8F" w:rsidRPr="00395C8F">
        <w:t xml:space="preserve"> </w:t>
      </w:r>
    </w:p>
    <w:p w14:paraId="1D44BBD3" w14:textId="77777777" w:rsidR="00395C8F" w:rsidRPr="00395C8F" w:rsidRDefault="00395C8F" w:rsidP="00395C8F">
      <w:pPr>
        <w:pStyle w:val="BodyCopy"/>
      </w:pPr>
      <w:r w:rsidRPr="00395C8F">
        <w:t>To ensure practice is both safe and efficient there are different types of ANTT</w:t>
      </w:r>
      <w:r w:rsidRPr="0079436C">
        <w:rPr>
          <w:vertAlign w:val="superscript"/>
        </w:rPr>
        <w:t>®</w:t>
      </w:r>
      <w:r w:rsidRPr="00395C8F">
        <w:t>.</w:t>
      </w:r>
    </w:p>
    <w:p w14:paraId="4FB31A40" w14:textId="77777777" w:rsidR="00395C8F" w:rsidRDefault="00395C8F" w:rsidP="00395C8F">
      <w:pPr>
        <w:pStyle w:val="BodyCopy"/>
      </w:pPr>
      <w:r w:rsidRPr="00395C8F">
        <w:t>Inclusive to ensure practice is both safe and efficient, there are two types of ANTT</w:t>
      </w:r>
      <w:r w:rsidRPr="0079436C">
        <w:rPr>
          <w:vertAlign w:val="superscript"/>
        </w:rPr>
        <w:t>®</w:t>
      </w:r>
      <w:r w:rsidRPr="00395C8F">
        <w:t xml:space="preserve"> which are referred to in this document.</w:t>
      </w:r>
    </w:p>
    <w:p w14:paraId="0291D223" w14:textId="65FD699D" w:rsidR="00395C8F" w:rsidRPr="00395C8F" w:rsidRDefault="00395C8F" w:rsidP="00395C8F">
      <w:pPr>
        <w:pStyle w:val="BodyCopy"/>
      </w:pPr>
      <w:r w:rsidRPr="00395C8F">
        <w:rPr>
          <w:rStyle w:val="Heading4Char"/>
        </w:rPr>
        <w:t>Surgical-ANTT</w:t>
      </w:r>
      <w:r w:rsidRPr="0079436C">
        <w:rPr>
          <w:rStyle w:val="Heading4Char"/>
          <w:vertAlign w:val="superscript"/>
        </w:rPr>
        <w:t>®</w:t>
      </w:r>
      <w:r w:rsidRPr="00395C8F">
        <w:t xml:space="preserve"> is selected for lengthy, technically complex wound dressing procedures (involving large open Key-Sites or large or numerous Key-Parts), requiring sterile gloves, sterile equipment a Critical Aseptic Field and a non-touch technique wherever possible</w:t>
      </w:r>
      <w:r>
        <w:t>.</w:t>
      </w:r>
      <w:r w:rsidRPr="00395C8F">
        <w:t xml:space="preserve"> </w:t>
      </w:r>
    </w:p>
    <w:p w14:paraId="0BAE0B28" w14:textId="0662B46B" w:rsidR="00395C8F" w:rsidRDefault="00395C8F" w:rsidP="00395C8F">
      <w:pPr>
        <w:pStyle w:val="BodyCopy"/>
      </w:pPr>
      <w:r w:rsidRPr="00395C8F">
        <w:rPr>
          <w:rStyle w:val="Heading4Char"/>
        </w:rPr>
        <w:t>Standard-ANTT</w:t>
      </w:r>
      <w:r w:rsidRPr="0079436C">
        <w:rPr>
          <w:rStyle w:val="Heading4Char"/>
          <w:vertAlign w:val="superscript"/>
        </w:rPr>
        <w:t>®</w:t>
      </w:r>
      <w:r w:rsidRPr="00395C8F">
        <w:t xml:space="preserve"> is a selected for a short, technically simple wound dressing procedures (involving few and small Key-Sites and Key Parts, performed using non-sterile gloves, a General Aseptic Field and non-touch technique.</w:t>
      </w:r>
    </w:p>
    <w:p w14:paraId="15921341" w14:textId="3BDC40C8" w:rsidR="00481A6C" w:rsidRDefault="00481A6C" w:rsidP="0091462B">
      <w:pPr>
        <w:pStyle w:val="BodyCopy"/>
      </w:pPr>
      <w:hyperlink w:anchor="_top" w:history="1">
        <w:r w:rsidRPr="00481A6C">
          <w:rPr>
            <w:rStyle w:val="Hyperlink"/>
            <w:iCs w:val="0"/>
          </w:rPr>
          <w:t>Back to Contents</w:t>
        </w:r>
      </w:hyperlink>
    </w:p>
    <w:p w14:paraId="1FF957B7" w14:textId="559836B7" w:rsidR="0078367D" w:rsidRPr="00F413B4" w:rsidRDefault="00F413B4" w:rsidP="00F413B4">
      <w:pPr>
        <w:pStyle w:val="Heading2"/>
      </w:pPr>
      <w:bookmarkStart w:id="10" w:name="_Toc211001127"/>
      <w:r w:rsidRPr="00F413B4">
        <w:t xml:space="preserve">Section 3 - </w:t>
      </w:r>
      <w:r w:rsidR="00395C8F" w:rsidRPr="00F413B4">
        <w:t xml:space="preserve">Wound </w:t>
      </w:r>
      <w:r w:rsidR="00EB3EFD" w:rsidRPr="00F413B4">
        <w:t>a</w:t>
      </w:r>
      <w:r w:rsidR="00395C8F" w:rsidRPr="00F413B4">
        <w:t>ssessment</w:t>
      </w:r>
      <w:bookmarkEnd w:id="10"/>
    </w:p>
    <w:p w14:paraId="15D85DA0" w14:textId="77777777" w:rsidR="00395C8F" w:rsidRPr="00395C8F" w:rsidRDefault="00395C8F" w:rsidP="00395C8F">
      <w:pPr>
        <w:pStyle w:val="Heading4"/>
      </w:pPr>
      <w:r w:rsidRPr="00395C8F">
        <w:t>Wound assessment includes:</w:t>
      </w:r>
    </w:p>
    <w:p w14:paraId="5838C121" w14:textId="77777777" w:rsidR="00395C8F" w:rsidRPr="00395C8F" w:rsidRDefault="00395C8F" w:rsidP="00395C8F">
      <w:pPr>
        <w:pStyle w:val="Bullet"/>
      </w:pPr>
      <w:r w:rsidRPr="00395C8F">
        <w:t>Ensuring wound is placed on the Avatar (in DHR) with photography of the wound</w:t>
      </w:r>
    </w:p>
    <w:p w14:paraId="1455FD23" w14:textId="77777777" w:rsidR="00395C8F" w:rsidRPr="00395C8F" w:rsidRDefault="00395C8F" w:rsidP="00395C8F">
      <w:pPr>
        <w:pStyle w:val="Bullet"/>
      </w:pPr>
      <w:r w:rsidRPr="00395C8F">
        <w:t>Primary wound type and aetiology (e.g. skin tear, pressure injury, lower leg ulcer, burn)</w:t>
      </w:r>
    </w:p>
    <w:p w14:paraId="41DCDBA4" w14:textId="77777777" w:rsidR="00395C8F" w:rsidRPr="00395C8F" w:rsidRDefault="00395C8F" w:rsidP="00395C8F">
      <w:pPr>
        <w:pStyle w:val="Bullet"/>
        <w:rPr>
          <w:b/>
        </w:rPr>
      </w:pPr>
      <w:r w:rsidRPr="00395C8F">
        <w:t>Anatomical location of the wound</w:t>
      </w:r>
    </w:p>
    <w:p w14:paraId="50E2F7B2" w14:textId="77777777" w:rsidR="00395C8F" w:rsidRPr="00395C8F" w:rsidRDefault="00395C8F" w:rsidP="00395C8F">
      <w:pPr>
        <w:pStyle w:val="Bullet"/>
        <w:rPr>
          <w:b/>
        </w:rPr>
      </w:pPr>
      <w:r w:rsidRPr="00395C8F">
        <w:t xml:space="preserve">Measurement of wound dimensions (length, width, and depth) </w:t>
      </w:r>
    </w:p>
    <w:p w14:paraId="2E454EB1" w14:textId="1DB60606" w:rsidR="00395C8F" w:rsidRPr="00395C8F" w:rsidRDefault="00395C8F" w:rsidP="00395C8F">
      <w:pPr>
        <w:pStyle w:val="Bullet"/>
        <w:rPr>
          <w:b/>
        </w:rPr>
      </w:pPr>
      <w:r w:rsidRPr="00395C8F">
        <w:t>Duration of the wound indicates (acute, chronic).</w:t>
      </w:r>
    </w:p>
    <w:p w14:paraId="09550813" w14:textId="77777777" w:rsidR="00FC4B0A" w:rsidRDefault="00395C8F" w:rsidP="00FC4B0A">
      <w:pPr>
        <w:pStyle w:val="Heading4"/>
      </w:pPr>
      <w:r w:rsidRPr="00395C8F">
        <w:t xml:space="preserve">Assess the wound using T.I.M.E: </w:t>
      </w:r>
    </w:p>
    <w:p w14:paraId="5A4EBF56" w14:textId="52E72A77" w:rsidR="00FC4B0A" w:rsidRPr="00FC4B0A" w:rsidRDefault="00FC4B0A" w:rsidP="00FC4B0A">
      <w:pPr>
        <w:pStyle w:val="BodyCopy"/>
      </w:pPr>
      <w:r w:rsidRPr="00FC4B0A">
        <w:t>All wounds need to be assessed using the TIME principle (some wound aetiologies use additional assessment tools to categorise severity).</w:t>
      </w:r>
    </w:p>
    <w:p w14:paraId="060A4147" w14:textId="77777777" w:rsidR="00FC4B0A" w:rsidRDefault="00FC4B0A" w:rsidP="00FC4B0A">
      <w:pPr>
        <w:pStyle w:val="BodyCopy"/>
      </w:pPr>
      <w:r w:rsidRPr="00FC4B0A">
        <w:rPr>
          <w:b/>
          <w:bCs w:val="0"/>
        </w:rPr>
        <w:t>T</w:t>
      </w:r>
      <w:r w:rsidRPr="00FC4B0A">
        <w:tab/>
        <w:t xml:space="preserve">Tissue type: granulating, </w:t>
      </w:r>
      <w:proofErr w:type="spellStart"/>
      <w:r w:rsidRPr="00FC4B0A">
        <w:t>epithelialising</w:t>
      </w:r>
      <w:proofErr w:type="spellEnd"/>
      <w:r w:rsidRPr="00FC4B0A">
        <w:t xml:space="preserve">, slough, necrotic, </w:t>
      </w:r>
      <w:proofErr w:type="spellStart"/>
      <w:r w:rsidRPr="00FC4B0A">
        <w:t>hypergranulation</w:t>
      </w:r>
      <w:proofErr w:type="spellEnd"/>
    </w:p>
    <w:p w14:paraId="31BF208E" w14:textId="67D8DFB0" w:rsidR="00395C8F" w:rsidRPr="00FC4B0A" w:rsidRDefault="00FC4B0A" w:rsidP="00FC4B0A">
      <w:pPr>
        <w:pStyle w:val="BodyCopy"/>
      </w:pPr>
      <w:r w:rsidRPr="00FC4B0A">
        <w:rPr>
          <w:b/>
          <w:bCs w:val="0"/>
        </w:rPr>
        <w:t>I</w:t>
      </w:r>
      <w:r w:rsidRPr="00FC4B0A">
        <w:tab/>
        <w:t>Infection/Inflammation: observe for clinical signs of infection, odour</w:t>
      </w:r>
    </w:p>
    <w:p w14:paraId="30963924" w14:textId="76D83166" w:rsidR="00395C8F" w:rsidRPr="00FC4B0A" w:rsidRDefault="00FC4B0A" w:rsidP="00FC4B0A">
      <w:pPr>
        <w:pStyle w:val="BodyCopy"/>
      </w:pPr>
      <w:r w:rsidRPr="00FC4B0A">
        <w:rPr>
          <w:b/>
          <w:bCs w:val="0"/>
        </w:rPr>
        <w:t>M</w:t>
      </w:r>
      <w:r w:rsidRPr="00FC4B0A">
        <w:tab/>
        <w:t>Moisture: exudate amount, colour &amp; consistency</w:t>
      </w:r>
    </w:p>
    <w:p w14:paraId="38BF0A8E" w14:textId="3BF9287F" w:rsidR="00395C8F" w:rsidRDefault="00FC4B0A" w:rsidP="00FC4B0A">
      <w:pPr>
        <w:pStyle w:val="BodyCopy"/>
      </w:pPr>
      <w:r w:rsidRPr="00FC4B0A">
        <w:rPr>
          <w:b/>
          <w:bCs w:val="0"/>
        </w:rPr>
        <w:t>E</w:t>
      </w:r>
      <w:r w:rsidRPr="00FC4B0A">
        <w:tab/>
        <w:t xml:space="preserve">Edge: raised, rolled, colour, evidence of epithelialisation, undermining   </w:t>
      </w:r>
    </w:p>
    <w:p w14:paraId="26FC20D6" w14:textId="41CEA621" w:rsidR="003D2219" w:rsidRDefault="002358AA" w:rsidP="00C42EA0">
      <w:pPr>
        <w:pStyle w:val="BodyCopy"/>
        <w:ind w:left="720" w:hanging="720"/>
      </w:pPr>
      <w:r w:rsidRPr="002358AA">
        <w:rPr>
          <w:b/>
          <w:bCs w:val="0"/>
        </w:rPr>
        <w:t>R</w:t>
      </w:r>
      <w:r w:rsidR="00A31D3B">
        <w:rPr>
          <w:b/>
          <w:bCs w:val="0"/>
        </w:rPr>
        <w:tab/>
      </w:r>
      <w:r w:rsidR="00ED7452" w:rsidRPr="00F72771">
        <w:t>Regen</w:t>
      </w:r>
      <w:r w:rsidR="00F72771">
        <w:t>e</w:t>
      </w:r>
      <w:r w:rsidR="00ED7452" w:rsidRPr="00F72771">
        <w:t>ration</w:t>
      </w:r>
      <w:r w:rsidR="009E39F7">
        <w:t>/Repair</w:t>
      </w:r>
      <w:r w:rsidR="00A9580E">
        <w:t xml:space="preserve">: Review </w:t>
      </w:r>
      <w:r w:rsidR="00082569">
        <w:t>regularly</w:t>
      </w:r>
      <w:r w:rsidR="005B0D1F">
        <w:t xml:space="preserve">, measure </w:t>
      </w:r>
      <w:r w:rsidR="00933E9F">
        <w:t>wound healing rates</w:t>
      </w:r>
      <w:r w:rsidR="00423E75">
        <w:t>, length</w:t>
      </w:r>
      <w:r w:rsidR="00E96145">
        <w:t>, width</w:t>
      </w:r>
      <w:r w:rsidR="00C9256A">
        <w:t>, depth</w:t>
      </w:r>
      <w:r w:rsidR="00D02D60">
        <w:t xml:space="preserve"> and consider advance </w:t>
      </w:r>
      <w:r w:rsidR="00270112">
        <w:t>therapies</w:t>
      </w:r>
    </w:p>
    <w:p w14:paraId="62044EAA" w14:textId="27F7B897" w:rsidR="008A1F57" w:rsidRPr="003213B0" w:rsidRDefault="008A1F57" w:rsidP="00C42EA0">
      <w:pPr>
        <w:pStyle w:val="BodyCopy"/>
        <w:ind w:left="720" w:hanging="720"/>
      </w:pPr>
      <w:r>
        <w:rPr>
          <w:b/>
          <w:bCs w:val="0"/>
        </w:rPr>
        <w:t>S</w:t>
      </w:r>
      <w:r>
        <w:rPr>
          <w:b/>
          <w:bCs w:val="0"/>
        </w:rPr>
        <w:tab/>
      </w:r>
      <w:r w:rsidR="001E0F35" w:rsidRPr="003213B0">
        <w:t xml:space="preserve">Social </w:t>
      </w:r>
      <w:r w:rsidR="00D73D3B">
        <w:t>F</w:t>
      </w:r>
      <w:r w:rsidR="001E0F35" w:rsidRPr="003213B0">
        <w:t xml:space="preserve">actors: </w:t>
      </w:r>
      <w:r w:rsidR="003213B0" w:rsidRPr="003213B0">
        <w:t>Psychological</w:t>
      </w:r>
      <w:r w:rsidR="003213B0">
        <w:t xml:space="preserve"> </w:t>
      </w:r>
      <w:r w:rsidR="00271523">
        <w:t>factors that</w:t>
      </w:r>
      <w:r w:rsidR="005B2326">
        <w:t xml:space="preserve"> affect adherence </w:t>
      </w:r>
      <w:r w:rsidR="007F7D34">
        <w:t>to management plan</w:t>
      </w:r>
      <w:r w:rsidR="00694EEE">
        <w:t xml:space="preserve">, extrinsic </w:t>
      </w:r>
      <w:r w:rsidR="00AB45E3">
        <w:t>facto</w:t>
      </w:r>
      <w:r w:rsidR="000E77CC">
        <w:t>r</w:t>
      </w:r>
      <w:r w:rsidR="00AB45E3">
        <w:t xml:space="preserve">s and </w:t>
      </w:r>
      <w:r w:rsidR="000E77CC">
        <w:t xml:space="preserve">comorbidities. </w:t>
      </w:r>
      <w:r w:rsidR="003213B0" w:rsidRPr="003213B0">
        <w:t xml:space="preserve"> </w:t>
      </w:r>
    </w:p>
    <w:p w14:paraId="128D460A" w14:textId="63C90819" w:rsidR="00FC4B0A" w:rsidRDefault="00FC4B0A" w:rsidP="00FC4B0A">
      <w:pPr>
        <w:pStyle w:val="Bullet"/>
      </w:pPr>
      <w:r w:rsidRPr="00FC4B0A">
        <w:t>Wound dimensions, for example:</w:t>
      </w:r>
    </w:p>
    <w:p w14:paraId="61BF7BA9" w14:textId="77777777" w:rsidR="00C67FB8" w:rsidRPr="00C67FB8" w:rsidRDefault="00C67FB8" w:rsidP="00C67FB8">
      <w:pPr>
        <w:pStyle w:val="Bullet"/>
        <w:numPr>
          <w:ilvl w:val="1"/>
          <w:numId w:val="1"/>
        </w:numPr>
      </w:pPr>
      <w:r w:rsidRPr="00C67FB8">
        <w:t>Length, width, and depth (e.g. measured at the longest, widest, and deepest parts of the wound perpendicular to one another using a disposal ruler)</w:t>
      </w:r>
    </w:p>
    <w:p w14:paraId="7E751F6A" w14:textId="15ED36A9" w:rsidR="00C67FB8" w:rsidRPr="00C67FB8" w:rsidRDefault="00C67FB8" w:rsidP="00C67FB8">
      <w:pPr>
        <w:pStyle w:val="ListParagraph"/>
        <w:numPr>
          <w:ilvl w:val="1"/>
          <w:numId w:val="1"/>
        </w:numPr>
        <w:rPr>
          <w:rFonts w:eastAsia="Times New Roman"/>
        </w:rPr>
      </w:pPr>
      <w:r w:rsidRPr="00C67FB8">
        <w:rPr>
          <w:rFonts w:eastAsia="Times New Roman"/>
        </w:rPr>
        <w:t>Also describe using the 12 o’clock method as the head determines the 12 o’clock position</w:t>
      </w:r>
      <w:r>
        <w:rPr>
          <w:rFonts w:eastAsia="Times New Roman"/>
        </w:rPr>
        <w:t>.</w:t>
      </w:r>
    </w:p>
    <w:p w14:paraId="62F5BE07" w14:textId="4C8E9B6B" w:rsidR="00C67FB8" w:rsidRPr="00C67FB8" w:rsidRDefault="00C67FB8" w:rsidP="00C67FB8">
      <w:pPr>
        <w:pStyle w:val="ListParagraph"/>
        <w:numPr>
          <w:ilvl w:val="1"/>
          <w:numId w:val="1"/>
        </w:numPr>
        <w:rPr>
          <w:rFonts w:eastAsia="Times New Roman"/>
        </w:rPr>
      </w:pPr>
      <w:r w:rsidRPr="00C67FB8">
        <w:rPr>
          <w:rFonts w:eastAsia="Times New Roman"/>
        </w:rPr>
        <w:t>Gently probing the wound to measure depth and determine any undermined edges or sinus tracking</w:t>
      </w:r>
      <w:r>
        <w:rPr>
          <w:rFonts w:eastAsia="Times New Roman"/>
        </w:rPr>
        <w:t>.</w:t>
      </w:r>
    </w:p>
    <w:p w14:paraId="161B09E2" w14:textId="6AE0C912" w:rsidR="00C67FB8" w:rsidRPr="00C67FB8" w:rsidRDefault="00C67FB8" w:rsidP="00C67FB8">
      <w:pPr>
        <w:pStyle w:val="ListParagraph"/>
        <w:numPr>
          <w:ilvl w:val="1"/>
          <w:numId w:val="1"/>
        </w:numPr>
        <w:rPr>
          <w:rFonts w:eastAsia="Times New Roman"/>
        </w:rPr>
      </w:pPr>
      <w:r w:rsidRPr="00C67FB8">
        <w:rPr>
          <w:rFonts w:eastAsia="Times New Roman"/>
        </w:rPr>
        <w:t>Measurements need to be consistent for measuring healing rates</w:t>
      </w:r>
      <w:r>
        <w:rPr>
          <w:rFonts w:eastAsia="Times New Roman"/>
        </w:rPr>
        <w:t>.</w:t>
      </w:r>
      <w:r w:rsidRPr="00C67FB8">
        <w:rPr>
          <w:rFonts w:eastAsia="Times New Roman"/>
        </w:rPr>
        <w:t xml:space="preserve">   </w:t>
      </w:r>
    </w:p>
    <w:p w14:paraId="4404E91F" w14:textId="651D9052" w:rsidR="00C67FB8" w:rsidRPr="00C67FB8" w:rsidRDefault="00C67FB8" w:rsidP="00C67FB8">
      <w:pPr>
        <w:pStyle w:val="Bullet"/>
      </w:pPr>
      <w:r w:rsidRPr="00C67FB8">
        <w:t xml:space="preserve">Clinical characteristics of wound bed (e.g. granulation, </w:t>
      </w:r>
      <w:proofErr w:type="spellStart"/>
      <w:r w:rsidRPr="00C67FB8">
        <w:t>hypergranulation</w:t>
      </w:r>
      <w:proofErr w:type="spellEnd"/>
      <w:r w:rsidRPr="00C67FB8">
        <w:t>, epithelialisation, slough, necrotic/eschar, exposed bone, or tendon, foreign body, fistula)</w:t>
      </w:r>
    </w:p>
    <w:p w14:paraId="0B702A40" w14:textId="57CD8456" w:rsidR="00C67FB8" w:rsidRPr="00C67FB8" w:rsidRDefault="00C67FB8" w:rsidP="00C67FB8">
      <w:pPr>
        <w:pStyle w:val="Bullet"/>
      </w:pPr>
      <w:r w:rsidRPr="00C67FB8">
        <w:t>Wound edge characteristics (e.g. level, raised, rolled, undermined, colour)</w:t>
      </w:r>
    </w:p>
    <w:p w14:paraId="58B2CFB3" w14:textId="1715EE8D" w:rsidR="00C67FB8" w:rsidRDefault="00C67FB8" w:rsidP="00C67FB8">
      <w:pPr>
        <w:pStyle w:val="Bullet"/>
      </w:pPr>
      <w:r w:rsidRPr="00C67FB8">
        <w:t>Peri-wound and surrounding skin characteristics (e.g. erythema, oedema, induration, maceration, desiccation, dermatitis/eczema, callus, hyperkeratosis, changes in pigmentation, urticaria and temperature)</w:t>
      </w:r>
      <w:r>
        <w:t>.</w:t>
      </w:r>
    </w:p>
    <w:p w14:paraId="7B749938" w14:textId="77777777" w:rsidR="00C67FB8" w:rsidRPr="00C67FB8" w:rsidRDefault="00C67FB8" w:rsidP="00C67FB8">
      <w:pPr>
        <w:pStyle w:val="Bullet"/>
      </w:pPr>
      <w:r w:rsidRPr="00C67FB8">
        <w:lastRenderedPageBreak/>
        <w:t>Exudate, for example:</w:t>
      </w:r>
    </w:p>
    <w:p w14:paraId="6A653C0B" w14:textId="77777777" w:rsidR="00C67FB8" w:rsidRDefault="00C67FB8" w:rsidP="00C67FB8">
      <w:pPr>
        <w:pStyle w:val="Bullet"/>
        <w:numPr>
          <w:ilvl w:val="1"/>
          <w:numId w:val="1"/>
        </w:numPr>
      </w:pPr>
      <w:r w:rsidRPr="318238C3">
        <w:t xml:space="preserve">Type (e.g. serous, </w:t>
      </w:r>
      <w:proofErr w:type="spellStart"/>
      <w:r w:rsidRPr="318238C3">
        <w:t>haemoserous</w:t>
      </w:r>
      <w:proofErr w:type="spellEnd"/>
      <w:r w:rsidRPr="318238C3">
        <w:t>, sanguineous, seropurulent, purulent)</w:t>
      </w:r>
    </w:p>
    <w:p w14:paraId="48BD6FA7" w14:textId="77777777" w:rsidR="00C67FB8" w:rsidRDefault="00C67FB8" w:rsidP="00C67FB8">
      <w:pPr>
        <w:pStyle w:val="Bullet"/>
        <w:numPr>
          <w:ilvl w:val="1"/>
          <w:numId w:val="1"/>
        </w:numPr>
      </w:pPr>
      <w:r w:rsidRPr="318238C3">
        <w:t>Consistency (e.g. thick, or thin)</w:t>
      </w:r>
    </w:p>
    <w:p w14:paraId="26712499" w14:textId="77777777" w:rsidR="00C67FB8" w:rsidRDefault="00C67FB8" w:rsidP="00C67FB8">
      <w:pPr>
        <w:pStyle w:val="Bullet"/>
        <w:numPr>
          <w:ilvl w:val="1"/>
          <w:numId w:val="1"/>
        </w:numPr>
      </w:pPr>
      <w:r>
        <w:t>Amount (e.g. dry, minimal, moderate, heavy)</w:t>
      </w:r>
    </w:p>
    <w:p w14:paraId="5D95CDA2" w14:textId="2004954F" w:rsidR="00C67FB8" w:rsidRPr="00A61DA7" w:rsidRDefault="00C67FB8" w:rsidP="00C67FB8">
      <w:pPr>
        <w:pStyle w:val="Bullet"/>
        <w:numPr>
          <w:ilvl w:val="1"/>
          <w:numId w:val="1"/>
        </w:numPr>
        <w:rPr>
          <w:b/>
          <w:bCs/>
        </w:rPr>
      </w:pPr>
      <w:r>
        <w:t>Odour present once wound has been cleaned.</w:t>
      </w:r>
    </w:p>
    <w:p w14:paraId="3DB53F8E" w14:textId="77777777" w:rsidR="00C67FB8" w:rsidRPr="00493AEF" w:rsidRDefault="00C67FB8" w:rsidP="00C67FB8">
      <w:pPr>
        <w:pStyle w:val="Bullet"/>
        <w:rPr>
          <w:b/>
          <w:bCs/>
        </w:rPr>
      </w:pPr>
      <w:r>
        <w:t xml:space="preserve">Assessment of wound infection </w:t>
      </w:r>
      <w:r w:rsidRPr="00C67FB8">
        <w:rPr>
          <w:b/>
          <w:bCs/>
        </w:rPr>
        <w:t>(See Attachment 4):</w:t>
      </w:r>
      <w:r>
        <w:t xml:space="preserve"> </w:t>
      </w:r>
    </w:p>
    <w:p w14:paraId="00141392" w14:textId="77777777" w:rsidR="00C67FB8" w:rsidRDefault="00C67FB8" w:rsidP="00C67FB8">
      <w:pPr>
        <w:pStyle w:val="Bullet"/>
        <w:numPr>
          <w:ilvl w:val="1"/>
          <w:numId w:val="1"/>
        </w:numPr>
      </w:pPr>
      <w:r>
        <w:t>Contamination</w:t>
      </w:r>
    </w:p>
    <w:p w14:paraId="1D3F796B" w14:textId="77777777" w:rsidR="00C67FB8" w:rsidRDefault="00C67FB8" w:rsidP="00C67FB8">
      <w:pPr>
        <w:pStyle w:val="Bullet"/>
        <w:numPr>
          <w:ilvl w:val="1"/>
          <w:numId w:val="1"/>
        </w:numPr>
      </w:pPr>
      <w:r>
        <w:t>Colonisation</w:t>
      </w:r>
    </w:p>
    <w:p w14:paraId="2721CC40" w14:textId="77777777" w:rsidR="00C67FB8" w:rsidRDefault="00C67FB8" w:rsidP="00C67FB8">
      <w:pPr>
        <w:pStyle w:val="Bullet"/>
        <w:numPr>
          <w:ilvl w:val="1"/>
          <w:numId w:val="1"/>
        </w:numPr>
      </w:pPr>
      <w:r>
        <w:t>Local infection (covert and overt stages)</w:t>
      </w:r>
    </w:p>
    <w:p w14:paraId="56A57436" w14:textId="77777777" w:rsidR="00C67FB8" w:rsidRDefault="00C67FB8" w:rsidP="00C67FB8">
      <w:pPr>
        <w:pStyle w:val="Bullet"/>
        <w:numPr>
          <w:ilvl w:val="1"/>
          <w:numId w:val="1"/>
        </w:numPr>
      </w:pPr>
      <w:r>
        <w:t>Spreading infection</w:t>
      </w:r>
    </w:p>
    <w:p w14:paraId="246827F7" w14:textId="77777777" w:rsidR="00C67FB8" w:rsidRDefault="00C67FB8" w:rsidP="00C67FB8">
      <w:pPr>
        <w:pStyle w:val="Bullet"/>
        <w:numPr>
          <w:ilvl w:val="1"/>
          <w:numId w:val="1"/>
        </w:numPr>
      </w:pPr>
      <w:r>
        <w:t>Systemic infection</w:t>
      </w:r>
    </w:p>
    <w:p w14:paraId="6608C87D" w14:textId="77777777" w:rsidR="0079436C" w:rsidRDefault="00C67FB8" w:rsidP="0079436C">
      <w:pPr>
        <w:pStyle w:val="Bullet"/>
      </w:pPr>
      <w:r>
        <w:t>Initial and ongoing assessment of wound pain</w:t>
      </w:r>
    </w:p>
    <w:p w14:paraId="17363063" w14:textId="495892E9" w:rsidR="00C67FB8" w:rsidRDefault="00C67FB8" w:rsidP="0079436C">
      <w:pPr>
        <w:pStyle w:val="Bullet"/>
      </w:pPr>
      <w:r>
        <w:t xml:space="preserve">Characteristics of pain, using </w:t>
      </w:r>
      <w:r w:rsidRPr="0079436C">
        <w:rPr>
          <w:rStyle w:val="ilfuvd"/>
          <w:color w:val="222222"/>
        </w:rPr>
        <w:t>the Visual Analogue Scale (VAS) a</w:t>
      </w:r>
      <w:r>
        <w:t>nd include:</w:t>
      </w:r>
    </w:p>
    <w:p w14:paraId="3B01A6F9" w14:textId="79465B0A" w:rsidR="00C67FB8" w:rsidRDefault="00C67FB8" w:rsidP="00C67FB8">
      <w:pPr>
        <w:pStyle w:val="Bullet"/>
        <w:numPr>
          <w:ilvl w:val="1"/>
          <w:numId w:val="1"/>
        </w:numPr>
      </w:pPr>
      <w:r>
        <w:t>Location, including any radiating or referred pain.</w:t>
      </w:r>
    </w:p>
    <w:p w14:paraId="496F633E" w14:textId="25F3AB44" w:rsidR="00C67FB8" w:rsidRDefault="00C67FB8" w:rsidP="00C67FB8">
      <w:pPr>
        <w:pStyle w:val="Bullet"/>
        <w:numPr>
          <w:ilvl w:val="1"/>
          <w:numId w:val="1"/>
        </w:numPr>
      </w:pPr>
      <w:r>
        <w:t>Character of the wound related pain (e.g. burning, itching, stabbing, shooting).</w:t>
      </w:r>
    </w:p>
    <w:p w14:paraId="513F119F" w14:textId="1B1F9714" w:rsidR="00C67FB8" w:rsidRDefault="00C67FB8" w:rsidP="00C67FB8">
      <w:pPr>
        <w:pStyle w:val="Bullet"/>
        <w:numPr>
          <w:ilvl w:val="1"/>
          <w:numId w:val="1"/>
        </w:numPr>
      </w:pPr>
      <w:r>
        <w:t>Invite the patient to rate the wound pain using the visual analogue scale.</w:t>
      </w:r>
    </w:p>
    <w:p w14:paraId="7B93E144" w14:textId="5127A734" w:rsidR="00C67FB8" w:rsidRDefault="00C67FB8" w:rsidP="00C67FB8">
      <w:pPr>
        <w:pStyle w:val="Bullet"/>
        <w:numPr>
          <w:ilvl w:val="1"/>
          <w:numId w:val="1"/>
        </w:numPr>
      </w:pPr>
      <w:r>
        <w:t>Duration of wound related pain.</w:t>
      </w:r>
    </w:p>
    <w:p w14:paraId="601AF363" w14:textId="7EDC5463" w:rsidR="00C67FB8" w:rsidRPr="00C67FB8" w:rsidRDefault="00C67FB8" w:rsidP="00C67FB8">
      <w:pPr>
        <w:pStyle w:val="Bullet"/>
      </w:pPr>
      <w:r w:rsidRPr="00C67FB8">
        <w:t>Factors that contribute to pain are anticipatory or procedural e.g. if the patient has pain is related to an intervention and care, e.g. debridement, unanticipated pain refer to health professional</w:t>
      </w:r>
      <w:r>
        <w:t>.</w:t>
      </w:r>
      <w:r w:rsidRPr="00C67FB8">
        <w:t xml:space="preserve">  </w:t>
      </w:r>
    </w:p>
    <w:p w14:paraId="04F8129B" w14:textId="7A004710" w:rsidR="00C67FB8" w:rsidRPr="00C67FB8" w:rsidRDefault="00C67FB8" w:rsidP="00C67FB8">
      <w:pPr>
        <w:pStyle w:val="Bullet"/>
      </w:pPr>
      <w:r w:rsidRPr="00C67FB8">
        <w:t>Factors that relieve pain (e.g. what helps relieve the patient’s pain: positioning, resting, pain relief)</w:t>
      </w:r>
      <w:r w:rsidR="0079436C">
        <w:t>.</w:t>
      </w:r>
    </w:p>
    <w:p w14:paraId="3BEE7E87" w14:textId="659E56CB" w:rsidR="00C67FB8" w:rsidRPr="00C67FB8" w:rsidRDefault="00C67FB8" w:rsidP="00C67FB8">
      <w:pPr>
        <w:pStyle w:val="Bullet"/>
      </w:pPr>
      <w:r w:rsidRPr="00C67FB8">
        <w:t>Impact of the wound pain on Activities of Daily Living (ADL’s), Quality of Life (QoL) and wellbeing.  Consider referring the patient to a pain service or to the appropriate health professional for management of their pain</w:t>
      </w:r>
      <w:r>
        <w:t>.</w:t>
      </w:r>
    </w:p>
    <w:p w14:paraId="4778E00D" w14:textId="06749B44" w:rsidR="00C67FB8" w:rsidRPr="00C67FB8" w:rsidRDefault="00C67FB8" w:rsidP="00C67FB8">
      <w:pPr>
        <w:pStyle w:val="Bullet"/>
      </w:pPr>
      <w:r w:rsidRPr="00C67FB8">
        <w:t>Include any co-morbidities the patient has and any medication that the patient is taking that will affect healing of the wound (e.g., for a patient with diabetes consider referral to the High-Risk Foot Clinic if they have an ulceration on the foot)</w:t>
      </w:r>
      <w:r>
        <w:t>.</w:t>
      </w:r>
    </w:p>
    <w:p w14:paraId="033838DB" w14:textId="42753A4C" w:rsidR="00C67FB8" w:rsidRPr="00C67FB8" w:rsidRDefault="00C67FB8" w:rsidP="00C67FB8">
      <w:pPr>
        <w:pStyle w:val="Bullet"/>
      </w:pPr>
      <w:r w:rsidRPr="00C67FB8">
        <w:t>Complete a nutritional assessment for the patient</w:t>
      </w:r>
      <w:r>
        <w:t>.</w:t>
      </w:r>
      <w:r w:rsidRPr="00C67FB8">
        <w:t xml:space="preserve"> </w:t>
      </w:r>
    </w:p>
    <w:p w14:paraId="1EE9CCC7" w14:textId="264A5119" w:rsidR="00C67FB8" w:rsidRPr="00C67FB8" w:rsidRDefault="00C67FB8" w:rsidP="00C67FB8">
      <w:pPr>
        <w:pStyle w:val="Bullet"/>
      </w:pPr>
      <w:r w:rsidRPr="00C67FB8">
        <w:t>Assess the psychological and social implications of the wound for the patient and their family. Consider referring the patient and their family to social work and/or psychologist if required, especially in the case of chronic or “hard to heal” wounds</w:t>
      </w:r>
      <w:r>
        <w:t>.</w:t>
      </w:r>
    </w:p>
    <w:p w14:paraId="0A61B003" w14:textId="77777777" w:rsidR="00C67FB8" w:rsidRPr="00C67FB8" w:rsidRDefault="00C67FB8" w:rsidP="00C67FB8">
      <w:pPr>
        <w:pStyle w:val="Bullet"/>
      </w:pPr>
      <w:r w:rsidRPr="00C67FB8">
        <w:t>Consider if the patient requires a referral to any other appropriate health professional and/or specialist.</w:t>
      </w:r>
    </w:p>
    <w:p w14:paraId="26DC611C" w14:textId="77777777" w:rsidR="00C67FB8" w:rsidRDefault="00C67FB8" w:rsidP="00C67FB8">
      <w:pPr>
        <w:pStyle w:val="Heading4"/>
      </w:pPr>
      <w:r w:rsidRPr="00AC71A6">
        <w:t>Wound photo</w:t>
      </w:r>
      <w:r>
        <w:t>s</w:t>
      </w:r>
    </w:p>
    <w:p w14:paraId="053E1E28" w14:textId="78C8E655" w:rsidR="00C67FB8" w:rsidRPr="00C67FB8" w:rsidRDefault="00C67FB8" w:rsidP="00C67FB8">
      <w:pPr>
        <w:pStyle w:val="BodyCopy"/>
      </w:pPr>
      <w:r w:rsidRPr="00C67FB8">
        <w:t xml:space="preserve">Wound photography and consent are attended refer to </w:t>
      </w:r>
      <w:r w:rsidRPr="00C67FB8">
        <w:rPr>
          <w:i/>
          <w:iCs w:val="0"/>
        </w:rPr>
        <w:t xml:space="preserve">Photo, Video and Audio: Capture, Storage, Disposal and Use </w:t>
      </w:r>
      <w:r>
        <w:rPr>
          <w:i/>
          <w:iCs w:val="0"/>
        </w:rPr>
        <w:t>P</w:t>
      </w:r>
      <w:r w:rsidRPr="00C67FB8">
        <w:rPr>
          <w:i/>
          <w:iCs w:val="0"/>
        </w:rPr>
        <w:t>rocedure</w:t>
      </w:r>
      <w:r w:rsidRPr="00C67FB8">
        <w:t>.</w:t>
      </w:r>
    </w:p>
    <w:p w14:paraId="591633C1" w14:textId="4E393C18" w:rsidR="00C67FB8" w:rsidRPr="00C67FB8" w:rsidRDefault="00C67FB8" w:rsidP="00C67FB8">
      <w:pPr>
        <w:pStyle w:val="Bullet"/>
        <w:rPr>
          <w:lang w:eastAsia="en-US"/>
        </w:rPr>
      </w:pPr>
      <w:r w:rsidRPr="00C67FB8">
        <w:rPr>
          <w:lang w:eastAsia="en-US"/>
        </w:rPr>
        <w:t>Minimal photos are required, one pre clean and one post clean</w:t>
      </w:r>
      <w:r>
        <w:rPr>
          <w:lang w:eastAsia="en-US"/>
        </w:rPr>
        <w:t>.</w:t>
      </w:r>
    </w:p>
    <w:p w14:paraId="00A4D6EB" w14:textId="77777777" w:rsidR="00C67FB8" w:rsidRDefault="00C67FB8" w:rsidP="00C67FB8">
      <w:pPr>
        <w:pStyle w:val="Bullet"/>
        <w:rPr>
          <w:lang w:eastAsia="en-US"/>
        </w:rPr>
      </w:pPr>
      <w:r w:rsidRPr="00C67FB8">
        <w:rPr>
          <w:lang w:eastAsia="en-US"/>
        </w:rPr>
        <w:lastRenderedPageBreak/>
        <w:t>Accurate photography needs to be clear and no identifiable area on patients’ body e.g. face or tattoos.</w:t>
      </w:r>
    </w:p>
    <w:p w14:paraId="2E0513E1" w14:textId="77777777" w:rsidR="0079436C" w:rsidRDefault="0079436C" w:rsidP="0079436C">
      <w:pPr>
        <w:pStyle w:val="Bullet"/>
        <w:numPr>
          <w:ilvl w:val="0"/>
          <w:numId w:val="0"/>
        </w:numPr>
        <w:ind w:left="360"/>
        <w:rPr>
          <w:lang w:eastAsia="en-US"/>
        </w:rPr>
      </w:pPr>
    </w:p>
    <w:p w14:paraId="6DC28F0C" w14:textId="77777777" w:rsidR="0079436C" w:rsidRDefault="0079436C" w:rsidP="0079436C">
      <w:pPr>
        <w:pStyle w:val="Bullet"/>
        <w:numPr>
          <w:ilvl w:val="0"/>
          <w:numId w:val="0"/>
        </w:numPr>
        <w:ind w:left="360"/>
        <w:rPr>
          <w:lang w:eastAsia="en-US"/>
        </w:rPr>
      </w:pPr>
    </w:p>
    <w:p w14:paraId="081CF83F" w14:textId="14A45D88" w:rsidR="00C67FB8" w:rsidRPr="00450F47" w:rsidRDefault="00C67FB8" w:rsidP="00C67FB8">
      <w:pPr>
        <w:pStyle w:val="Heading4"/>
      </w:pPr>
      <w:r w:rsidRPr="00450F47">
        <w:t xml:space="preserve">In the </w:t>
      </w:r>
      <w:r>
        <w:t xml:space="preserve">acute setting and </w:t>
      </w:r>
      <w:r w:rsidRPr="00450F47">
        <w:t>Community Care Program (CCP) a photo is taken:</w:t>
      </w:r>
    </w:p>
    <w:p w14:paraId="4712D446" w14:textId="77777777" w:rsidR="00C67FB8" w:rsidRPr="00C67FB8" w:rsidRDefault="00C67FB8" w:rsidP="00C67FB8">
      <w:pPr>
        <w:pStyle w:val="Bullet"/>
      </w:pPr>
      <w:r w:rsidRPr="00C67FB8">
        <w:t>on admission</w:t>
      </w:r>
    </w:p>
    <w:p w14:paraId="38665BF2" w14:textId="77777777" w:rsidR="00C67FB8" w:rsidRPr="00C67FB8" w:rsidRDefault="00C67FB8" w:rsidP="00C67FB8">
      <w:pPr>
        <w:pStyle w:val="Bullet"/>
      </w:pPr>
      <w:r w:rsidRPr="00C67FB8">
        <w:t>every week for an acute wound or chronic wound</w:t>
      </w:r>
    </w:p>
    <w:p w14:paraId="49E21693" w14:textId="3582DD61" w:rsidR="00C67FB8" w:rsidRDefault="00C67FB8" w:rsidP="00C67FB8">
      <w:pPr>
        <w:pStyle w:val="Bullet"/>
      </w:pPr>
      <w:r w:rsidRPr="00C67FB8">
        <w:t>more frequently when there is deterioration of the wound, or a change in the dressing regime</w:t>
      </w:r>
      <w:r>
        <w:t>.</w:t>
      </w:r>
    </w:p>
    <w:p w14:paraId="3D4FAEE2" w14:textId="77777777" w:rsidR="00C67FB8" w:rsidRDefault="00C67FB8" w:rsidP="00C67FB8">
      <w:pPr>
        <w:pStyle w:val="BodyCopy"/>
      </w:pPr>
      <w:r>
        <w:t xml:space="preserve">Each photograph will have a single use disposable paper ruler positioned next to the wound and be identified using: the patient’s initials, Medical Record Number (MRN), date of birth (DOB) and date of photograph, using a clinical work device and uploaded directly into patient's medical record in DHR. </w:t>
      </w:r>
    </w:p>
    <w:p w14:paraId="4D91C16A" w14:textId="2C564DCD" w:rsidR="00C67FB8" w:rsidRPr="000A4A9A" w:rsidRDefault="00C67FB8" w:rsidP="00C67FB8">
      <w:pPr>
        <w:pStyle w:val="BodyCopy"/>
        <w:rPr>
          <w:i/>
          <w:iCs w:val="0"/>
        </w:rPr>
      </w:pPr>
      <w:r>
        <w:t xml:space="preserve">If a clinical DHR “Rover” device is not available, and an image is required to be taken it should be taken on an approved camera or another approved device, such as government issued phones and the photo is then deleted immediately from the camera as per the </w:t>
      </w:r>
      <w:r w:rsidRPr="000A4A9A">
        <w:rPr>
          <w:i/>
          <w:iCs w:val="0"/>
        </w:rPr>
        <w:t xml:space="preserve">Photo, Video and Audio: Capture, Storage, Disposal and Use </w:t>
      </w:r>
      <w:r w:rsidR="000A4A9A">
        <w:rPr>
          <w:i/>
          <w:iCs w:val="0"/>
        </w:rPr>
        <w:t>P</w:t>
      </w:r>
      <w:r w:rsidRPr="000A4A9A">
        <w:rPr>
          <w:i/>
          <w:iCs w:val="0"/>
        </w:rPr>
        <w:t>rocedure.</w:t>
      </w:r>
    </w:p>
    <w:bookmarkStart w:id="11" w:name="_Hlk175212712"/>
    <w:p w14:paraId="0B6CA07C" w14:textId="0E1AE48F" w:rsidR="00481A6C" w:rsidRDefault="0054081D" w:rsidP="0091462B">
      <w:pPr>
        <w:pStyle w:val="BodyCopy"/>
        <w:rPr>
          <w:rStyle w:val="Hyperlink"/>
          <w:iCs w:val="0"/>
        </w:rPr>
      </w:pPr>
      <w:r>
        <w:fldChar w:fldCharType="begin"/>
      </w:r>
      <w:r>
        <w:instrText>HYPERLINK \l "_top"</w:instrText>
      </w:r>
      <w:r>
        <w:fldChar w:fldCharType="separate"/>
      </w:r>
      <w:r w:rsidR="00481A6C" w:rsidRPr="00481A6C">
        <w:rPr>
          <w:rStyle w:val="Hyperlink"/>
          <w:iCs w:val="0"/>
        </w:rPr>
        <w:t>Back to Contents</w:t>
      </w:r>
      <w:r>
        <w:rPr>
          <w:rStyle w:val="Hyperlink"/>
          <w:iCs w:val="0"/>
        </w:rPr>
        <w:fldChar w:fldCharType="end"/>
      </w:r>
    </w:p>
    <w:p w14:paraId="7A951527" w14:textId="6679FACF" w:rsidR="000A4A9A" w:rsidRPr="00F413B4" w:rsidRDefault="00F413B4" w:rsidP="00F413B4">
      <w:pPr>
        <w:pStyle w:val="Heading2"/>
      </w:pPr>
      <w:bookmarkStart w:id="12" w:name="_Toc211001128"/>
      <w:bookmarkStart w:id="13" w:name="_Hlk175212645"/>
      <w:bookmarkEnd w:id="11"/>
      <w:r w:rsidRPr="00F413B4">
        <w:t>Section 4 -</w:t>
      </w:r>
      <w:r w:rsidRPr="00F413B4">
        <w:rPr>
          <w:rStyle w:val="Hyperlink"/>
          <w:color w:val="FFFFFF" w:themeColor="background1"/>
          <w:u w:val="none"/>
        </w:rPr>
        <w:t xml:space="preserve"> </w:t>
      </w:r>
      <w:r w:rsidRPr="00F413B4">
        <w:t>W</w:t>
      </w:r>
      <w:r w:rsidR="000A4A9A" w:rsidRPr="00F413B4">
        <w:t>ound cleansing and hygiene</w:t>
      </w:r>
      <w:bookmarkEnd w:id="12"/>
    </w:p>
    <w:bookmarkEnd w:id="13"/>
    <w:p w14:paraId="343A1299" w14:textId="77777777" w:rsidR="000A4A9A" w:rsidRPr="000A4A9A" w:rsidRDefault="000A4A9A" w:rsidP="000A4A9A">
      <w:pPr>
        <w:pStyle w:val="Heading4"/>
      </w:pPr>
      <w:r w:rsidRPr="000A4A9A">
        <w:t>Wound cleansing and wound hygiene: 4-step approach</w:t>
      </w:r>
    </w:p>
    <w:p w14:paraId="6DD7F07E" w14:textId="77777777" w:rsidR="000A4A9A" w:rsidRPr="000A4A9A" w:rsidRDefault="000A4A9A" w:rsidP="000A4A9A">
      <w:pPr>
        <w:pStyle w:val="BodyCopy"/>
      </w:pPr>
      <w:r w:rsidRPr="000A4A9A">
        <w:t xml:space="preserve">Wounds are cleansed to remove debris, foreign bodies, slough, excessive exudate, and to control the bacterial count. </w:t>
      </w:r>
    </w:p>
    <w:p w14:paraId="10320E4F" w14:textId="77777777" w:rsidR="000A4A9A" w:rsidRPr="000A4A9A" w:rsidRDefault="000A4A9A" w:rsidP="000A4A9A">
      <w:pPr>
        <w:pStyle w:val="Heading4"/>
      </w:pPr>
      <w:r w:rsidRPr="000A4A9A">
        <w:t>Maintain wound temperature during wound cleansing by:</w:t>
      </w:r>
    </w:p>
    <w:p w14:paraId="6D5AA8E4" w14:textId="77777777" w:rsidR="000A4A9A" w:rsidRPr="000A4A9A" w:rsidRDefault="000A4A9A" w:rsidP="000A4A9A">
      <w:pPr>
        <w:pStyle w:val="Bullet"/>
      </w:pPr>
      <w:r w:rsidRPr="000A4A9A">
        <w:t>avoiding exposing of the wound to cooling temperatures or appliances</w:t>
      </w:r>
    </w:p>
    <w:p w14:paraId="4A0E294A" w14:textId="77777777" w:rsidR="000A4A9A" w:rsidRPr="000A4A9A" w:rsidRDefault="000A4A9A" w:rsidP="000A4A9A">
      <w:pPr>
        <w:pStyle w:val="Bullet"/>
      </w:pPr>
      <w:r w:rsidRPr="000A4A9A">
        <w:t>avoiding leaving wounds exposed for lengthy periods</w:t>
      </w:r>
    </w:p>
    <w:p w14:paraId="1C52DC78" w14:textId="77777777" w:rsidR="000A4A9A" w:rsidRPr="000A4A9A" w:rsidRDefault="000A4A9A" w:rsidP="000A4A9A">
      <w:pPr>
        <w:pStyle w:val="Bullet"/>
      </w:pPr>
      <w:r w:rsidRPr="000A4A9A">
        <w:t>using wound cleansing solutions at body temperature</w:t>
      </w:r>
    </w:p>
    <w:p w14:paraId="31E0A03E" w14:textId="77777777" w:rsidR="000A4A9A" w:rsidRPr="000A4A9A" w:rsidRDefault="000A4A9A" w:rsidP="000A4A9A">
      <w:pPr>
        <w:pStyle w:val="Bullet"/>
      </w:pPr>
      <w:r w:rsidRPr="000A4A9A">
        <w:t>maintaining core body temperature i.e.: warm clothes - maintain a stable and comfortable environmental temperature.</w:t>
      </w:r>
    </w:p>
    <w:tbl>
      <w:tblPr>
        <w:tblStyle w:val="TableGrid"/>
        <w:tblW w:w="0" w:type="auto"/>
        <w:tblLook w:val="04A0" w:firstRow="1" w:lastRow="0" w:firstColumn="1" w:lastColumn="0" w:noHBand="0" w:noVBand="1"/>
      </w:tblPr>
      <w:tblGrid>
        <w:gridCol w:w="9911"/>
      </w:tblGrid>
      <w:tr w:rsidR="000A4A9A" w14:paraId="6A432076" w14:textId="77777777" w:rsidTr="000A4A9A">
        <w:tc>
          <w:tcPr>
            <w:tcW w:w="9911" w:type="dxa"/>
          </w:tcPr>
          <w:p w14:paraId="7562D66F" w14:textId="2273A9A4" w:rsidR="000A4A9A" w:rsidRPr="000A4A9A" w:rsidRDefault="000A4A9A" w:rsidP="000A4A9A">
            <w:pPr>
              <w:pStyle w:val="BodyCopy"/>
            </w:pPr>
            <w:r w:rsidRPr="000A4A9A">
              <w:rPr>
                <w:rStyle w:val="Hyperlink"/>
                <w:b/>
                <w:bCs w:val="0"/>
                <w:color w:val="000000" w:themeColor="text1"/>
                <w:u w:val="none"/>
              </w:rPr>
              <w:t>Note</w:t>
            </w:r>
            <w:r>
              <w:rPr>
                <w:rStyle w:val="Hyperlink"/>
                <w:b/>
                <w:bCs w:val="0"/>
                <w:color w:val="000000" w:themeColor="text1"/>
                <w:u w:val="none"/>
              </w:rPr>
              <w:t xml:space="preserve">: </w:t>
            </w:r>
            <w:r w:rsidRPr="000A4A9A">
              <w:t>Staff must maintain universal infection control principles when cleaning a wound.</w:t>
            </w:r>
            <w:r>
              <w:t xml:space="preserve"> </w:t>
            </w:r>
            <w:r w:rsidRPr="000A4A9A">
              <w:t>Aseptic procedures using sterile equipment will be used:</w:t>
            </w:r>
          </w:p>
          <w:p w14:paraId="41809EB3" w14:textId="77777777" w:rsidR="000A4A9A" w:rsidRPr="000A4A9A" w:rsidRDefault="000A4A9A" w:rsidP="000A4A9A">
            <w:pPr>
              <w:pStyle w:val="Bullet"/>
            </w:pPr>
            <w:r w:rsidRPr="000A4A9A">
              <w:t>when the patient is immunosuppressed</w:t>
            </w:r>
          </w:p>
          <w:p w14:paraId="7E55163C" w14:textId="77777777" w:rsidR="000A4A9A" w:rsidRPr="000A4A9A" w:rsidRDefault="000A4A9A" w:rsidP="000A4A9A">
            <w:pPr>
              <w:pStyle w:val="Bullet"/>
            </w:pPr>
            <w:r w:rsidRPr="000A4A9A">
              <w:t xml:space="preserve">when the wound enters a sterile body cavity (e.g. nephrostomy tube, biliary drain, </w:t>
            </w:r>
            <w:proofErr w:type="spellStart"/>
            <w:r w:rsidRPr="000A4A9A">
              <w:t>penrose</w:t>
            </w:r>
            <w:proofErr w:type="spellEnd"/>
            <w:r w:rsidRPr="000A4A9A">
              <w:t xml:space="preserve"> drain or central venous line)</w:t>
            </w:r>
          </w:p>
          <w:p w14:paraId="2142FA81" w14:textId="77777777" w:rsidR="000A4A9A" w:rsidRPr="000A4A9A" w:rsidRDefault="000A4A9A" w:rsidP="000A4A9A">
            <w:pPr>
              <w:pStyle w:val="Bullet"/>
              <w:rPr>
                <w:bCs/>
              </w:rPr>
            </w:pPr>
            <w:r w:rsidRPr="000A4A9A">
              <w:t>during the perioperative period</w:t>
            </w:r>
          </w:p>
          <w:p w14:paraId="72816D18" w14:textId="057590A4" w:rsidR="000A4A9A" w:rsidRPr="000A4A9A" w:rsidRDefault="000A4A9A" w:rsidP="000A4A9A">
            <w:pPr>
              <w:pStyle w:val="Bullet"/>
              <w:rPr>
                <w:rStyle w:val="Hyperlink"/>
                <w:color w:val="000000" w:themeColor="text1"/>
                <w:u w:val="none"/>
              </w:rPr>
            </w:pPr>
            <w:r w:rsidRPr="000A4A9A">
              <w:lastRenderedPageBreak/>
              <w:t>when the wound healing environment is compromised.</w:t>
            </w:r>
          </w:p>
        </w:tc>
      </w:tr>
    </w:tbl>
    <w:p w14:paraId="556CF59D" w14:textId="77777777" w:rsidR="0079436C" w:rsidRDefault="0079436C" w:rsidP="0079436C">
      <w:pPr>
        <w:pStyle w:val="BodyCopy"/>
        <w:rPr>
          <w:lang w:eastAsia="en-US"/>
        </w:rPr>
      </w:pPr>
    </w:p>
    <w:p w14:paraId="2E0109CE" w14:textId="77777777" w:rsidR="0079436C" w:rsidRPr="0079436C" w:rsidRDefault="0079436C" w:rsidP="0079436C">
      <w:pPr>
        <w:pStyle w:val="BodyCopy"/>
        <w:rPr>
          <w:lang w:eastAsia="en-US"/>
        </w:rPr>
      </w:pPr>
    </w:p>
    <w:p w14:paraId="3666DCF9" w14:textId="0C173F71" w:rsidR="004E4FF1" w:rsidRPr="004E4FF1" w:rsidRDefault="004E4FF1" w:rsidP="004E4FF1">
      <w:pPr>
        <w:pStyle w:val="Heading4"/>
      </w:pPr>
      <w:r>
        <w:t xml:space="preserve">1. </w:t>
      </w:r>
      <w:r w:rsidRPr="004E4FF1">
        <w:t xml:space="preserve">Cleanse the wound and peri-wound skin </w:t>
      </w:r>
    </w:p>
    <w:p w14:paraId="76BFCDF3" w14:textId="14BDF5C9" w:rsidR="004E4FF1" w:rsidRPr="004E4FF1" w:rsidRDefault="004E4FF1" w:rsidP="004E4FF1">
      <w:pPr>
        <w:pStyle w:val="Bullet"/>
      </w:pPr>
      <w:r w:rsidRPr="004E4FF1">
        <w:t>Carried out at every dressing change, to prevent recolonisation of the wound originating in the wound bed or via the surrounding skin</w:t>
      </w:r>
      <w:r>
        <w:t>.</w:t>
      </w:r>
    </w:p>
    <w:p w14:paraId="374CE953" w14:textId="1B8FDCA6" w:rsidR="004E4FF1" w:rsidRPr="004E4FF1" w:rsidRDefault="004E4FF1" w:rsidP="004E4FF1">
      <w:pPr>
        <w:pStyle w:val="Bullet"/>
      </w:pPr>
      <w:r w:rsidRPr="004E4FF1">
        <w:t>Wound cleansing is actively removing surface contaminants, loose debris, non-attached non-viable tissue, microorganisms and/or remnants of previous dressing from the wound surface and its surrounding skin</w:t>
      </w:r>
      <w:r w:rsidR="001A0DC9">
        <w:t xml:space="preserve"> up</w:t>
      </w:r>
      <w:r w:rsidR="006356AF">
        <w:t xml:space="preserve"> to 20cm </w:t>
      </w:r>
      <w:r w:rsidR="00DE775B">
        <w:t>around wound edges</w:t>
      </w:r>
      <w:r>
        <w:t>.</w:t>
      </w:r>
    </w:p>
    <w:p w14:paraId="1C9FED58" w14:textId="77777777" w:rsidR="004E4FF1" w:rsidRDefault="004E4FF1" w:rsidP="004E4FF1">
      <w:pPr>
        <w:pStyle w:val="Bullet"/>
      </w:pPr>
      <w:r w:rsidRPr="004E4FF1">
        <w:t>Wound cleansing is a key component to wound and skin management. There are various products used in this practice.</w:t>
      </w:r>
    </w:p>
    <w:p w14:paraId="6564F61E" w14:textId="7D0341F3" w:rsidR="00667B03" w:rsidRPr="008544DA" w:rsidRDefault="00667B03" w:rsidP="008544DA">
      <w:pPr>
        <w:pStyle w:val="Heading6"/>
      </w:pPr>
      <w:r w:rsidRPr="008544DA">
        <w:t>Sterile cleansing solutions are to be used for aseptic technique.</w:t>
      </w:r>
    </w:p>
    <w:p w14:paraId="66130D63" w14:textId="77777777" w:rsidR="00667B03" w:rsidRPr="00667B03" w:rsidRDefault="00667B03" w:rsidP="002F522C">
      <w:pPr>
        <w:pStyle w:val="Bullet"/>
      </w:pPr>
      <w:r w:rsidRPr="00667B03">
        <w:t>Cleansing solutions that are pH neutral (at body temperature warmth)</w:t>
      </w:r>
    </w:p>
    <w:p w14:paraId="03F584FB" w14:textId="2CBA510B" w:rsidR="00667B03" w:rsidRPr="00667B03" w:rsidRDefault="00667B03" w:rsidP="002F522C">
      <w:pPr>
        <w:pStyle w:val="Bullet"/>
      </w:pPr>
      <w:r w:rsidRPr="00667B03">
        <w:t>Antiseptic agents are topical agents with broad spectrum activity that inhibits multiplication of, or sometimes kills, microorganism</w:t>
      </w:r>
      <w:r w:rsidR="002F522C">
        <w:t>.</w:t>
      </w:r>
    </w:p>
    <w:p w14:paraId="15FA99B4" w14:textId="5487110E" w:rsidR="002F522C" w:rsidRPr="00A0570B" w:rsidRDefault="00667B03" w:rsidP="002F522C">
      <w:pPr>
        <w:pStyle w:val="Bullet"/>
        <w:rPr>
          <w:b/>
          <w:bCs/>
        </w:rPr>
      </w:pPr>
      <w:proofErr w:type="spellStart"/>
      <w:r w:rsidRPr="00667B03">
        <w:t>Granudacyn</w:t>
      </w:r>
      <w:proofErr w:type="spellEnd"/>
      <w:r w:rsidRPr="0079436C">
        <w:rPr>
          <w:vertAlign w:val="superscript"/>
        </w:rPr>
        <w:t>®</w:t>
      </w:r>
      <w:r w:rsidRPr="00667B03">
        <w:t xml:space="preserve"> Irrigation Solution and Spray are hypotonic wound cleansing solutions containing sodium hypochlorite (</w:t>
      </w:r>
      <w:proofErr w:type="spellStart"/>
      <w:r w:rsidRPr="00667B03">
        <w:t>NaOCl</w:t>
      </w:r>
      <w:proofErr w:type="spellEnd"/>
      <w:r w:rsidRPr="00667B03">
        <w:t>) and hypochlorous acid (</w:t>
      </w:r>
      <w:proofErr w:type="spellStart"/>
      <w:r w:rsidRPr="00667B03">
        <w:t>HOCl</w:t>
      </w:r>
      <w:proofErr w:type="spellEnd"/>
      <w:r w:rsidRPr="00667B03">
        <w:t xml:space="preserve">).  </w:t>
      </w:r>
      <w:proofErr w:type="spellStart"/>
      <w:r w:rsidRPr="00667B03">
        <w:t>Granudacyn</w:t>
      </w:r>
      <w:proofErr w:type="spellEnd"/>
      <w:r w:rsidRPr="0079436C">
        <w:rPr>
          <w:vertAlign w:val="superscript"/>
        </w:rPr>
        <w:t>®</w:t>
      </w:r>
      <w:r w:rsidRPr="00667B03">
        <w:t xml:space="preserve"> does not require a soak time; however, it can also be left in the wound to soak the tissue. </w:t>
      </w:r>
    </w:p>
    <w:p w14:paraId="43B683E0" w14:textId="4F5657E2" w:rsidR="00A0570B" w:rsidRPr="002F522C" w:rsidRDefault="0003366A" w:rsidP="002F522C">
      <w:pPr>
        <w:pStyle w:val="Bullet"/>
        <w:rPr>
          <w:b/>
          <w:bCs/>
        </w:rPr>
      </w:pPr>
      <w:r w:rsidRPr="00FC60BA">
        <w:t xml:space="preserve">ACTION: </w:t>
      </w:r>
      <w:r w:rsidR="007B4F4A" w:rsidRPr="00FC60BA">
        <w:t xml:space="preserve">Cleanse the </w:t>
      </w:r>
      <w:r w:rsidR="00F61872" w:rsidRPr="00FC60BA">
        <w:t xml:space="preserve">wound bed </w:t>
      </w:r>
      <w:r w:rsidR="002301FC" w:rsidRPr="00FC60BA">
        <w:t xml:space="preserve">to remove devitalised </w:t>
      </w:r>
      <w:r w:rsidR="00D44E5B" w:rsidRPr="00FC60BA">
        <w:t xml:space="preserve">tissue debris </w:t>
      </w:r>
      <w:r w:rsidR="004D0246" w:rsidRPr="00FC60BA">
        <w:t>and biofilm</w:t>
      </w:r>
      <w:r w:rsidR="00BB2423" w:rsidRPr="00FC60BA">
        <w:t xml:space="preserve">. Cleanse </w:t>
      </w:r>
      <w:r w:rsidR="00E42742" w:rsidRPr="00FC60BA">
        <w:t xml:space="preserve">the </w:t>
      </w:r>
      <w:proofErr w:type="spellStart"/>
      <w:r w:rsidR="00E42742" w:rsidRPr="00FC60BA">
        <w:t>pe</w:t>
      </w:r>
      <w:r w:rsidR="002539A1" w:rsidRPr="00FC60BA">
        <w:t>riwound</w:t>
      </w:r>
      <w:proofErr w:type="spellEnd"/>
      <w:r w:rsidR="002539A1" w:rsidRPr="00FC60BA">
        <w:t xml:space="preserve"> </w:t>
      </w:r>
      <w:r w:rsidR="001E72DD" w:rsidRPr="00FC60BA">
        <w:t xml:space="preserve">skin to remove </w:t>
      </w:r>
      <w:r w:rsidR="00151AF1" w:rsidRPr="00FC60BA">
        <w:t xml:space="preserve">dead skin </w:t>
      </w:r>
      <w:r w:rsidR="00065CEC" w:rsidRPr="00FC60BA">
        <w:t xml:space="preserve">scales and </w:t>
      </w:r>
      <w:r w:rsidR="00896274" w:rsidRPr="00FC60BA">
        <w:t xml:space="preserve">callus </w:t>
      </w:r>
      <w:r w:rsidR="00832500" w:rsidRPr="00FC60BA">
        <w:t xml:space="preserve">and to decontaminate </w:t>
      </w:r>
      <w:r w:rsidR="00713CA2" w:rsidRPr="00FC60BA">
        <w:t>it</w:t>
      </w:r>
      <w:r w:rsidR="00713CA2">
        <w:rPr>
          <w:b/>
          <w:bCs/>
        </w:rPr>
        <w:t xml:space="preserve">. </w:t>
      </w:r>
    </w:p>
    <w:tbl>
      <w:tblPr>
        <w:tblStyle w:val="TableGrid"/>
        <w:tblW w:w="0" w:type="auto"/>
        <w:tblInd w:w="-5" w:type="dxa"/>
        <w:tblLook w:val="04A0" w:firstRow="1" w:lastRow="0" w:firstColumn="1" w:lastColumn="0" w:noHBand="0" w:noVBand="1"/>
      </w:tblPr>
      <w:tblGrid>
        <w:gridCol w:w="9916"/>
      </w:tblGrid>
      <w:tr w:rsidR="002F522C" w14:paraId="2941A236" w14:textId="77777777" w:rsidTr="00854581">
        <w:tc>
          <w:tcPr>
            <w:tcW w:w="9916" w:type="dxa"/>
          </w:tcPr>
          <w:p w14:paraId="28C50445" w14:textId="72845451" w:rsidR="002F522C" w:rsidRDefault="002F522C" w:rsidP="002F522C">
            <w:pPr>
              <w:pStyle w:val="BodyCopy"/>
            </w:pPr>
            <w:r w:rsidRPr="002F522C">
              <w:rPr>
                <w:b/>
                <w:bCs w:val="0"/>
              </w:rPr>
              <w:t>Note:</w:t>
            </w:r>
            <w:r>
              <w:t xml:space="preserve"> </w:t>
            </w:r>
            <w:r w:rsidRPr="00667B03">
              <w:t xml:space="preserve">Ensure when opening, the date is written on the product: </w:t>
            </w:r>
            <w:r w:rsidRPr="002F522C">
              <w:rPr>
                <w:b/>
                <w:bCs w:val="0"/>
              </w:rPr>
              <w:t>Irrigation solution 60 days shelf life, Gel 90 days shelf life.</w:t>
            </w:r>
            <w:r w:rsidRPr="002F522C">
              <w:t xml:space="preserve"> </w:t>
            </w:r>
          </w:p>
        </w:tc>
      </w:tr>
    </w:tbl>
    <w:p w14:paraId="23C06444" w14:textId="2E571AFF" w:rsidR="002F522C" w:rsidRPr="002F522C" w:rsidRDefault="002F522C" w:rsidP="002F522C">
      <w:pPr>
        <w:pStyle w:val="Heading4"/>
      </w:pPr>
      <w:r w:rsidRPr="002F522C">
        <w:t>2.</w:t>
      </w:r>
      <w:r>
        <w:t xml:space="preserve"> </w:t>
      </w:r>
      <w:r w:rsidRPr="002F522C">
        <w:t>Debride the wound</w:t>
      </w:r>
    </w:p>
    <w:p w14:paraId="70C614FD" w14:textId="5CB0CA79" w:rsidR="002F522C" w:rsidRDefault="002F522C" w:rsidP="002F522C">
      <w:pPr>
        <w:pStyle w:val="Bullet"/>
        <w:rPr>
          <w:lang w:eastAsia="en-US"/>
        </w:rPr>
      </w:pPr>
      <w:r w:rsidRPr="002F522C">
        <w:rPr>
          <w:lang w:eastAsia="en-US"/>
        </w:rPr>
        <w:t>Carried out at every dressing change, using a method determined by wound assessment and skill level (see Section 6), to remove devitalised tissue, adherent exudate, and senescent cells, and optimise the wound bed to move towards healing.</w:t>
      </w:r>
    </w:p>
    <w:p w14:paraId="1A75A0E4" w14:textId="298D9277" w:rsidR="00F510D5" w:rsidRDefault="00F510D5" w:rsidP="002F522C">
      <w:pPr>
        <w:pStyle w:val="Bullet"/>
        <w:rPr>
          <w:lang w:eastAsia="en-US"/>
        </w:rPr>
      </w:pPr>
      <w:r w:rsidRPr="003906DD">
        <w:rPr>
          <w:u w:val="single"/>
          <w:lang w:eastAsia="en-US"/>
        </w:rPr>
        <w:t>ACTION</w:t>
      </w:r>
      <w:r w:rsidR="00D621EE">
        <w:rPr>
          <w:lang w:eastAsia="en-US"/>
        </w:rPr>
        <w:t xml:space="preserve">: Remove </w:t>
      </w:r>
      <w:r w:rsidR="00E05715">
        <w:rPr>
          <w:lang w:eastAsia="en-US"/>
        </w:rPr>
        <w:t xml:space="preserve">necrotic </w:t>
      </w:r>
      <w:r w:rsidR="000C490D">
        <w:rPr>
          <w:lang w:eastAsia="en-US"/>
        </w:rPr>
        <w:t xml:space="preserve">tissue </w:t>
      </w:r>
      <w:r w:rsidR="00ED4E4F">
        <w:rPr>
          <w:lang w:eastAsia="en-US"/>
        </w:rPr>
        <w:t xml:space="preserve">slough </w:t>
      </w:r>
      <w:r w:rsidR="00462615">
        <w:rPr>
          <w:lang w:eastAsia="en-US"/>
        </w:rPr>
        <w:t xml:space="preserve">debris and biofilm </w:t>
      </w:r>
      <w:r w:rsidR="00F840DF">
        <w:rPr>
          <w:lang w:eastAsia="en-US"/>
        </w:rPr>
        <w:t>at very dressing change</w:t>
      </w:r>
      <w:r w:rsidR="008C17DC">
        <w:rPr>
          <w:lang w:eastAsia="en-US"/>
        </w:rPr>
        <w:t xml:space="preserve">. </w:t>
      </w:r>
    </w:p>
    <w:p w14:paraId="13327AF8" w14:textId="5F9AE417" w:rsidR="008C17DC" w:rsidRDefault="00CC40FB" w:rsidP="002F522C">
      <w:pPr>
        <w:pStyle w:val="Bullet"/>
        <w:rPr>
          <w:lang w:eastAsia="en-US"/>
        </w:rPr>
      </w:pPr>
      <w:r>
        <w:rPr>
          <w:lang w:eastAsia="en-US"/>
        </w:rPr>
        <w:t>(</w:t>
      </w:r>
      <w:r w:rsidR="008C17DC">
        <w:rPr>
          <w:lang w:eastAsia="en-US"/>
        </w:rPr>
        <w:t>Always seek</w:t>
      </w:r>
      <w:r w:rsidR="004F22F3">
        <w:rPr>
          <w:lang w:eastAsia="en-US"/>
        </w:rPr>
        <w:t xml:space="preserve"> guidance </w:t>
      </w:r>
      <w:r w:rsidR="00B32207">
        <w:rPr>
          <w:lang w:eastAsia="en-US"/>
        </w:rPr>
        <w:t xml:space="preserve">on patient comorbidities </w:t>
      </w:r>
      <w:r w:rsidR="00E10F7F">
        <w:rPr>
          <w:lang w:eastAsia="en-US"/>
        </w:rPr>
        <w:t>and management goals</w:t>
      </w:r>
      <w:r>
        <w:rPr>
          <w:lang w:eastAsia="en-US"/>
        </w:rPr>
        <w:t>).</w:t>
      </w:r>
    </w:p>
    <w:p w14:paraId="112646B5" w14:textId="28310D87" w:rsidR="002F522C" w:rsidRPr="002F522C" w:rsidRDefault="002F522C" w:rsidP="002F522C">
      <w:pPr>
        <w:pStyle w:val="Heading4"/>
      </w:pPr>
      <w:r w:rsidRPr="002F522C">
        <w:t>3.</w:t>
      </w:r>
      <w:r>
        <w:t xml:space="preserve"> </w:t>
      </w:r>
      <w:r w:rsidRPr="002F522C">
        <w:t>Refashion the wound edges</w:t>
      </w:r>
    </w:p>
    <w:p w14:paraId="5513C21F" w14:textId="77777777" w:rsidR="002F522C" w:rsidRDefault="002F522C" w:rsidP="002F522C">
      <w:pPr>
        <w:pStyle w:val="Bullet"/>
        <w:rPr>
          <w:lang w:eastAsia="en-US"/>
        </w:rPr>
      </w:pPr>
      <w:r w:rsidRPr="002F522C">
        <w:rPr>
          <w:lang w:eastAsia="en-US"/>
        </w:rPr>
        <w:t>Carried out according to a method determined by wound assessment and skill level, to remove areas that can harbour biofilm and ensure that skin edges are contiguous with the wound bed, to facilitate epithelial advancement and wound contraction.</w:t>
      </w:r>
    </w:p>
    <w:p w14:paraId="5EAC65AD" w14:textId="05A9E0AD" w:rsidR="003145F1" w:rsidRPr="002F522C" w:rsidRDefault="00301A84" w:rsidP="002F522C">
      <w:pPr>
        <w:pStyle w:val="Bullet"/>
        <w:rPr>
          <w:lang w:eastAsia="en-US"/>
        </w:rPr>
      </w:pPr>
      <w:r>
        <w:rPr>
          <w:lang w:eastAsia="en-US"/>
        </w:rPr>
        <w:lastRenderedPageBreak/>
        <w:t>ACTION:</w:t>
      </w:r>
      <w:r w:rsidR="00A67697">
        <w:rPr>
          <w:lang w:eastAsia="en-US"/>
        </w:rPr>
        <w:t xml:space="preserve"> </w:t>
      </w:r>
      <w:r w:rsidR="00A67697" w:rsidRPr="0052195E">
        <w:rPr>
          <w:lang w:eastAsia="en-US"/>
        </w:rPr>
        <w:t>Remove necrotic, crusty and/or overhanging wound edges that may be harbouring biofilm. Ensure the skin edges align with the wound bed to facilitate epithelial advancement and wound contraction</w:t>
      </w:r>
      <w:r w:rsidR="00A67697">
        <w:rPr>
          <w:lang w:eastAsia="en-US"/>
        </w:rPr>
        <w:t xml:space="preserve">. </w:t>
      </w:r>
      <w:r>
        <w:rPr>
          <w:lang w:eastAsia="en-US"/>
        </w:rPr>
        <w:t xml:space="preserve"> </w:t>
      </w:r>
    </w:p>
    <w:p w14:paraId="0A1701C5" w14:textId="314B35B1" w:rsidR="002F522C" w:rsidRDefault="002F522C" w:rsidP="002F522C">
      <w:pPr>
        <w:pStyle w:val="Heading4"/>
      </w:pPr>
      <w:r w:rsidRPr="002F522C">
        <w:t>4.</w:t>
      </w:r>
      <w:r>
        <w:t xml:space="preserve"> </w:t>
      </w:r>
      <w:r w:rsidRPr="002F522C">
        <w:t>Dressing the wound</w:t>
      </w:r>
    </w:p>
    <w:p w14:paraId="531ABBA0" w14:textId="77777777" w:rsidR="002F522C" w:rsidRDefault="002F522C" w:rsidP="002F522C">
      <w:pPr>
        <w:pStyle w:val="BodyCopy"/>
      </w:pPr>
      <w:r w:rsidRPr="002F522C">
        <w:t>The clinician will endeavour to protect the fragile wound environment and peri wound surrounding tissue by:</w:t>
      </w:r>
    </w:p>
    <w:p w14:paraId="000CBF2E" w14:textId="6A77F41B" w:rsidR="002F522C" w:rsidRPr="002F522C" w:rsidRDefault="002F522C" w:rsidP="002F522C">
      <w:pPr>
        <w:pStyle w:val="Bullet"/>
      </w:pPr>
      <w:r w:rsidRPr="002F522C">
        <w:t>Avoiding aggressive wound cleansing unless the goal of care is mechanical debridement</w:t>
      </w:r>
      <w:r>
        <w:t>.</w:t>
      </w:r>
    </w:p>
    <w:p w14:paraId="040EFD37" w14:textId="391640D6" w:rsidR="002F522C" w:rsidRDefault="002F522C" w:rsidP="002F522C">
      <w:pPr>
        <w:pStyle w:val="Bullet"/>
      </w:pPr>
      <w:r w:rsidRPr="002F522C">
        <w:t>Avoiding the use of devices that desiccate or traumatise the wound bed or surrounding skin</w:t>
      </w:r>
      <w:r>
        <w:t>.</w:t>
      </w:r>
    </w:p>
    <w:p w14:paraId="07F8AAF0" w14:textId="328C96D0" w:rsidR="00F915BF" w:rsidRPr="002F522C" w:rsidRDefault="00784B10" w:rsidP="002F522C">
      <w:pPr>
        <w:pStyle w:val="Bullet"/>
      </w:pPr>
      <w:r>
        <w:t>Applying an antimicrobial dressing that effectively manages residual bacteria to prevent regrowth/reformation of new biofilm</w:t>
      </w:r>
      <w:r w:rsidR="00B016AD">
        <w:t>.</w:t>
      </w:r>
    </w:p>
    <w:p w14:paraId="4E14CE9E" w14:textId="25C224D7" w:rsidR="002F522C" w:rsidRPr="002F522C" w:rsidRDefault="002F522C" w:rsidP="002F522C">
      <w:pPr>
        <w:pStyle w:val="Bullet"/>
      </w:pPr>
      <w:r w:rsidRPr="002F522C">
        <w:t>Selecting a moist wound healing product or device that will maximise moisture balance while managing exudate</w:t>
      </w:r>
      <w:r>
        <w:t>.</w:t>
      </w:r>
      <w:r w:rsidRPr="002F522C">
        <w:t xml:space="preserve"> </w:t>
      </w:r>
    </w:p>
    <w:p w14:paraId="0F476E45" w14:textId="240C1071" w:rsidR="002F522C" w:rsidRPr="002F522C" w:rsidRDefault="002F522C" w:rsidP="002F522C">
      <w:pPr>
        <w:pStyle w:val="Bullet"/>
      </w:pPr>
      <w:r w:rsidRPr="002F522C">
        <w:t>Avoid known or suspected toxic agents or allergens</w:t>
      </w:r>
      <w:r>
        <w:t>.</w:t>
      </w:r>
    </w:p>
    <w:p w14:paraId="425DF96D" w14:textId="03FF4B44" w:rsidR="002F522C" w:rsidRPr="002F522C" w:rsidRDefault="002F522C" w:rsidP="002F522C">
      <w:pPr>
        <w:pStyle w:val="Bullet"/>
      </w:pPr>
      <w:r w:rsidRPr="002F522C">
        <w:t>Protecting the wound and peri-wound area from trauma and maceration</w:t>
      </w:r>
      <w:r>
        <w:t>.</w:t>
      </w:r>
    </w:p>
    <w:p w14:paraId="2A369275" w14:textId="73F71F48" w:rsidR="002F522C" w:rsidRPr="002F522C" w:rsidRDefault="002F522C" w:rsidP="002F522C">
      <w:pPr>
        <w:pStyle w:val="Bullet"/>
      </w:pPr>
      <w:r w:rsidRPr="002F522C">
        <w:t>Removing foreign bodies from the wound</w:t>
      </w:r>
      <w:r>
        <w:t>.</w:t>
      </w:r>
    </w:p>
    <w:p w14:paraId="0A9D4D67" w14:textId="7DDF8BB3" w:rsidR="002F522C" w:rsidRDefault="002F522C" w:rsidP="002F522C">
      <w:pPr>
        <w:pStyle w:val="Bullet"/>
      </w:pPr>
      <w:r w:rsidRPr="002F522C">
        <w:t>Use pressure relieving devices to prevent further damage to the wound</w:t>
      </w:r>
      <w:r>
        <w:t>.</w:t>
      </w:r>
    </w:p>
    <w:p w14:paraId="4E57E5A7" w14:textId="1D12091E" w:rsidR="00E94E09" w:rsidRDefault="00E94E09" w:rsidP="002F522C">
      <w:pPr>
        <w:pStyle w:val="Bullet"/>
      </w:pPr>
      <w:r w:rsidRPr="00C36391">
        <w:rPr>
          <w:u w:val="single"/>
        </w:rPr>
        <w:t>ACTION</w:t>
      </w:r>
      <w:r>
        <w:t>: Address residual biofilm while preventing or delaying regrowth of biofilm by using dressings containing antibiofilm and/or antimicrobial agents</w:t>
      </w:r>
    </w:p>
    <w:p w14:paraId="1360444C" w14:textId="4B06AE36" w:rsidR="00BF150D" w:rsidRPr="00BF150D" w:rsidRDefault="00BF150D" w:rsidP="00BF150D">
      <w:pPr>
        <w:pStyle w:val="BodyCopy"/>
        <w:rPr>
          <w:iCs w:val="0"/>
          <w:color w:val="auto"/>
          <w:u w:val="single"/>
        </w:rPr>
      </w:pPr>
      <w:hyperlink w:anchor="_top" w:history="1">
        <w:r w:rsidRPr="00481A6C">
          <w:rPr>
            <w:rStyle w:val="Hyperlink"/>
            <w:iCs w:val="0"/>
          </w:rPr>
          <w:t>Back to Contents</w:t>
        </w:r>
      </w:hyperlink>
    </w:p>
    <w:p w14:paraId="12F534BE" w14:textId="1696CF73" w:rsidR="00BF150D" w:rsidRPr="00F413B4" w:rsidRDefault="00F413B4" w:rsidP="00F413B4">
      <w:pPr>
        <w:pStyle w:val="Heading2"/>
      </w:pPr>
      <w:bookmarkStart w:id="14" w:name="_Toc211001129"/>
      <w:r w:rsidRPr="00F413B4">
        <w:t xml:space="preserve">Section 5 - </w:t>
      </w:r>
      <w:r w:rsidR="00BF150D" w:rsidRPr="00F413B4">
        <w:t xml:space="preserve">Wound </w:t>
      </w:r>
      <w:r w:rsidR="00EB3EFD" w:rsidRPr="00F413B4">
        <w:t>d</w:t>
      </w:r>
      <w:r w:rsidR="00BF150D" w:rsidRPr="00F413B4">
        <w:t>ressing</w:t>
      </w:r>
      <w:bookmarkEnd w:id="14"/>
    </w:p>
    <w:p w14:paraId="20CC0105" w14:textId="77777777" w:rsidR="00BF150D" w:rsidRPr="00BF150D" w:rsidRDefault="00BF150D" w:rsidP="00BF150D">
      <w:pPr>
        <w:pStyle w:val="BodyCopy"/>
        <w:rPr>
          <w:lang w:eastAsia="en-US"/>
        </w:rPr>
      </w:pPr>
      <w:r w:rsidRPr="00BF150D">
        <w:rPr>
          <w:lang w:eastAsia="en-US"/>
        </w:rPr>
        <w:t xml:space="preserve">The type of aseptic non- touch technique (ANTT®) performed when completing a wound dressing procedure needs to be appropriate to the individual, their wound and their healing environment. </w:t>
      </w:r>
    </w:p>
    <w:p w14:paraId="0EBF27D4" w14:textId="77777777" w:rsidR="00BF150D" w:rsidRPr="00BF150D" w:rsidRDefault="00BF150D" w:rsidP="00BF150D">
      <w:pPr>
        <w:pStyle w:val="BodyCopy"/>
        <w:rPr>
          <w:lang w:eastAsia="en-US"/>
        </w:rPr>
      </w:pPr>
      <w:r w:rsidRPr="00BF150D">
        <w:rPr>
          <w:lang w:eastAsia="en-US"/>
        </w:rPr>
        <w:t>The use of aseptic technique minimises the introduction of pathogenic organisms into a wound that might lead to infection. ANTT® clinical Practice Framework provides a basis for contemporary aseptic technique founded on core infection control principles. The type of ANTT® to be used is selected according to the technical complexity of maintaining asepsis during any given procedure.</w:t>
      </w:r>
    </w:p>
    <w:p w14:paraId="62455B71" w14:textId="77777777" w:rsidR="00BF150D" w:rsidRDefault="00BF150D" w:rsidP="00BF150D">
      <w:pPr>
        <w:pStyle w:val="BodyCopy"/>
        <w:rPr>
          <w:i/>
          <w:lang w:eastAsia="en-US"/>
        </w:rPr>
      </w:pPr>
      <w:r w:rsidRPr="00BF150D">
        <w:rPr>
          <w:lang w:eastAsia="en-US"/>
        </w:rPr>
        <w:t>A clinician assesses whether a standard-ANTT® or surgical-ANTT® aseptic non-touch technique is required. See</w:t>
      </w:r>
      <w:r w:rsidRPr="00BF150D">
        <w:rPr>
          <w:i/>
          <w:lang w:eastAsia="en-US"/>
        </w:rPr>
        <w:t xml:space="preserve"> Aseptic Technique procedure </w:t>
      </w:r>
      <w:r w:rsidRPr="00BF150D">
        <w:rPr>
          <w:lang w:eastAsia="en-US"/>
        </w:rPr>
        <w:t>for more information on aseptic techniques and aseptic fields</w:t>
      </w:r>
      <w:r w:rsidRPr="00BF150D">
        <w:rPr>
          <w:i/>
          <w:lang w:eastAsia="en-US"/>
        </w:rPr>
        <w:t xml:space="preserve">. </w:t>
      </w:r>
    </w:p>
    <w:p w14:paraId="5CE62D3B" w14:textId="77777777" w:rsidR="00BF150D" w:rsidRPr="00BF150D" w:rsidRDefault="00BF150D" w:rsidP="00BF150D">
      <w:pPr>
        <w:pStyle w:val="Heading4"/>
      </w:pPr>
      <w:bookmarkStart w:id="15" w:name="_Toc389473282"/>
      <w:bookmarkStart w:id="16" w:name="_Toc394574904"/>
      <w:r w:rsidRPr="00BF150D">
        <w:t>Equipment</w:t>
      </w:r>
      <w:bookmarkEnd w:id="15"/>
      <w:r w:rsidRPr="00BF150D">
        <w:t xml:space="preserve"> </w:t>
      </w:r>
      <w:bookmarkEnd w:id="16"/>
    </w:p>
    <w:p w14:paraId="71D13090" w14:textId="77777777" w:rsidR="00BF150D" w:rsidRPr="00BF150D" w:rsidRDefault="00BF150D" w:rsidP="00BF150D">
      <w:pPr>
        <w:pStyle w:val="Bullet"/>
        <w:rPr>
          <w:lang w:eastAsia="en-US"/>
        </w:rPr>
      </w:pPr>
      <w:r w:rsidRPr="00BF150D">
        <w:rPr>
          <w:lang w:eastAsia="en-US"/>
        </w:rPr>
        <w:t>Alcohol based hand rub (ABHR)</w:t>
      </w:r>
    </w:p>
    <w:p w14:paraId="0140EE31" w14:textId="77777777" w:rsidR="00BF150D" w:rsidRPr="00BF150D" w:rsidRDefault="00BF150D" w:rsidP="00BF150D">
      <w:pPr>
        <w:pStyle w:val="Bullet"/>
        <w:rPr>
          <w:lang w:eastAsia="en-US"/>
        </w:rPr>
      </w:pPr>
      <w:r w:rsidRPr="00BF150D">
        <w:rPr>
          <w:lang w:eastAsia="en-US"/>
        </w:rPr>
        <w:t>Dressing trolley or a suitable surface in the home setting</w:t>
      </w:r>
    </w:p>
    <w:p w14:paraId="32FE743D" w14:textId="167382EC" w:rsidR="00BF150D" w:rsidRPr="00BF150D" w:rsidRDefault="00BF150D" w:rsidP="00BF150D">
      <w:pPr>
        <w:pStyle w:val="Bullet"/>
        <w:rPr>
          <w:lang w:eastAsia="en-US"/>
        </w:rPr>
      </w:pPr>
      <w:r w:rsidRPr="00BF150D">
        <w:rPr>
          <w:lang w:eastAsia="en-US"/>
        </w:rPr>
        <w:t>Detergent impregnated wipes (to clean trolley or surface)</w:t>
      </w:r>
    </w:p>
    <w:p w14:paraId="66BE28F7" w14:textId="68725672" w:rsidR="00BF150D" w:rsidRPr="00BF150D" w:rsidRDefault="00BF150D" w:rsidP="00BF150D">
      <w:pPr>
        <w:pStyle w:val="Bullet"/>
        <w:rPr>
          <w:lang w:eastAsia="en-US"/>
        </w:rPr>
      </w:pPr>
      <w:r w:rsidRPr="00BF150D">
        <w:rPr>
          <w:lang w:eastAsia="en-US"/>
        </w:rPr>
        <w:lastRenderedPageBreak/>
        <w:t xml:space="preserve">Personal protective equipment (PPE) includes safety goggles and/or surgical mask and/or face shield, gown, clean and/or sterile gloves </w:t>
      </w:r>
    </w:p>
    <w:p w14:paraId="28AB8120" w14:textId="5EE26CC0" w:rsidR="00BF150D" w:rsidRPr="00BF150D" w:rsidRDefault="00BF150D" w:rsidP="00BF150D">
      <w:pPr>
        <w:pStyle w:val="Bullet"/>
        <w:rPr>
          <w:lang w:eastAsia="en-US"/>
        </w:rPr>
      </w:pPr>
      <w:r w:rsidRPr="00BF150D">
        <w:rPr>
          <w:lang w:eastAsia="en-US"/>
        </w:rPr>
        <w:t xml:space="preserve">General waste bin </w:t>
      </w:r>
    </w:p>
    <w:p w14:paraId="5685664A" w14:textId="6613EDDE" w:rsidR="00BF150D" w:rsidRPr="00BF150D" w:rsidRDefault="00BF150D" w:rsidP="00BF150D">
      <w:pPr>
        <w:pStyle w:val="Bullet"/>
        <w:rPr>
          <w:lang w:eastAsia="en-US"/>
        </w:rPr>
      </w:pPr>
      <w:r w:rsidRPr="00BF150D">
        <w:rPr>
          <w:lang w:eastAsia="en-US"/>
        </w:rPr>
        <w:t>Clinical waste bin</w:t>
      </w:r>
    </w:p>
    <w:p w14:paraId="56B21187" w14:textId="05BE1C60" w:rsidR="00BF150D" w:rsidRPr="00BF150D" w:rsidRDefault="00BF150D" w:rsidP="00BF150D">
      <w:pPr>
        <w:pStyle w:val="Bullet"/>
        <w:rPr>
          <w:lang w:eastAsia="en-US"/>
        </w:rPr>
      </w:pPr>
      <w:r w:rsidRPr="00BF150D">
        <w:rPr>
          <w:lang w:eastAsia="en-US"/>
        </w:rPr>
        <w:t>Basic dressing pack</w:t>
      </w:r>
    </w:p>
    <w:p w14:paraId="0857506C" w14:textId="384DDD94" w:rsidR="00BF150D" w:rsidRPr="00BF150D" w:rsidRDefault="00BF150D" w:rsidP="00BF150D">
      <w:pPr>
        <w:pStyle w:val="Bullet"/>
        <w:rPr>
          <w:lang w:eastAsia="en-US"/>
        </w:rPr>
      </w:pPr>
      <w:r w:rsidRPr="00BF150D">
        <w:rPr>
          <w:lang w:eastAsia="en-US"/>
        </w:rPr>
        <w:t xml:space="preserve">0.9% sodium chloride packaged 30mL (at body temperature warmth) or other wound cleansing solution i.e., </w:t>
      </w:r>
      <w:proofErr w:type="spellStart"/>
      <w:r w:rsidRPr="00BF150D">
        <w:rPr>
          <w:lang w:eastAsia="en-US"/>
        </w:rPr>
        <w:t>Granudacyn</w:t>
      </w:r>
      <w:proofErr w:type="spellEnd"/>
      <w:r w:rsidRPr="0079436C">
        <w:rPr>
          <w:vertAlign w:val="superscript"/>
          <w:lang w:eastAsia="en-US"/>
        </w:rPr>
        <w:t>®</w:t>
      </w:r>
    </w:p>
    <w:p w14:paraId="18B4F3B0" w14:textId="3BEE761B" w:rsidR="00BF150D" w:rsidRPr="00BF150D" w:rsidRDefault="00BF150D" w:rsidP="00BF150D">
      <w:pPr>
        <w:pStyle w:val="Bullet"/>
        <w:rPr>
          <w:lang w:eastAsia="en-US"/>
        </w:rPr>
      </w:pPr>
      <w:r w:rsidRPr="00BF150D">
        <w:rPr>
          <w:lang w:eastAsia="en-US"/>
        </w:rPr>
        <w:t>Additional gauze swabs (optional)</w:t>
      </w:r>
    </w:p>
    <w:p w14:paraId="028F034E" w14:textId="15D39DAC" w:rsidR="00BF150D" w:rsidRDefault="00BF150D" w:rsidP="00BF150D">
      <w:pPr>
        <w:pStyle w:val="Bullet"/>
        <w:rPr>
          <w:lang w:eastAsia="en-US"/>
        </w:rPr>
      </w:pPr>
      <w:r w:rsidRPr="00BF150D">
        <w:rPr>
          <w:lang w:eastAsia="en-US"/>
        </w:rPr>
        <w:t>Dressing equipment as per patient’s care plan and treatment orders.</w:t>
      </w:r>
    </w:p>
    <w:tbl>
      <w:tblPr>
        <w:tblStyle w:val="TableGrid"/>
        <w:tblW w:w="0" w:type="auto"/>
        <w:tblLook w:val="04A0" w:firstRow="1" w:lastRow="0" w:firstColumn="1" w:lastColumn="0" w:noHBand="0" w:noVBand="1"/>
      </w:tblPr>
      <w:tblGrid>
        <w:gridCol w:w="9911"/>
      </w:tblGrid>
      <w:tr w:rsidR="00BF150D" w14:paraId="113C8AA3" w14:textId="77777777" w:rsidTr="00BF150D">
        <w:tc>
          <w:tcPr>
            <w:tcW w:w="9911" w:type="dxa"/>
          </w:tcPr>
          <w:p w14:paraId="7C0970E2" w14:textId="2E03E675" w:rsidR="00BF150D" w:rsidRPr="00BF150D" w:rsidRDefault="00BF150D" w:rsidP="00BF150D">
            <w:pPr>
              <w:pStyle w:val="BodyCopy"/>
            </w:pPr>
            <w:r w:rsidRPr="00BF150D">
              <w:rPr>
                <w:b/>
                <w:bCs w:val="0"/>
              </w:rPr>
              <w:t>Note:</w:t>
            </w:r>
            <w:r w:rsidRPr="00BF150D">
              <w:t xml:space="preserve"> There may be a need for change of the type of dressing based on the clinical assessment of the wound.</w:t>
            </w:r>
          </w:p>
        </w:tc>
      </w:tr>
    </w:tbl>
    <w:p w14:paraId="0BD34FC3" w14:textId="77777777" w:rsidR="00BF150D" w:rsidRPr="00BF150D" w:rsidRDefault="00BF150D" w:rsidP="00BF150D">
      <w:pPr>
        <w:pStyle w:val="Bullet"/>
        <w:rPr>
          <w:lang w:eastAsia="en-US"/>
        </w:rPr>
      </w:pPr>
      <w:r w:rsidRPr="00BF150D">
        <w:rPr>
          <w:lang w:eastAsia="en-US"/>
        </w:rPr>
        <w:t xml:space="preserve">Disposal under pad for collection of excess fluids </w:t>
      </w:r>
    </w:p>
    <w:p w14:paraId="44A7B160" w14:textId="77777777" w:rsidR="00BF150D" w:rsidRDefault="00BF150D" w:rsidP="00BF150D">
      <w:pPr>
        <w:pStyle w:val="Bullet"/>
        <w:rPr>
          <w:lang w:eastAsia="en-US"/>
        </w:rPr>
      </w:pPr>
      <w:r w:rsidRPr="00BF150D">
        <w:rPr>
          <w:lang w:eastAsia="en-US"/>
        </w:rPr>
        <w:t>Single patients use disposable ruler, using the DHR “Rover” device for adding the assessment and treatment plan.</w:t>
      </w:r>
    </w:p>
    <w:p w14:paraId="63FEB309" w14:textId="77777777" w:rsidR="0079436C" w:rsidRPr="00BF150D" w:rsidRDefault="0079436C" w:rsidP="0079436C">
      <w:pPr>
        <w:pStyle w:val="Bullet"/>
        <w:numPr>
          <w:ilvl w:val="0"/>
          <w:numId w:val="0"/>
        </w:numPr>
        <w:ind w:left="360"/>
        <w:rPr>
          <w:lang w:eastAsia="en-US"/>
        </w:rPr>
      </w:pPr>
    </w:p>
    <w:p w14:paraId="67AA3EAE" w14:textId="7E150F57" w:rsidR="00BF150D" w:rsidRDefault="00BF150D" w:rsidP="00BF150D">
      <w:pPr>
        <w:pStyle w:val="Heading4"/>
      </w:pPr>
      <w:r w:rsidRPr="00BF150D">
        <w:t>Procedure</w:t>
      </w:r>
    </w:p>
    <w:p w14:paraId="1B79735F" w14:textId="3E7864C2" w:rsidR="00BF150D" w:rsidRPr="00BF150D" w:rsidRDefault="00BF150D" w:rsidP="00BF150D">
      <w:pPr>
        <w:pStyle w:val="Numberedlist"/>
        <w:rPr>
          <w:lang w:eastAsia="en-US"/>
        </w:rPr>
      </w:pPr>
      <w:r w:rsidRPr="00BF150D">
        <w:rPr>
          <w:lang w:eastAsia="en-US"/>
        </w:rPr>
        <w:t>Check patient’s digital health record for current medical/nursing orders</w:t>
      </w:r>
      <w:r>
        <w:rPr>
          <w:lang w:eastAsia="en-US"/>
        </w:rPr>
        <w:t>.</w:t>
      </w:r>
    </w:p>
    <w:p w14:paraId="1D4BCEE4" w14:textId="2BBE4291" w:rsidR="00BF150D" w:rsidRPr="00BF150D" w:rsidRDefault="00BF150D" w:rsidP="00BF150D">
      <w:pPr>
        <w:pStyle w:val="Numberedlist"/>
        <w:rPr>
          <w:lang w:eastAsia="en-US"/>
        </w:rPr>
      </w:pPr>
      <w:r w:rsidRPr="00BF150D">
        <w:rPr>
          <w:lang w:eastAsia="en-US"/>
        </w:rPr>
        <w:t xml:space="preserve">Perform the dressing using a standard or surgical aseptic non-touch technique (ANTT), refer to </w:t>
      </w:r>
      <w:r w:rsidRPr="00BF150D">
        <w:rPr>
          <w:i/>
          <w:lang w:eastAsia="en-US"/>
        </w:rPr>
        <w:t>Aseptic Technique Procedure</w:t>
      </w:r>
      <w:r>
        <w:rPr>
          <w:i/>
          <w:lang w:eastAsia="en-US"/>
        </w:rPr>
        <w:t>.</w:t>
      </w:r>
      <w:r w:rsidRPr="00BF150D">
        <w:rPr>
          <w:lang w:eastAsia="en-US"/>
        </w:rPr>
        <w:t xml:space="preserve"> </w:t>
      </w:r>
    </w:p>
    <w:p w14:paraId="004CD055" w14:textId="3D0C7138" w:rsidR="00BF150D" w:rsidRPr="00BF150D" w:rsidRDefault="00BF150D" w:rsidP="00BF150D">
      <w:pPr>
        <w:pStyle w:val="Numberedlist"/>
        <w:rPr>
          <w:lang w:eastAsia="en-US"/>
        </w:rPr>
      </w:pPr>
      <w:r w:rsidRPr="00BF150D">
        <w:rPr>
          <w:lang w:eastAsia="en-US"/>
        </w:rPr>
        <w:t xml:space="preserve">Attend hand hygiene before touching the patient by either hand washing or using ABHR, refer to </w:t>
      </w:r>
      <w:r w:rsidRPr="00BF150D">
        <w:rPr>
          <w:i/>
          <w:lang w:eastAsia="en-US"/>
        </w:rPr>
        <w:t>Infection Prevention and Control Procedure</w:t>
      </w:r>
      <w:r>
        <w:rPr>
          <w:i/>
          <w:lang w:eastAsia="en-US"/>
        </w:rPr>
        <w:t>.</w:t>
      </w:r>
    </w:p>
    <w:p w14:paraId="1DE0F5A4" w14:textId="21604232" w:rsidR="00BF150D" w:rsidRPr="00BF150D" w:rsidRDefault="00BF150D" w:rsidP="00BF150D">
      <w:pPr>
        <w:pStyle w:val="Numberedlist"/>
        <w:rPr>
          <w:lang w:eastAsia="en-US"/>
        </w:rPr>
      </w:pPr>
      <w:r w:rsidRPr="00BF150D">
        <w:rPr>
          <w:lang w:eastAsia="en-US"/>
        </w:rPr>
        <w:t>Ensure privacy for the patient</w:t>
      </w:r>
      <w:r>
        <w:rPr>
          <w:lang w:eastAsia="en-US"/>
        </w:rPr>
        <w:t>.</w:t>
      </w:r>
    </w:p>
    <w:p w14:paraId="5A3C6739" w14:textId="7400A4E5" w:rsidR="00BF150D" w:rsidRPr="00BF150D" w:rsidRDefault="00BF150D" w:rsidP="00BF150D">
      <w:pPr>
        <w:pStyle w:val="Numberedlist"/>
        <w:rPr>
          <w:lang w:eastAsia="en-US"/>
        </w:rPr>
      </w:pPr>
      <w:r w:rsidRPr="00BF150D">
        <w:rPr>
          <w:lang w:eastAsia="en-US"/>
        </w:rPr>
        <w:t xml:space="preserve">Identify the patient refer to </w:t>
      </w:r>
      <w:r w:rsidRPr="00BF150D">
        <w:rPr>
          <w:i/>
          <w:lang w:eastAsia="en-US"/>
        </w:rPr>
        <w:t>Patient Identification and Procedure Matching Procedure</w:t>
      </w:r>
      <w:r>
        <w:rPr>
          <w:i/>
          <w:lang w:eastAsia="en-US"/>
        </w:rPr>
        <w:t>.</w:t>
      </w:r>
    </w:p>
    <w:p w14:paraId="5A50EB58" w14:textId="04D82B45" w:rsidR="00BF150D" w:rsidRPr="00BF150D" w:rsidRDefault="00BF150D" w:rsidP="00BF150D">
      <w:pPr>
        <w:pStyle w:val="Numberedlist"/>
        <w:rPr>
          <w:lang w:eastAsia="en-US"/>
        </w:rPr>
      </w:pPr>
      <w:r w:rsidRPr="00BF150D">
        <w:rPr>
          <w:lang w:eastAsia="en-US"/>
        </w:rPr>
        <w:t>Explain the process and purpose of the dressing change, listen to any concerns</w:t>
      </w:r>
      <w:r>
        <w:rPr>
          <w:lang w:eastAsia="en-US"/>
        </w:rPr>
        <w:t>.</w:t>
      </w:r>
      <w:r w:rsidRPr="00BF150D">
        <w:rPr>
          <w:lang w:eastAsia="en-US"/>
        </w:rPr>
        <w:t xml:space="preserve"> </w:t>
      </w:r>
    </w:p>
    <w:p w14:paraId="6D616F8D" w14:textId="57C2D32F" w:rsidR="00BF150D" w:rsidRPr="00BF150D" w:rsidRDefault="00BF150D" w:rsidP="00BF150D">
      <w:pPr>
        <w:pStyle w:val="Numberedlist"/>
        <w:rPr>
          <w:lang w:eastAsia="en-US"/>
        </w:rPr>
      </w:pPr>
      <w:r w:rsidRPr="00BF150D">
        <w:rPr>
          <w:lang w:eastAsia="en-US"/>
        </w:rPr>
        <w:t xml:space="preserve">Obtain verbal consent, refer to </w:t>
      </w:r>
      <w:r w:rsidRPr="00BF150D">
        <w:rPr>
          <w:i/>
          <w:lang w:eastAsia="en-US"/>
        </w:rPr>
        <w:t xml:space="preserve">Consent for Healthcare Treatment Policy </w:t>
      </w:r>
      <w:r w:rsidRPr="00BF150D">
        <w:rPr>
          <w:lang w:eastAsia="en-US"/>
        </w:rPr>
        <w:t xml:space="preserve">and </w:t>
      </w:r>
      <w:r w:rsidRPr="00BF150D">
        <w:rPr>
          <w:i/>
          <w:lang w:eastAsia="en-US"/>
        </w:rPr>
        <w:t>Informed Consent – Clinical Policy</w:t>
      </w:r>
      <w:r>
        <w:rPr>
          <w:i/>
          <w:lang w:eastAsia="en-US"/>
        </w:rPr>
        <w:t>.</w:t>
      </w:r>
      <w:r w:rsidRPr="00BF150D">
        <w:rPr>
          <w:lang w:eastAsia="en-US"/>
        </w:rPr>
        <w:t xml:space="preserve"> </w:t>
      </w:r>
    </w:p>
    <w:p w14:paraId="4E01533B" w14:textId="682CA4CA" w:rsidR="00BF150D" w:rsidRPr="00BF150D" w:rsidRDefault="00BF150D" w:rsidP="00BF150D">
      <w:pPr>
        <w:pStyle w:val="Numberedlist"/>
        <w:rPr>
          <w:lang w:eastAsia="en-US"/>
        </w:rPr>
      </w:pPr>
      <w:r w:rsidRPr="00BF150D">
        <w:rPr>
          <w:lang w:eastAsia="en-US"/>
        </w:rPr>
        <w:t>Confirm if patient has any allergies to dressings or tapes</w:t>
      </w:r>
      <w:r>
        <w:rPr>
          <w:lang w:eastAsia="en-US"/>
        </w:rPr>
        <w:t>.</w:t>
      </w:r>
    </w:p>
    <w:p w14:paraId="23E2E490" w14:textId="3D30CA7D" w:rsidR="00BF150D" w:rsidRPr="00BF150D" w:rsidRDefault="00BF150D" w:rsidP="00BF150D">
      <w:pPr>
        <w:pStyle w:val="Numberedlist"/>
        <w:rPr>
          <w:lang w:eastAsia="en-US"/>
        </w:rPr>
      </w:pPr>
      <w:r w:rsidRPr="00BF150D">
        <w:rPr>
          <w:lang w:eastAsia="en-US"/>
        </w:rPr>
        <w:t xml:space="preserve">Ensure adequate analgesic cover prior to dressing change. </w:t>
      </w:r>
    </w:p>
    <w:p w14:paraId="526731E4" w14:textId="13D4FD3F" w:rsidR="00BF150D" w:rsidRPr="00BF150D" w:rsidRDefault="00BF150D" w:rsidP="00BF150D">
      <w:pPr>
        <w:pStyle w:val="Numberedlist"/>
        <w:rPr>
          <w:lang w:eastAsia="en-US"/>
        </w:rPr>
      </w:pPr>
      <w:r w:rsidRPr="00BF150D">
        <w:rPr>
          <w:lang w:eastAsia="en-US"/>
        </w:rPr>
        <w:t>Ensure the patient is placed in a comfortable position</w:t>
      </w:r>
      <w:r>
        <w:rPr>
          <w:lang w:eastAsia="en-US"/>
        </w:rPr>
        <w:t>.</w:t>
      </w:r>
    </w:p>
    <w:p w14:paraId="5BF1DFE7" w14:textId="6C192025" w:rsidR="00BF150D" w:rsidRPr="00BF150D" w:rsidRDefault="00BF150D" w:rsidP="00BF150D">
      <w:pPr>
        <w:pStyle w:val="Numberedlist"/>
        <w:rPr>
          <w:lang w:eastAsia="en-US"/>
        </w:rPr>
      </w:pPr>
      <w:r w:rsidRPr="00BF150D">
        <w:rPr>
          <w:lang w:eastAsia="en-US"/>
        </w:rPr>
        <w:t>Attend hand hygiene by either hand washing or using ABHR.</w:t>
      </w:r>
    </w:p>
    <w:p w14:paraId="69278638" w14:textId="1AF31757" w:rsidR="00BF150D" w:rsidRPr="00BF150D" w:rsidRDefault="00BF150D" w:rsidP="00BF150D">
      <w:pPr>
        <w:pStyle w:val="Numberedlist"/>
        <w:rPr>
          <w:lang w:eastAsia="en-US"/>
        </w:rPr>
      </w:pPr>
      <w:r w:rsidRPr="00BF150D">
        <w:rPr>
          <w:lang w:eastAsia="en-US"/>
        </w:rPr>
        <w:t>Clean trolley or suitable surface in the home with detergent impregnated wipes</w:t>
      </w:r>
      <w:r>
        <w:rPr>
          <w:lang w:eastAsia="en-US"/>
        </w:rPr>
        <w:t>.</w:t>
      </w:r>
    </w:p>
    <w:p w14:paraId="2C55025D" w14:textId="7AD32DA8" w:rsidR="00BF150D" w:rsidRPr="00BF150D" w:rsidRDefault="00BF150D" w:rsidP="00BF150D">
      <w:pPr>
        <w:pStyle w:val="Numberedlist"/>
        <w:rPr>
          <w:lang w:eastAsia="en-US"/>
        </w:rPr>
      </w:pPr>
      <w:r w:rsidRPr="00BF150D">
        <w:rPr>
          <w:lang w:eastAsia="en-US"/>
        </w:rPr>
        <w:t>Set up equipment on trolley or suitable surface by the side of the patient</w:t>
      </w:r>
      <w:r>
        <w:rPr>
          <w:lang w:eastAsia="en-US"/>
        </w:rPr>
        <w:t>.</w:t>
      </w:r>
      <w:r w:rsidRPr="00BF150D">
        <w:rPr>
          <w:lang w:eastAsia="en-US"/>
        </w:rPr>
        <w:t xml:space="preserve"> </w:t>
      </w:r>
    </w:p>
    <w:p w14:paraId="54487277" w14:textId="128B8A0F" w:rsidR="00BF150D" w:rsidRPr="00BF150D" w:rsidRDefault="00BF150D" w:rsidP="00BF150D">
      <w:pPr>
        <w:pStyle w:val="Numberedlist"/>
        <w:rPr>
          <w:lang w:eastAsia="en-US"/>
        </w:rPr>
      </w:pPr>
      <w:r w:rsidRPr="00BF150D">
        <w:rPr>
          <w:lang w:eastAsia="en-US"/>
        </w:rPr>
        <w:t>Discard packaging in general waste bin</w:t>
      </w:r>
      <w:r>
        <w:rPr>
          <w:lang w:eastAsia="en-US"/>
        </w:rPr>
        <w:t>.</w:t>
      </w:r>
    </w:p>
    <w:p w14:paraId="7A5C2069" w14:textId="0E3C1707" w:rsidR="00BF150D" w:rsidRPr="00BF150D" w:rsidRDefault="00BF150D" w:rsidP="00BF150D">
      <w:pPr>
        <w:pStyle w:val="Numberedlist"/>
        <w:rPr>
          <w:lang w:eastAsia="en-US"/>
        </w:rPr>
      </w:pPr>
      <w:r w:rsidRPr="00BF150D">
        <w:rPr>
          <w:lang w:eastAsia="en-US"/>
        </w:rPr>
        <w:t>Don PPE prior to opening sterile equipment</w:t>
      </w:r>
      <w:r>
        <w:rPr>
          <w:lang w:eastAsia="en-US"/>
        </w:rPr>
        <w:t>.</w:t>
      </w:r>
    </w:p>
    <w:p w14:paraId="3B544C8A" w14:textId="456291E8" w:rsidR="00BF150D" w:rsidRPr="00BF150D" w:rsidRDefault="00BF150D" w:rsidP="00BF150D">
      <w:pPr>
        <w:pStyle w:val="Numberedlist"/>
        <w:rPr>
          <w:lang w:eastAsia="en-US"/>
        </w:rPr>
      </w:pPr>
      <w:r w:rsidRPr="00BF150D">
        <w:rPr>
          <w:lang w:eastAsia="en-US"/>
        </w:rPr>
        <w:t>Open the basic pack and position equipment using the setting up forceps</w:t>
      </w:r>
      <w:r>
        <w:rPr>
          <w:lang w:eastAsia="en-US"/>
        </w:rPr>
        <w:t>.</w:t>
      </w:r>
    </w:p>
    <w:p w14:paraId="2C090F4B" w14:textId="2BFA88E5" w:rsidR="00BF150D" w:rsidRPr="00BF150D" w:rsidRDefault="00BF150D" w:rsidP="00BF150D">
      <w:pPr>
        <w:pStyle w:val="Numberedlist"/>
        <w:rPr>
          <w:lang w:eastAsia="en-US"/>
        </w:rPr>
      </w:pPr>
      <w:r w:rsidRPr="00BF150D">
        <w:rPr>
          <w:lang w:eastAsia="en-US"/>
        </w:rPr>
        <w:t>Attend hand hygiene by either hand washing or using ABHR</w:t>
      </w:r>
      <w:r>
        <w:rPr>
          <w:lang w:eastAsia="en-US"/>
        </w:rPr>
        <w:t>.</w:t>
      </w:r>
      <w:r w:rsidRPr="00BF150D">
        <w:rPr>
          <w:lang w:eastAsia="en-US"/>
        </w:rPr>
        <w:t xml:space="preserve"> </w:t>
      </w:r>
    </w:p>
    <w:p w14:paraId="729C7CD2" w14:textId="71844D84" w:rsidR="00BF150D" w:rsidRPr="00BF150D" w:rsidRDefault="00BF150D" w:rsidP="00BF150D">
      <w:pPr>
        <w:pStyle w:val="Numberedlist"/>
        <w:rPr>
          <w:lang w:eastAsia="en-US"/>
        </w:rPr>
      </w:pPr>
      <w:r w:rsidRPr="00BF150D">
        <w:rPr>
          <w:lang w:eastAsia="en-US"/>
        </w:rPr>
        <w:t>Don gloves</w:t>
      </w:r>
      <w:r>
        <w:rPr>
          <w:lang w:eastAsia="en-US"/>
        </w:rPr>
        <w:t>.</w:t>
      </w:r>
    </w:p>
    <w:p w14:paraId="786D768D" w14:textId="7B9EB1CB" w:rsidR="00BF150D" w:rsidRPr="00BF150D" w:rsidRDefault="00BF150D" w:rsidP="00BF150D">
      <w:pPr>
        <w:pStyle w:val="Numberedlist"/>
        <w:rPr>
          <w:lang w:eastAsia="en-US"/>
        </w:rPr>
      </w:pPr>
      <w:r w:rsidRPr="00BF150D">
        <w:rPr>
          <w:lang w:eastAsia="en-US"/>
        </w:rPr>
        <w:t>Expose the wound site</w:t>
      </w:r>
      <w:r>
        <w:rPr>
          <w:lang w:eastAsia="en-US"/>
        </w:rPr>
        <w:t>.</w:t>
      </w:r>
    </w:p>
    <w:p w14:paraId="1A69FF94" w14:textId="1217A7DE" w:rsidR="00BF150D" w:rsidRPr="00BF150D" w:rsidRDefault="00BF150D" w:rsidP="00BF150D">
      <w:pPr>
        <w:pStyle w:val="Numberedlist"/>
        <w:rPr>
          <w:lang w:eastAsia="en-US"/>
        </w:rPr>
      </w:pPr>
      <w:r w:rsidRPr="00BF150D">
        <w:rPr>
          <w:lang w:eastAsia="en-US"/>
        </w:rPr>
        <w:lastRenderedPageBreak/>
        <w:t>Remove the soiled dressing with setting-up forceps</w:t>
      </w:r>
      <w:r>
        <w:rPr>
          <w:lang w:eastAsia="en-US"/>
        </w:rPr>
        <w:t>.</w:t>
      </w:r>
    </w:p>
    <w:p w14:paraId="6F7E8A15" w14:textId="308FB183" w:rsidR="00BF150D" w:rsidRPr="00BF150D" w:rsidRDefault="00BF150D" w:rsidP="00BF150D">
      <w:pPr>
        <w:pStyle w:val="Numberedlist"/>
        <w:rPr>
          <w:lang w:eastAsia="en-US"/>
        </w:rPr>
      </w:pPr>
      <w:r w:rsidRPr="00BF150D">
        <w:rPr>
          <w:lang w:eastAsia="en-US"/>
        </w:rPr>
        <w:t>Discard the dressing and forceps and gloves into the clinical waste bin</w:t>
      </w:r>
      <w:r>
        <w:rPr>
          <w:lang w:eastAsia="en-US"/>
        </w:rPr>
        <w:t>.</w:t>
      </w:r>
    </w:p>
    <w:p w14:paraId="6484461B" w14:textId="1399BB78" w:rsidR="00BF150D" w:rsidRPr="00BF150D" w:rsidRDefault="00BF150D" w:rsidP="00BF150D">
      <w:pPr>
        <w:pStyle w:val="Numberedlist"/>
        <w:rPr>
          <w:lang w:eastAsia="en-US"/>
        </w:rPr>
      </w:pPr>
      <w:r w:rsidRPr="00BF150D">
        <w:rPr>
          <w:lang w:eastAsia="en-US"/>
        </w:rPr>
        <w:t>Attend hand hygiene by either hand washing or using ABHR</w:t>
      </w:r>
      <w:r>
        <w:rPr>
          <w:lang w:eastAsia="en-US"/>
        </w:rPr>
        <w:t>.</w:t>
      </w:r>
    </w:p>
    <w:p w14:paraId="41826B07" w14:textId="0BB9AC02" w:rsidR="00BF150D" w:rsidRPr="00BF150D" w:rsidRDefault="00BF150D" w:rsidP="00BF150D">
      <w:pPr>
        <w:pStyle w:val="Numberedlist"/>
        <w:rPr>
          <w:lang w:eastAsia="en-US"/>
        </w:rPr>
      </w:pPr>
      <w:r w:rsidRPr="00BF150D">
        <w:rPr>
          <w:lang w:eastAsia="en-US"/>
        </w:rPr>
        <w:t>Open additional sterile equipment after reviewing the wound and treatment orders; add solution into the appropriate areas of dressing pack</w:t>
      </w:r>
      <w:r>
        <w:rPr>
          <w:lang w:eastAsia="en-US"/>
        </w:rPr>
        <w:t>.</w:t>
      </w:r>
    </w:p>
    <w:p w14:paraId="4350B0A1" w14:textId="6D089227" w:rsidR="00BF150D" w:rsidRPr="00BF150D" w:rsidRDefault="00BF150D" w:rsidP="00BF150D">
      <w:pPr>
        <w:pStyle w:val="Numberedlist"/>
        <w:rPr>
          <w:lang w:eastAsia="en-US"/>
        </w:rPr>
      </w:pPr>
      <w:r w:rsidRPr="00BF150D">
        <w:rPr>
          <w:lang w:eastAsia="en-US"/>
        </w:rPr>
        <w:t>Use clinical DHR “Rover” device to photograph the wound ensuring patient has consented prior to the photo being taken and confidentiality is maintained. Digital photographs require a single use disposable ruler next to the wound with patient’s initials, MRN, DOB and date of photo</w:t>
      </w:r>
      <w:r>
        <w:rPr>
          <w:lang w:eastAsia="en-US"/>
        </w:rPr>
        <w:t>.</w:t>
      </w:r>
    </w:p>
    <w:p w14:paraId="0994D61A" w14:textId="1A93A7BE" w:rsidR="00BF150D" w:rsidRPr="00BF150D" w:rsidRDefault="00BF150D" w:rsidP="00BF150D">
      <w:pPr>
        <w:pStyle w:val="Numberedlist"/>
        <w:rPr>
          <w:lang w:eastAsia="en-US"/>
        </w:rPr>
      </w:pPr>
      <w:r w:rsidRPr="00BF150D">
        <w:rPr>
          <w:lang w:eastAsia="en-US"/>
        </w:rPr>
        <w:t>Ensure that the process is timely to avoid exposing the wound to unnecessary cooling</w:t>
      </w:r>
      <w:r>
        <w:rPr>
          <w:lang w:eastAsia="en-US"/>
        </w:rPr>
        <w:t>.</w:t>
      </w:r>
      <w:r w:rsidRPr="00BF150D">
        <w:rPr>
          <w:lang w:eastAsia="en-US"/>
        </w:rPr>
        <w:t xml:space="preserve"> </w:t>
      </w:r>
    </w:p>
    <w:p w14:paraId="2DE64D1B" w14:textId="7CDBE2AB" w:rsidR="00BF150D" w:rsidRPr="00BF150D" w:rsidRDefault="00BF150D" w:rsidP="00BF150D">
      <w:pPr>
        <w:pStyle w:val="Numberedlist"/>
        <w:rPr>
          <w:lang w:eastAsia="en-US"/>
        </w:rPr>
      </w:pPr>
      <w:r w:rsidRPr="00BF150D">
        <w:rPr>
          <w:lang w:eastAsia="en-US"/>
        </w:rPr>
        <w:t>Attend hand hygiene by either hand washing or using ABHR</w:t>
      </w:r>
      <w:r>
        <w:rPr>
          <w:lang w:eastAsia="en-US"/>
        </w:rPr>
        <w:t>.</w:t>
      </w:r>
    </w:p>
    <w:p w14:paraId="7728DE58" w14:textId="2D96F3F9" w:rsidR="00BF150D" w:rsidRPr="00BF150D" w:rsidRDefault="00BF150D" w:rsidP="00BF150D">
      <w:pPr>
        <w:pStyle w:val="Numberedlist"/>
        <w:rPr>
          <w:lang w:eastAsia="en-US"/>
        </w:rPr>
      </w:pPr>
      <w:r w:rsidRPr="00BF150D">
        <w:rPr>
          <w:lang w:eastAsia="en-US"/>
        </w:rPr>
        <w:t>Don clean or sterile gloves</w:t>
      </w:r>
      <w:r>
        <w:rPr>
          <w:lang w:eastAsia="en-US"/>
        </w:rPr>
        <w:t>.</w:t>
      </w:r>
    </w:p>
    <w:p w14:paraId="75E6D87E" w14:textId="131A6A08" w:rsidR="00BF150D" w:rsidRPr="00BF150D" w:rsidRDefault="00BF150D" w:rsidP="00BF150D">
      <w:pPr>
        <w:pStyle w:val="Numberedlist"/>
        <w:rPr>
          <w:lang w:eastAsia="en-US"/>
        </w:rPr>
      </w:pPr>
      <w:r w:rsidRPr="00BF150D">
        <w:rPr>
          <w:lang w:eastAsia="en-US"/>
        </w:rPr>
        <w:t>Clean the wound surface, cleaning from the non-discharged area to the discharging area (clean to dirty in one direction) and discard swab (into clinical waste receptacle). Or using gentle irrigation method (allowing a controlled pressure of solution using a syringe or sodium chloride container) by using warmed 0.9% sodium chloride, or alternative cleaning agents</w:t>
      </w:r>
      <w:r>
        <w:rPr>
          <w:lang w:eastAsia="en-US"/>
        </w:rPr>
        <w:t>.</w:t>
      </w:r>
    </w:p>
    <w:p w14:paraId="3CD8868D" w14:textId="5E4D11FC" w:rsidR="00BF150D" w:rsidRDefault="00BF150D" w:rsidP="00BF150D">
      <w:pPr>
        <w:pStyle w:val="Numberedlist"/>
        <w:rPr>
          <w:lang w:eastAsia="en-US"/>
        </w:rPr>
      </w:pPr>
      <w:r w:rsidRPr="00BF150D">
        <w:rPr>
          <w:lang w:eastAsia="en-US"/>
        </w:rPr>
        <w:t>Assess the wound (as per Section 2) using TIME:</w:t>
      </w:r>
    </w:p>
    <w:p w14:paraId="20C1D3C8" w14:textId="253E457A" w:rsidR="00BF150D" w:rsidRDefault="00703D3E" w:rsidP="00703D3E">
      <w:pPr>
        <w:pStyle w:val="Numberedlist"/>
        <w:numPr>
          <w:ilvl w:val="0"/>
          <w:numId w:val="0"/>
        </w:numPr>
        <w:rPr>
          <w:lang w:eastAsia="en-US"/>
        </w:rPr>
      </w:pPr>
      <w:r>
        <w:rPr>
          <w:b/>
          <w:bCs/>
          <w:lang w:eastAsia="en-US"/>
        </w:rPr>
        <w:tab/>
      </w:r>
      <w:r w:rsidR="00BF150D">
        <w:rPr>
          <w:b/>
          <w:bCs/>
          <w:lang w:eastAsia="en-US"/>
        </w:rPr>
        <w:t>T</w:t>
      </w:r>
      <w:r>
        <w:rPr>
          <w:lang w:eastAsia="en-US"/>
        </w:rPr>
        <w:t xml:space="preserve"> – Tissue</w:t>
      </w:r>
    </w:p>
    <w:p w14:paraId="1F771767" w14:textId="5BDF46B3" w:rsidR="00703D3E" w:rsidRDefault="00703D3E" w:rsidP="00703D3E">
      <w:pPr>
        <w:pStyle w:val="Numberedlist"/>
        <w:numPr>
          <w:ilvl w:val="0"/>
          <w:numId w:val="0"/>
        </w:numPr>
        <w:rPr>
          <w:lang w:eastAsia="en-US"/>
        </w:rPr>
      </w:pPr>
      <w:r>
        <w:rPr>
          <w:b/>
          <w:bCs/>
          <w:lang w:eastAsia="en-US"/>
        </w:rPr>
        <w:tab/>
        <w:t>I</w:t>
      </w:r>
      <w:r>
        <w:rPr>
          <w:lang w:eastAsia="en-US"/>
        </w:rPr>
        <w:t xml:space="preserve"> – Infection/Inflammation</w:t>
      </w:r>
    </w:p>
    <w:p w14:paraId="4E89940F" w14:textId="1FA839BD" w:rsidR="00703D3E" w:rsidRDefault="00703D3E" w:rsidP="00703D3E">
      <w:pPr>
        <w:pStyle w:val="Numberedlist"/>
        <w:numPr>
          <w:ilvl w:val="0"/>
          <w:numId w:val="0"/>
        </w:numPr>
        <w:ind w:left="425" w:hanging="425"/>
        <w:rPr>
          <w:lang w:eastAsia="en-US"/>
        </w:rPr>
      </w:pPr>
      <w:r>
        <w:rPr>
          <w:b/>
          <w:bCs/>
          <w:lang w:eastAsia="en-US"/>
        </w:rPr>
        <w:tab/>
        <w:t>M</w:t>
      </w:r>
      <w:r>
        <w:rPr>
          <w:lang w:eastAsia="en-US"/>
        </w:rPr>
        <w:t xml:space="preserve"> – Moisture </w:t>
      </w:r>
    </w:p>
    <w:p w14:paraId="0D2B2B54" w14:textId="13BBD30B" w:rsidR="00703D3E" w:rsidRDefault="00703D3E" w:rsidP="00703D3E">
      <w:pPr>
        <w:pStyle w:val="Numberedlist"/>
        <w:numPr>
          <w:ilvl w:val="0"/>
          <w:numId w:val="0"/>
        </w:numPr>
        <w:ind w:left="425" w:hanging="425"/>
        <w:rPr>
          <w:lang w:eastAsia="en-US"/>
        </w:rPr>
      </w:pPr>
      <w:r>
        <w:rPr>
          <w:b/>
          <w:bCs/>
          <w:lang w:eastAsia="en-US"/>
        </w:rPr>
        <w:tab/>
        <w:t xml:space="preserve">E </w:t>
      </w:r>
      <w:r w:rsidRPr="00703D3E">
        <w:rPr>
          <w:lang w:eastAsia="en-US"/>
        </w:rPr>
        <w:t>-</w:t>
      </w:r>
      <w:r>
        <w:rPr>
          <w:lang w:eastAsia="en-US"/>
        </w:rPr>
        <w:t xml:space="preserve"> Edge </w:t>
      </w:r>
    </w:p>
    <w:p w14:paraId="0ADCD92E" w14:textId="650D84CE" w:rsidR="001E64ED" w:rsidRPr="001E64ED" w:rsidRDefault="001E64ED" w:rsidP="001E64ED">
      <w:pPr>
        <w:pStyle w:val="Numberedlist"/>
      </w:pPr>
      <w:r w:rsidRPr="001E64ED">
        <w:t>Assess wound dimensions - measure depth, width, length and describe and measure any sinus/tunnels and undermining (note any bone, tendon, underlying structures, or sutures/ staples)</w:t>
      </w:r>
      <w:r>
        <w:t>.</w:t>
      </w:r>
      <w:r w:rsidRPr="001E64ED">
        <w:t xml:space="preserve"> </w:t>
      </w:r>
    </w:p>
    <w:p w14:paraId="558466DF" w14:textId="52ACC986" w:rsidR="001E64ED" w:rsidRPr="001E64ED" w:rsidRDefault="001E64ED" w:rsidP="001E64ED">
      <w:pPr>
        <w:pStyle w:val="Numberedlist"/>
      </w:pPr>
      <w:r w:rsidRPr="001E64ED">
        <w:t>Assess peri wound and surrounding skin characteristics – erythema, maceration, excoriation, dry skin, eczema, fragile, thin</w:t>
      </w:r>
      <w:r>
        <w:t>.</w:t>
      </w:r>
    </w:p>
    <w:p w14:paraId="536B6F01" w14:textId="49BBE8BB" w:rsidR="001E64ED" w:rsidRPr="001E64ED" w:rsidRDefault="001E64ED" w:rsidP="001E64ED">
      <w:pPr>
        <w:pStyle w:val="Numberedlist"/>
      </w:pPr>
      <w:r w:rsidRPr="001E64ED">
        <w:t xml:space="preserve">Apply liquid barrier film (e.g. protective barrier film, cyanoacrylate) to </w:t>
      </w:r>
      <w:proofErr w:type="spellStart"/>
      <w:r w:rsidRPr="001E64ED">
        <w:t>periwound</w:t>
      </w:r>
      <w:proofErr w:type="spellEnd"/>
      <w:r w:rsidRPr="001E64ED">
        <w:t xml:space="preserve"> to prevent maceration</w:t>
      </w:r>
      <w:r>
        <w:t>.</w:t>
      </w:r>
      <w:r w:rsidRPr="001E64ED">
        <w:t xml:space="preserve">  </w:t>
      </w:r>
    </w:p>
    <w:p w14:paraId="5B8E5E4A" w14:textId="48DC199C" w:rsidR="001E64ED" w:rsidRPr="001E64ED" w:rsidRDefault="001E64ED" w:rsidP="001E64ED">
      <w:pPr>
        <w:pStyle w:val="Numberedlist"/>
      </w:pPr>
      <w:r w:rsidRPr="001E64ED">
        <w:t>Apply new dressing and secure with adhesive dressings tapes or bandages</w:t>
      </w:r>
      <w:r>
        <w:t>.</w:t>
      </w:r>
    </w:p>
    <w:p w14:paraId="7FC4306B" w14:textId="3ECF610B" w:rsidR="001E64ED" w:rsidRPr="001E64ED" w:rsidRDefault="001E64ED" w:rsidP="001E64ED">
      <w:pPr>
        <w:pStyle w:val="Numberedlist"/>
      </w:pPr>
      <w:r w:rsidRPr="001E64ED">
        <w:t>Discard equipment and gloves into clinical waste bin</w:t>
      </w:r>
      <w:r>
        <w:t>.</w:t>
      </w:r>
    </w:p>
    <w:p w14:paraId="24827C86" w14:textId="34CAC800" w:rsidR="001E64ED" w:rsidRPr="001E64ED" w:rsidRDefault="001E64ED" w:rsidP="001E64ED">
      <w:pPr>
        <w:pStyle w:val="Numberedlist"/>
      </w:pPr>
      <w:r w:rsidRPr="001E64ED">
        <w:t>Clean trolley or surface with detergent impregnated wipes</w:t>
      </w:r>
      <w:r>
        <w:t>.</w:t>
      </w:r>
      <w:r w:rsidRPr="001E64ED">
        <w:t xml:space="preserve">  </w:t>
      </w:r>
    </w:p>
    <w:p w14:paraId="3CEFD9B3" w14:textId="62677C25" w:rsidR="001E64ED" w:rsidRPr="001E64ED" w:rsidRDefault="001E64ED" w:rsidP="001E64ED">
      <w:pPr>
        <w:pStyle w:val="Numberedlist"/>
      </w:pPr>
      <w:r w:rsidRPr="001E64ED">
        <w:t>Attend hand hygiene by either hand washing or using ABHR</w:t>
      </w:r>
      <w:r>
        <w:t>.</w:t>
      </w:r>
    </w:p>
    <w:p w14:paraId="587F8AA2" w14:textId="77777777" w:rsidR="001E64ED" w:rsidRPr="001E64ED" w:rsidRDefault="001E64ED" w:rsidP="001E64ED">
      <w:pPr>
        <w:pStyle w:val="Numberedlist"/>
      </w:pPr>
      <w:r w:rsidRPr="001E64ED">
        <w:t xml:space="preserve">Ensure patient is informed of current treatment plan, (e.g., new dressing properties, next dressing change), and listen to any concerns. </w:t>
      </w:r>
    </w:p>
    <w:p w14:paraId="5976C9FE" w14:textId="77777777" w:rsidR="001E64ED" w:rsidRPr="001E64ED" w:rsidRDefault="001E64ED" w:rsidP="001E64ED">
      <w:pPr>
        <w:pStyle w:val="Heading4"/>
      </w:pPr>
      <w:r w:rsidRPr="001E64ED">
        <w:t>Documentation should be completed in the clinical record including:</w:t>
      </w:r>
    </w:p>
    <w:p w14:paraId="19B33FDB" w14:textId="5DB1C1E1" w:rsidR="001E64ED" w:rsidRPr="001E64ED" w:rsidRDefault="001E64ED" w:rsidP="001E64ED">
      <w:pPr>
        <w:pStyle w:val="Bullet"/>
        <w:rPr>
          <w:lang w:eastAsia="en-US"/>
        </w:rPr>
      </w:pPr>
      <w:r w:rsidRPr="001E64ED">
        <w:rPr>
          <w:lang w:eastAsia="en-US"/>
        </w:rPr>
        <w:t>The patient progress notes</w:t>
      </w:r>
    </w:p>
    <w:p w14:paraId="0CA5809D" w14:textId="0767B9AC" w:rsidR="001E64ED" w:rsidRPr="001E64ED" w:rsidRDefault="001E64ED" w:rsidP="001E64ED">
      <w:pPr>
        <w:pStyle w:val="Bullet"/>
        <w:rPr>
          <w:lang w:eastAsia="en-US"/>
        </w:rPr>
      </w:pPr>
      <w:r w:rsidRPr="001E64ED">
        <w:rPr>
          <w:lang w:eastAsia="en-US"/>
        </w:rPr>
        <w:t>The patient avatar</w:t>
      </w:r>
    </w:p>
    <w:p w14:paraId="4443C886" w14:textId="314AA24C" w:rsidR="001E64ED" w:rsidRPr="001E64ED" w:rsidRDefault="001E64ED" w:rsidP="001E64ED">
      <w:pPr>
        <w:pStyle w:val="Bullet"/>
        <w:rPr>
          <w:lang w:eastAsia="en-US"/>
        </w:rPr>
      </w:pPr>
      <w:r w:rsidRPr="001E64ED">
        <w:rPr>
          <w:lang w:eastAsia="en-US"/>
        </w:rPr>
        <w:t>Flowsheets – Lines/Drains/Airways</w:t>
      </w:r>
    </w:p>
    <w:p w14:paraId="07B9FA0F" w14:textId="3AF76DCB" w:rsidR="001E64ED" w:rsidRDefault="001E64ED" w:rsidP="001E64ED">
      <w:pPr>
        <w:pStyle w:val="BodyCopy"/>
        <w:rPr>
          <w:lang w:eastAsia="en-US"/>
        </w:rPr>
      </w:pPr>
      <w:r w:rsidRPr="001E64ED">
        <w:rPr>
          <w:lang w:eastAsia="en-US"/>
        </w:rPr>
        <w:lastRenderedPageBreak/>
        <w:t>Enter the wound dimensions, and the healing rate measurements will automatically be represented in a graph. Ensure the Avatar is updated, and the wound photo is attached to the Avatar (not in the media section). In collaboration with the patient and/or carer, document key devices (lines, drains, airways, NPWT) in the DHR by adding icons, and determine wound aetiology, assessment, and treatment plan:</w:t>
      </w:r>
    </w:p>
    <w:p w14:paraId="40C6FF9F" w14:textId="77777777" w:rsidR="001E64ED" w:rsidRPr="001E64ED" w:rsidRDefault="001E64ED" w:rsidP="001E64ED">
      <w:pPr>
        <w:pStyle w:val="Bullet"/>
        <w:rPr>
          <w:lang w:eastAsia="en-US"/>
        </w:rPr>
      </w:pPr>
      <w:r w:rsidRPr="001E64ED">
        <w:rPr>
          <w:lang w:eastAsia="en-US"/>
        </w:rPr>
        <w:t xml:space="preserve">Clinical characteristics of the wound </w:t>
      </w:r>
    </w:p>
    <w:p w14:paraId="2D495865" w14:textId="77777777" w:rsidR="001E64ED" w:rsidRPr="001E64ED" w:rsidRDefault="001E64ED" w:rsidP="001E64ED">
      <w:pPr>
        <w:pStyle w:val="Bullet"/>
        <w:rPr>
          <w:lang w:eastAsia="en-US"/>
        </w:rPr>
      </w:pPr>
      <w:r w:rsidRPr="001E64ED">
        <w:rPr>
          <w:lang w:eastAsia="en-US"/>
        </w:rPr>
        <w:t>Type, consistency, and amount of exudate</w:t>
      </w:r>
    </w:p>
    <w:p w14:paraId="71D0E82A" w14:textId="77777777" w:rsidR="001E64ED" w:rsidRPr="001E64ED" w:rsidRDefault="001E64ED" w:rsidP="001E64ED">
      <w:pPr>
        <w:pStyle w:val="Bullet"/>
        <w:rPr>
          <w:lang w:eastAsia="en-US"/>
        </w:rPr>
      </w:pPr>
      <w:r w:rsidRPr="001E64ED">
        <w:rPr>
          <w:lang w:eastAsia="en-US"/>
        </w:rPr>
        <w:t>Clinical characteristics of the peri wound and surrounding skin</w:t>
      </w:r>
    </w:p>
    <w:p w14:paraId="76678C6A" w14:textId="77777777" w:rsidR="001E64ED" w:rsidRPr="001E64ED" w:rsidRDefault="001E64ED" w:rsidP="001E64ED">
      <w:pPr>
        <w:pStyle w:val="Bullet"/>
        <w:rPr>
          <w:lang w:eastAsia="en-US"/>
        </w:rPr>
      </w:pPr>
      <w:r w:rsidRPr="001E64ED">
        <w:rPr>
          <w:lang w:eastAsia="en-US"/>
        </w:rPr>
        <w:t xml:space="preserve">Wound dimensions </w:t>
      </w:r>
    </w:p>
    <w:p w14:paraId="7D82B3C4" w14:textId="77777777" w:rsidR="001E64ED" w:rsidRPr="001E64ED" w:rsidRDefault="001E64ED" w:rsidP="001E64ED">
      <w:pPr>
        <w:pStyle w:val="Bullet"/>
        <w:rPr>
          <w:lang w:eastAsia="en-US"/>
        </w:rPr>
      </w:pPr>
      <w:r w:rsidRPr="001E64ED">
        <w:rPr>
          <w:lang w:eastAsia="en-US"/>
        </w:rPr>
        <w:t>Type of dressings applied</w:t>
      </w:r>
    </w:p>
    <w:p w14:paraId="1A3770C0" w14:textId="77777777" w:rsidR="001E64ED" w:rsidRPr="001E64ED" w:rsidRDefault="001E64ED" w:rsidP="001E64ED">
      <w:pPr>
        <w:pStyle w:val="Bullet"/>
        <w:rPr>
          <w:lang w:eastAsia="en-US"/>
        </w:rPr>
      </w:pPr>
      <w:r w:rsidRPr="001E64ED">
        <w:rPr>
          <w:lang w:eastAsia="en-US"/>
        </w:rPr>
        <w:t xml:space="preserve">If any change of dressing types </w:t>
      </w:r>
    </w:p>
    <w:p w14:paraId="5BED23AE" w14:textId="77777777" w:rsidR="001E64ED" w:rsidRPr="001E64ED" w:rsidRDefault="001E64ED" w:rsidP="001E64ED">
      <w:pPr>
        <w:pStyle w:val="Bullet"/>
        <w:rPr>
          <w:lang w:eastAsia="en-US"/>
        </w:rPr>
      </w:pPr>
      <w:r w:rsidRPr="001E64ED">
        <w:rPr>
          <w:lang w:eastAsia="en-US"/>
        </w:rPr>
        <w:t>The reason for the change</w:t>
      </w:r>
    </w:p>
    <w:p w14:paraId="337EB150" w14:textId="77777777" w:rsidR="001E64ED" w:rsidRPr="001E64ED" w:rsidRDefault="001E64ED" w:rsidP="001E64ED">
      <w:pPr>
        <w:pStyle w:val="Bullet"/>
        <w:rPr>
          <w:lang w:eastAsia="en-US"/>
        </w:rPr>
      </w:pPr>
      <w:r w:rsidRPr="001E64ED">
        <w:rPr>
          <w:lang w:eastAsia="en-US"/>
        </w:rPr>
        <w:t>If using NPWT consider type of technology – number of sponges, types of sponges, cycle, pressures, dressing frequency</w:t>
      </w:r>
    </w:p>
    <w:p w14:paraId="1E652182" w14:textId="77777777" w:rsidR="001E64ED" w:rsidRPr="001E64ED" w:rsidRDefault="001E64ED" w:rsidP="001E64ED">
      <w:pPr>
        <w:pStyle w:val="Bullet"/>
        <w:rPr>
          <w:lang w:eastAsia="en-US"/>
        </w:rPr>
      </w:pPr>
      <w:r w:rsidRPr="001E64ED">
        <w:rPr>
          <w:lang w:eastAsia="en-US"/>
        </w:rPr>
        <w:t>Any allergies to dressings or adhesives</w:t>
      </w:r>
    </w:p>
    <w:p w14:paraId="28C32ABB" w14:textId="77777777" w:rsidR="001E64ED" w:rsidRPr="001E64ED" w:rsidRDefault="001E64ED" w:rsidP="001E64ED">
      <w:pPr>
        <w:pStyle w:val="Bullet"/>
        <w:rPr>
          <w:lang w:eastAsia="en-US"/>
        </w:rPr>
      </w:pPr>
      <w:r w:rsidRPr="001E64ED">
        <w:rPr>
          <w:lang w:eastAsia="en-US"/>
        </w:rPr>
        <w:t xml:space="preserve">Signs of wound infection and actions taken (See </w:t>
      </w:r>
      <w:r w:rsidRPr="001E64ED">
        <w:rPr>
          <w:u w:val="single"/>
          <w:lang w:eastAsia="en-US"/>
        </w:rPr>
        <w:t>Attachment 4</w:t>
      </w:r>
      <w:r w:rsidRPr="001E64ED">
        <w:rPr>
          <w:i/>
          <w:lang w:eastAsia="en-US"/>
        </w:rPr>
        <w:t>)</w:t>
      </w:r>
    </w:p>
    <w:p w14:paraId="624B0BBE" w14:textId="77777777" w:rsidR="001E64ED" w:rsidRPr="001E64ED" w:rsidRDefault="001E64ED" w:rsidP="001E64ED">
      <w:pPr>
        <w:pStyle w:val="Bullet"/>
        <w:rPr>
          <w:lang w:eastAsia="en-US"/>
        </w:rPr>
      </w:pPr>
      <w:r w:rsidRPr="001E64ED">
        <w:rPr>
          <w:lang w:eastAsia="en-US"/>
        </w:rPr>
        <w:t>Characteristics of pain</w:t>
      </w:r>
    </w:p>
    <w:p w14:paraId="740E609F" w14:textId="77777777" w:rsidR="001E64ED" w:rsidRPr="001E64ED" w:rsidRDefault="001E64ED" w:rsidP="001E64ED">
      <w:pPr>
        <w:pStyle w:val="Bullet"/>
        <w:rPr>
          <w:lang w:eastAsia="en-US"/>
        </w:rPr>
      </w:pPr>
      <w:r w:rsidRPr="001E64ED">
        <w:rPr>
          <w:lang w:eastAsia="en-US"/>
        </w:rPr>
        <w:t>Patients’ psychosocial wellbeing</w:t>
      </w:r>
    </w:p>
    <w:p w14:paraId="669DA37A" w14:textId="77777777" w:rsidR="001E64ED" w:rsidRPr="001E64ED" w:rsidRDefault="001E64ED" w:rsidP="001E64ED">
      <w:pPr>
        <w:pStyle w:val="Bullet"/>
        <w:rPr>
          <w:lang w:eastAsia="en-US"/>
        </w:rPr>
      </w:pPr>
      <w:r w:rsidRPr="001E64ED">
        <w:rPr>
          <w:lang w:eastAsia="en-US"/>
        </w:rPr>
        <w:t>Date of next dressing change</w:t>
      </w:r>
    </w:p>
    <w:p w14:paraId="17144CE6" w14:textId="6002908A" w:rsidR="001E64ED" w:rsidRDefault="001E64ED" w:rsidP="001E64ED">
      <w:pPr>
        <w:pStyle w:val="Heading4"/>
      </w:pPr>
      <w:r w:rsidRPr="001E64ED">
        <w:t>Maintain an optimal wound moisture balance</w:t>
      </w:r>
    </w:p>
    <w:p w14:paraId="28B9E4B6" w14:textId="77777777" w:rsidR="001E64ED" w:rsidRPr="001E64ED" w:rsidRDefault="001E64ED" w:rsidP="001E64ED">
      <w:pPr>
        <w:pStyle w:val="BodyCopy"/>
        <w:rPr>
          <w:lang w:eastAsia="en-US"/>
        </w:rPr>
      </w:pPr>
      <w:r w:rsidRPr="001E64ED">
        <w:rPr>
          <w:lang w:eastAsia="en-US"/>
        </w:rPr>
        <w:t>The clinician will provide wound management that will promote a moist wound environment unless the clinical goal is to maintain eschar in a dry and non-infected condition.</w:t>
      </w:r>
    </w:p>
    <w:p w14:paraId="7EB91EC7" w14:textId="77777777" w:rsidR="001E64ED" w:rsidRPr="001E64ED" w:rsidRDefault="001E64ED" w:rsidP="001E64ED">
      <w:pPr>
        <w:pStyle w:val="Heading4"/>
      </w:pPr>
      <w:r w:rsidRPr="001E64ED">
        <w:t xml:space="preserve">Maintain a constant wound temperature </w:t>
      </w:r>
    </w:p>
    <w:p w14:paraId="781C7053" w14:textId="77777777" w:rsidR="001E64ED" w:rsidRPr="001E64ED" w:rsidRDefault="001E64ED" w:rsidP="00A32185">
      <w:pPr>
        <w:pStyle w:val="BodyCopy"/>
      </w:pPr>
      <w:r w:rsidRPr="001E64ED">
        <w:t>It has been demonstrated that wound healing is impaired when the wound temperature decreases, therefore the clinician will:</w:t>
      </w:r>
    </w:p>
    <w:p w14:paraId="2795E7B8" w14:textId="77777777" w:rsidR="001E64ED" w:rsidRPr="001E64ED" w:rsidRDefault="001E64ED" w:rsidP="001E64ED">
      <w:pPr>
        <w:pStyle w:val="Bullet"/>
        <w:rPr>
          <w:bCs/>
          <w:iCs/>
          <w:lang w:eastAsia="en-US"/>
        </w:rPr>
      </w:pPr>
      <w:r w:rsidRPr="001E64ED">
        <w:rPr>
          <w:bCs/>
          <w:iCs/>
          <w:lang w:eastAsia="en-US"/>
        </w:rPr>
        <w:t>Avoid exposing the wound to cooling temperatures or appliances</w:t>
      </w:r>
    </w:p>
    <w:p w14:paraId="3CE74ED7" w14:textId="77777777" w:rsidR="001E64ED" w:rsidRPr="001E64ED" w:rsidRDefault="001E64ED" w:rsidP="001E64ED">
      <w:pPr>
        <w:pStyle w:val="Bullet"/>
        <w:rPr>
          <w:bCs/>
          <w:iCs/>
          <w:lang w:eastAsia="en-US"/>
        </w:rPr>
      </w:pPr>
      <w:r w:rsidRPr="001E64ED">
        <w:rPr>
          <w:bCs/>
          <w:iCs/>
          <w:lang w:eastAsia="en-US"/>
        </w:rPr>
        <w:t>Avoid leaving wounds exposed for lengthy periods</w:t>
      </w:r>
    </w:p>
    <w:p w14:paraId="10C87582" w14:textId="77777777" w:rsidR="001E64ED" w:rsidRPr="001E64ED" w:rsidRDefault="001E64ED" w:rsidP="001E64ED">
      <w:pPr>
        <w:pStyle w:val="Bullet"/>
        <w:rPr>
          <w:bCs/>
          <w:iCs/>
          <w:lang w:eastAsia="en-US"/>
        </w:rPr>
      </w:pPr>
      <w:r w:rsidRPr="001E64ED">
        <w:rPr>
          <w:bCs/>
          <w:iCs/>
          <w:lang w:eastAsia="en-US"/>
        </w:rPr>
        <w:t>Use wound cleansing solutions at body temperature</w:t>
      </w:r>
    </w:p>
    <w:p w14:paraId="7550C92D" w14:textId="69744052" w:rsidR="001E64ED" w:rsidRPr="001E64ED" w:rsidRDefault="001E64ED" w:rsidP="001E64ED">
      <w:pPr>
        <w:pStyle w:val="Bullet"/>
        <w:rPr>
          <w:bCs/>
          <w:iCs/>
          <w:lang w:eastAsia="en-US"/>
        </w:rPr>
      </w:pPr>
      <w:r w:rsidRPr="001E64ED">
        <w:rPr>
          <w:bCs/>
          <w:iCs/>
          <w:lang w:eastAsia="en-US"/>
        </w:rPr>
        <w:t>Cover with a sterile drape whilst waiting for wound to be redressed</w:t>
      </w:r>
    </w:p>
    <w:p w14:paraId="3742B218" w14:textId="3526BD21" w:rsidR="001E64ED" w:rsidRPr="001E64ED" w:rsidRDefault="001E64ED" w:rsidP="001E64ED">
      <w:pPr>
        <w:pStyle w:val="Bullet"/>
        <w:rPr>
          <w:bCs/>
          <w:iCs/>
          <w:lang w:eastAsia="en-US"/>
        </w:rPr>
      </w:pPr>
      <w:r w:rsidRPr="001E64ED">
        <w:rPr>
          <w:bCs/>
          <w:iCs/>
          <w:lang w:eastAsia="en-US"/>
        </w:rPr>
        <w:t>Provide advice on interventions, appropriate for maintaining core body and skin temperature, such as the wearing of warm clothes and the maintenance of a stable and comfortable environmental temperature</w:t>
      </w:r>
      <w:r>
        <w:rPr>
          <w:bCs/>
          <w:iCs/>
          <w:lang w:eastAsia="en-US"/>
        </w:rPr>
        <w:t>.</w:t>
      </w:r>
    </w:p>
    <w:p w14:paraId="41AA61CD" w14:textId="6472C31C" w:rsidR="001E64ED" w:rsidRDefault="001E64ED" w:rsidP="001E64ED">
      <w:pPr>
        <w:pStyle w:val="Heading4"/>
      </w:pPr>
      <w:r w:rsidRPr="001E64ED">
        <w:t>Maintain a neutral or slightly acidic pH</w:t>
      </w:r>
    </w:p>
    <w:p w14:paraId="2EAC49BE" w14:textId="11C3ADF8" w:rsidR="001E64ED" w:rsidRPr="001E64ED" w:rsidRDefault="001E64ED" w:rsidP="001E64ED">
      <w:pPr>
        <w:pStyle w:val="BodyCopy"/>
      </w:pPr>
      <w:r w:rsidRPr="001E64ED">
        <w:t xml:space="preserve">The skin has an acid mantle that ranges between a pH of 4.0 - 6.8. Wound healing is promoted when the skin and wound pH is maintained at a slightly acidic </w:t>
      </w:r>
      <w:proofErr w:type="spellStart"/>
      <w:r w:rsidRPr="001E64ED">
        <w:t>pH.</w:t>
      </w:r>
      <w:proofErr w:type="spellEnd"/>
      <w:r w:rsidRPr="001E64ED">
        <w:t xml:space="preserve"> </w:t>
      </w:r>
    </w:p>
    <w:p w14:paraId="2295DB89" w14:textId="77777777" w:rsidR="001E64ED" w:rsidRPr="001E64ED" w:rsidRDefault="001E64ED" w:rsidP="00D34E6A">
      <w:pPr>
        <w:pStyle w:val="Heading6"/>
      </w:pPr>
      <w:r w:rsidRPr="001E64ED">
        <w:lastRenderedPageBreak/>
        <w:t>The clinician will:</w:t>
      </w:r>
    </w:p>
    <w:p w14:paraId="6B6A478B" w14:textId="77777777" w:rsidR="001E64ED" w:rsidRPr="001E64ED" w:rsidRDefault="001E64ED" w:rsidP="001E64ED">
      <w:pPr>
        <w:pStyle w:val="Bullet"/>
        <w:rPr>
          <w:lang w:eastAsia="en-US"/>
        </w:rPr>
      </w:pPr>
      <w:r w:rsidRPr="001E64ED">
        <w:rPr>
          <w:lang w:eastAsia="en-US"/>
        </w:rPr>
        <w:t>Avoid the use of alkaline soaps and cleansers</w:t>
      </w:r>
    </w:p>
    <w:p w14:paraId="28C6C6F7" w14:textId="67478D30" w:rsidR="001E64ED" w:rsidRPr="001E64ED" w:rsidRDefault="001E64ED" w:rsidP="001E64ED">
      <w:pPr>
        <w:pStyle w:val="Bullet"/>
        <w:rPr>
          <w:lang w:eastAsia="en-US"/>
        </w:rPr>
      </w:pPr>
      <w:r w:rsidRPr="001E64ED">
        <w:rPr>
          <w:lang w:eastAsia="en-US"/>
        </w:rPr>
        <w:t>Avoid desiccation (drying out) of wound bed as this increase’s alkalinity.</w:t>
      </w:r>
    </w:p>
    <w:p w14:paraId="0DF334D2" w14:textId="077ACF4B" w:rsidR="001E64ED" w:rsidRDefault="001E64ED" w:rsidP="001E64ED">
      <w:pPr>
        <w:pStyle w:val="Heading4"/>
      </w:pPr>
      <w:r w:rsidRPr="001E64ED">
        <w:t>The clinician will observe infection control principles and reduce the potential risk of wound infection by:</w:t>
      </w:r>
    </w:p>
    <w:p w14:paraId="293E46E0" w14:textId="77777777" w:rsidR="001E64ED" w:rsidRPr="001E64ED" w:rsidRDefault="001E64ED" w:rsidP="001E64ED">
      <w:pPr>
        <w:pStyle w:val="Bullet"/>
        <w:rPr>
          <w:lang w:eastAsia="en-US"/>
        </w:rPr>
      </w:pPr>
      <w:r w:rsidRPr="001E64ED">
        <w:rPr>
          <w:lang w:eastAsia="en-US"/>
        </w:rPr>
        <w:t xml:space="preserve">Performing the 5 moments of hand hygiene </w:t>
      </w:r>
    </w:p>
    <w:p w14:paraId="5531CB20" w14:textId="77777777" w:rsidR="001E64ED" w:rsidRPr="001E64ED" w:rsidRDefault="001E64ED" w:rsidP="001E64ED">
      <w:pPr>
        <w:pStyle w:val="Bullet"/>
        <w:rPr>
          <w:lang w:eastAsia="en-US"/>
        </w:rPr>
      </w:pPr>
      <w:r w:rsidRPr="001E64ED">
        <w:rPr>
          <w:lang w:eastAsia="en-US"/>
        </w:rPr>
        <w:t>Performing a risk assessment and apply the appropriate standard or surgical aseptic non- touch technique and aseptic field</w:t>
      </w:r>
    </w:p>
    <w:p w14:paraId="724A7CF6" w14:textId="77777777" w:rsidR="001E64ED" w:rsidRPr="001E64ED" w:rsidRDefault="001E64ED" w:rsidP="001E64ED">
      <w:pPr>
        <w:pStyle w:val="Bullet"/>
        <w:rPr>
          <w:lang w:eastAsia="en-US"/>
        </w:rPr>
      </w:pPr>
      <w:r w:rsidRPr="001E64ED">
        <w:rPr>
          <w:lang w:eastAsia="en-US"/>
        </w:rPr>
        <w:t>Performing wound dressing procedure with appropriate frequency</w:t>
      </w:r>
    </w:p>
    <w:p w14:paraId="2EA8F09D" w14:textId="77777777" w:rsidR="001E64ED" w:rsidRPr="001E64ED" w:rsidRDefault="001E64ED" w:rsidP="001E64ED">
      <w:pPr>
        <w:pStyle w:val="Bullet"/>
        <w:rPr>
          <w:lang w:eastAsia="en-US"/>
        </w:rPr>
      </w:pPr>
      <w:r w:rsidRPr="001E64ED">
        <w:rPr>
          <w:lang w:eastAsia="en-US"/>
        </w:rPr>
        <w:t>Performing adequate wound cleansing and debridement</w:t>
      </w:r>
    </w:p>
    <w:p w14:paraId="22238BA2" w14:textId="77777777" w:rsidR="001E64ED" w:rsidRPr="001E64ED" w:rsidRDefault="001E64ED" w:rsidP="001E64ED">
      <w:pPr>
        <w:pStyle w:val="Bullet"/>
        <w:rPr>
          <w:lang w:eastAsia="en-US"/>
        </w:rPr>
      </w:pPr>
      <w:r w:rsidRPr="001E64ED">
        <w:rPr>
          <w:lang w:eastAsia="en-US"/>
        </w:rPr>
        <w:t>Applying the appropriate wound dressing products that is supported by evidence</w:t>
      </w:r>
    </w:p>
    <w:p w14:paraId="48B07C19" w14:textId="77777777" w:rsidR="001E64ED" w:rsidRPr="001E64ED" w:rsidRDefault="001E64ED" w:rsidP="001E64ED">
      <w:pPr>
        <w:pStyle w:val="Bullet"/>
        <w:rPr>
          <w:lang w:eastAsia="en-US"/>
        </w:rPr>
      </w:pPr>
      <w:r w:rsidRPr="001E64ED">
        <w:rPr>
          <w:lang w:eastAsia="en-US"/>
        </w:rPr>
        <w:t>Assessing for clinical signs of biofilm and initiating appropriate management</w:t>
      </w:r>
    </w:p>
    <w:p w14:paraId="3595B867" w14:textId="77777777" w:rsidR="001E64ED" w:rsidRPr="001E64ED" w:rsidRDefault="001E64ED" w:rsidP="001E64ED">
      <w:pPr>
        <w:pStyle w:val="Bullet"/>
        <w:rPr>
          <w:lang w:eastAsia="en-US"/>
        </w:rPr>
      </w:pPr>
      <w:r w:rsidRPr="001E64ED">
        <w:rPr>
          <w:lang w:eastAsia="en-US"/>
        </w:rPr>
        <w:t xml:space="preserve">Assessing for spreading infection and/or systemic infection and/or osteomyelitis and initiate appropriate management </w:t>
      </w:r>
    </w:p>
    <w:p w14:paraId="4BD021C8" w14:textId="77777777" w:rsidR="001E64ED" w:rsidRPr="001E64ED" w:rsidRDefault="001E64ED" w:rsidP="001E64ED">
      <w:pPr>
        <w:pStyle w:val="Bullet"/>
        <w:rPr>
          <w:lang w:eastAsia="en-US"/>
        </w:rPr>
      </w:pPr>
      <w:r w:rsidRPr="001E64ED">
        <w:rPr>
          <w:lang w:eastAsia="en-US"/>
        </w:rPr>
        <w:t>Performing qualitative or quantitative diagnostic investigation when clinically indicated to determine a definitive diagnosis of clinical infection</w:t>
      </w:r>
    </w:p>
    <w:p w14:paraId="0AACD1BF" w14:textId="77777777" w:rsidR="001E64ED" w:rsidRPr="001E64ED" w:rsidRDefault="001E64ED" w:rsidP="001E64ED">
      <w:pPr>
        <w:pStyle w:val="Bullet"/>
        <w:rPr>
          <w:lang w:eastAsia="en-US"/>
        </w:rPr>
      </w:pPr>
      <w:r w:rsidRPr="001E64ED">
        <w:rPr>
          <w:lang w:eastAsia="en-US"/>
        </w:rPr>
        <w:t>Managing clinical infection with prudent and discriminate use of tissue friendly topical antiseptics in combination with systemic antibiotic therapy</w:t>
      </w:r>
    </w:p>
    <w:p w14:paraId="22F748EE" w14:textId="74F97BDB" w:rsidR="001E64ED" w:rsidRDefault="001E64ED" w:rsidP="001E64ED">
      <w:pPr>
        <w:pStyle w:val="Bullet"/>
        <w:rPr>
          <w:lang w:eastAsia="en-US"/>
        </w:rPr>
      </w:pPr>
      <w:r w:rsidRPr="001E64ED">
        <w:rPr>
          <w:lang w:eastAsia="en-US"/>
        </w:rPr>
        <w:t>Refer the patient to interprofessional teams e.g., infectious disease team as appropriate</w:t>
      </w:r>
      <w:r>
        <w:rPr>
          <w:lang w:eastAsia="en-US"/>
        </w:rPr>
        <w:t>.</w:t>
      </w:r>
    </w:p>
    <w:p w14:paraId="27CBBBEC" w14:textId="77777777" w:rsidR="00404D84" w:rsidRDefault="00404D84" w:rsidP="00404D84">
      <w:pPr>
        <w:pStyle w:val="Heading4"/>
      </w:pPr>
      <w:proofErr w:type="spellStart"/>
      <w:r>
        <w:t>Hypergranulation</w:t>
      </w:r>
      <w:proofErr w:type="spellEnd"/>
      <w:r>
        <w:t xml:space="preserve"> can be contained or removed </w:t>
      </w:r>
      <w:proofErr w:type="gramStart"/>
      <w:r>
        <w:t>by;</w:t>
      </w:r>
      <w:proofErr w:type="gramEnd"/>
      <w:r>
        <w:t xml:space="preserve"> </w:t>
      </w:r>
    </w:p>
    <w:p w14:paraId="4DF50215" w14:textId="77777777" w:rsidR="00404D84" w:rsidRPr="00181CF4" w:rsidRDefault="00404D84" w:rsidP="00404D84">
      <w:pPr>
        <w:pStyle w:val="ListParagraph"/>
        <w:numPr>
          <w:ilvl w:val="0"/>
          <w:numId w:val="38"/>
        </w:numPr>
        <w:ind w:left="360"/>
      </w:pPr>
      <w:r w:rsidRPr="00181CF4">
        <w:t xml:space="preserve">Topical antimicrobials to correct bacterial imbalance </w:t>
      </w:r>
    </w:p>
    <w:p w14:paraId="4B5DC60E" w14:textId="77777777" w:rsidR="00404D84" w:rsidRPr="00181CF4" w:rsidRDefault="00404D84" w:rsidP="00404D84">
      <w:pPr>
        <w:pStyle w:val="ListParagraph"/>
        <w:numPr>
          <w:ilvl w:val="0"/>
          <w:numId w:val="38"/>
        </w:numPr>
        <w:ind w:left="360"/>
      </w:pPr>
      <w:r w:rsidRPr="00181CF4">
        <w:t>Hypertonic saline impregnated dressings to reduce oedema by osmosis</w:t>
      </w:r>
    </w:p>
    <w:p w14:paraId="6783EC89" w14:textId="77777777" w:rsidR="00404D84" w:rsidRDefault="00404D84" w:rsidP="00404D84">
      <w:pPr>
        <w:pStyle w:val="ListParagraph"/>
        <w:numPr>
          <w:ilvl w:val="0"/>
          <w:numId w:val="38"/>
        </w:numPr>
        <w:ind w:left="360"/>
      </w:pPr>
      <w:r w:rsidRPr="00181CF4">
        <w:t>Local pressure application using a foam dressing and fixation tape</w:t>
      </w:r>
    </w:p>
    <w:p w14:paraId="4B1641B9" w14:textId="77777777" w:rsidR="00404D84" w:rsidRPr="00181CF4" w:rsidRDefault="00404D84" w:rsidP="00404D84">
      <w:pPr>
        <w:pStyle w:val="ListParagraph"/>
        <w:numPr>
          <w:ilvl w:val="0"/>
          <w:numId w:val="38"/>
        </w:numPr>
        <w:ind w:left="360"/>
      </w:pPr>
      <w:r w:rsidRPr="00181CF4">
        <w:t xml:space="preserve">Conservative sharp wound debridement </w:t>
      </w:r>
    </w:p>
    <w:p w14:paraId="2FE43D03" w14:textId="77777777" w:rsidR="00404D84" w:rsidRDefault="00404D84" w:rsidP="00404D84">
      <w:pPr>
        <w:pStyle w:val="ListParagraph"/>
        <w:numPr>
          <w:ilvl w:val="0"/>
          <w:numId w:val="38"/>
        </w:numPr>
        <w:ind w:left="360"/>
      </w:pPr>
      <w:r w:rsidRPr="00181CF4">
        <w:t xml:space="preserve">Chemical debridement with caustic agents such as silver nitrate </w:t>
      </w:r>
      <w:r>
        <w:t xml:space="preserve">daily </w:t>
      </w:r>
      <w:r w:rsidRPr="00181CF4">
        <w:t>(which may cause discomfort and necrosis if not used prudently)</w:t>
      </w:r>
      <w:r>
        <w:t xml:space="preserve">. </w:t>
      </w:r>
    </w:p>
    <w:tbl>
      <w:tblPr>
        <w:tblW w:w="10648"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48"/>
      </w:tblGrid>
      <w:tr w:rsidR="00404D84" w14:paraId="0200B162" w14:textId="77777777" w:rsidTr="00404D84">
        <w:trPr>
          <w:trHeight w:val="1799"/>
        </w:trPr>
        <w:tc>
          <w:tcPr>
            <w:tcW w:w="10648" w:type="dxa"/>
          </w:tcPr>
          <w:p w14:paraId="620557A8" w14:textId="77777777" w:rsidR="00404D84" w:rsidRPr="00404D84" w:rsidRDefault="00404D84" w:rsidP="00404D84">
            <w:r>
              <w:rPr>
                <w:b/>
                <w:bCs/>
              </w:rPr>
              <w:t xml:space="preserve">Note: </w:t>
            </w:r>
            <w:r>
              <w:t xml:space="preserve"> Silver nitrate is to be used with caution to prevent damage to healthy tissue. Silver nitrate burns organic matter, coagulates tissue and destroys bacteria. This process leads to formation of slough. The wound management of slough will then need to be continued to manage and remove accordingly.</w:t>
            </w:r>
          </w:p>
        </w:tc>
      </w:tr>
    </w:tbl>
    <w:p w14:paraId="594DFD13" w14:textId="55A41488" w:rsidR="001E64ED" w:rsidRDefault="001E64ED" w:rsidP="001E64ED">
      <w:pPr>
        <w:pStyle w:val="Heading4"/>
      </w:pPr>
      <w:r w:rsidRPr="001E64ED">
        <w:t>The clinician will maintain the integrity of wound management products, pharmaceuticals, and devices by:</w:t>
      </w:r>
    </w:p>
    <w:p w14:paraId="025F989F" w14:textId="58B39383" w:rsidR="001E64ED" w:rsidRPr="001E64ED" w:rsidRDefault="001E64ED" w:rsidP="001E64ED">
      <w:pPr>
        <w:pStyle w:val="Bullet"/>
        <w:rPr>
          <w:lang w:eastAsia="en-US"/>
        </w:rPr>
      </w:pPr>
      <w:r w:rsidRPr="001E64ED">
        <w:rPr>
          <w:lang w:eastAsia="en-US"/>
        </w:rPr>
        <w:t>Appropriate and secure storage of dressing products in the acute, ambulatory care and home setting</w:t>
      </w:r>
      <w:r w:rsidR="00C22D4A">
        <w:rPr>
          <w:lang w:eastAsia="en-US"/>
        </w:rPr>
        <w:t>.</w:t>
      </w:r>
      <w:r w:rsidRPr="001E64ED">
        <w:rPr>
          <w:lang w:eastAsia="en-US"/>
        </w:rPr>
        <w:t xml:space="preserve"> </w:t>
      </w:r>
    </w:p>
    <w:p w14:paraId="286EB8B8" w14:textId="7C2EFBFA" w:rsidR="001E64ED" w:rsidRPr="001E64ED" w:rsidRDefault="001E64ED" w:rsidP="001E64ED">
      <w:pPr>
        <w:pStyle w:val="Bullet"/>
        <w:rPr>
          <w:lang w:eastAsia="en-US"/>
        </w:rPr>
      </w:pPr>
      <w:r w:rsidRPr="001E64ED">
        <w:rPr>
          <w:lang w:eastAsia="en-US"/>
        </w:rPr>
        <w:lastRenderedPageBreak/>
        <w:t>Changing dressing or appliances as frequently as required to effectively remove excessive exudate or infected material</w:t>
      </w:r>
      <w:r w:rsidR="00C22D4A">
        <w:rPr>
          <w:lang w:eastAsia="en-US"/>
        </w:rPr>
        <w:t>.</w:t>
      </w:r>
    </w:p>
    <w:p w14:paraId="3AB14416" w14:textId="31859B89" w:rsidR="001E64ED" w:rsidRPr="001E64ED" w:rsidRDefault="001E64ED" w:rsidP="001E64ED">
      <w:pPr>
        <w:pStyle w:val="Bullet"/>
        <w:rPr>
          <w:lang w:eastAsia="en-US"/>
        </w:rPr>
      </w:pPr>
      <w:r w:rsidRPr="001E64ED">
        <w:rPr>
          <w:lang w:eastAsia="en-US"/>
        </w:rPr>
        <w:t>Using appropriate dressings or appliances to contain anticipated amounts of exudate</w:t>
      </w:r>
      <w:r w:rsidR="00C22D4A">
        <w:rPr>
          <w:lang w:eastAsia="en-US"/>
        </w:rPr>
        <w:t>.</w:t>
      </w:r>
    </w:p>
    <w:p w14:paraId="3D8DD749" w14:textId="6DAC9808" w:rsidR="001E64ED" w:rsidRDefault="001E64ED" w:rsidP="001E64ED">
      <w:pPr>
        <w:pStyle w:val="Bullet"/>
        <w:rPr>
          <w:lang w:eastAsia="en-US"/>
        </w:rPr>
      </w:pPr>
      <w:r w:rsidRPr="001E64ED">
        <w:rPr>
          <w:lang w:eastAsia="en-US"/>
        </w:rPr>
        <w:t>Using appropriate dressings to ensure patient comfort and concordance, while maintaining optimal healing environment</w:t>
      </w:r>
      <w:r w:rsidR="00C22D4A">
        <w:rPr>
          <w:lang w:eastAsia="en-US"/>
        </w:rPr>
        <w:t>.</w:t>
      </w:r>
    </w:p>
    <w:p w14:paraId="51533A56" w14:textId="77777777" w:rsidR="001E64ED" w:rsidRDefault="001E64ED" w:rsidP="001E64ED">
      <w:pPr>
        <w:pStyle w:val="Heading4"/>
      </w:pPr>
      <w:r w:rsidRPr="001E64ED">
        <w:t>The clinician will use products and devices in accordance with licensing acts and/or regulatory bodies and manufacturing guidelines</w:t>
      </w:r>
    </w:p>
    <w:p w14:paraId="548F242D" w14:textId="32BEB1B1" w:rsidR="001E64ED" w:rsidRPr="001E64ED" w:rsidRDefault="001E64ED" w:rsidP="001E64ED">
      <w:pPr>
        <w:pStyle w:val="Bullet"/>
        <w:rPr>
          <w:lang w:eastAsia="en-US"/>
        </w:rPr>
      </w:pPr>
      <w:r w:rsidRPr="001E64ED">
        <w:rPr>
          <w:lang w:eastAsia="en-US"/>
        </w:rPr>
        <w:t>Wound management products, devices and pharmaceuticals used in Australia should have Therapeutic Goods Administration endorsement unless they are used as a component of a research protocol with appropriate ethical approval</w:t>
      </w:r>
      <w:r w:rsidR="00C22D4A">
        <w:rPr>
          <w:lang w:eastAsia="en-US"/>
        </w:rPr>
        <w:t>.</w:t>
      </w:r>
    </w:p>
    <w:p w14:paraId="126BC00C" w14:textId="74CE8B30" w:rsidR="001E64ED" w:rsidRDefault="001E64ED" w:rsidP="001E64ED">
      <w:pPr>
        <w:pStyle w:val="Bullet"/>
        <w:rPr>
          <w:lang w:eastAsia="en-US"/>
        </w:rPr>
      </w:pPr>
      <w:r w:rsidRPr="001E64ED">
        <w:rPr>
          <w:lang w:eastAsia="en-US"/>
        </w:rPr>
        <w:t>The clinician will use wound management dressings, pharmaceutical and devices in accordance with the manufacturers’ instruction or research protocols</w:t>
      </w:r>
      <w:r w:rsidR="00C22D4A">
        <w:rPr>
          <w:lang w:eastAsia="en-US"/>
        </w:rPr>
        <w:t>.</w:t>
      </w:r>
    </w:p>
    <w:bookmarkStart w:id="17" w:name="_Hlk175214320"/>
    <w:p w14:paraId="72186C0F" w14:textId="45D21F6C" w:rsidR="00BF150D" w:rsidRDefault="00BF150D" w:rsidP="00BF150D">
      <w:pPr>
        <w:pStyle w:val="BodyCopy"/>
        <w:rPr>
          <w:rStyle w:val="Hyperlink"/>
          <w:iCs w:val="0"/>
        </w:rPr>
      </w:pPr>
      <w:r>
        <w:fldChar w:fldCharType="begin"/>
      </w:r>
      <w:r>
        <w:instrText>HYPERLINK \l "_top"</w:instrText>
      </w:r>
      <w:r>
        <w:fldChar w:fldCharType="separate"/>
      </w:r>
      <w:r w:rsidRPr="00481A6C">
        <w:rPr>
          <w:rStyle w:val="Hyperlink"/>
          <w:iCs w:val="0"/>
        </w:rPr>
        <w:t>Back to Contents</w:t>
      </w:r>
      <w:r>
        <w:rPr>
          <w:rStyle w:val="Hyperlink"/>
          <w:iCs w:val="0"/>
        </w:rPr>
        <w:fldChar w:fldCharType="end"/>
      </w:r>
    </w:p>
    <w:p w14:paraId="5BBC5BF9" w14:textId="7E3E59A8" w:rsidR="00BF150D" w:rsidRPr="00F413B4" w:rsidRDefault="00F413B4" w:rsidP="00F413B4">
      <w:pPr>
        <w:pStyle w:val="Heading2"/>
      </w:pPr>
      <w:bookmarkStart w:id="18" w:name="_Toc211001130"/>
      <w:bookmarkStart w:id="19" w:name="_Hlk175214415"/>
      <w:bookmarkEnd w:id="17"/>
      <w:r w:rsidRPr="00F413B4">
        <w:t xml:space="preserve">Section 6 - </w:t>
      </w:r>
      <w:r w:rsidR="00EB3EFD" w:rsidRPr="00F413B4">
        <w:t>Wound probing</w:t>
      </w:r>
      <w:bookmarkEnd w:id="18"/>
    </w:p>
    <w:bookmarkEnd w:id="19"/>
    <w:p w14:paraId="611CC868" w14:textId="77777777" w:rsidR="00EB3EFD" w:rsidRPr="00EB3EFD" w:rsidRDefault="00EB3EFD" w:rsidP="00EB3EFD">
      <w:pPr>
        <w:pStyle w:val="Heading4"/>
      </w:pPr>
      <w:r w:rsidRPr="00EB3EFD">
        <w:t xml:space="preserve">Probing a wound </w:t>
      </w:r>
    </w:p>
    <w:p w14:paraId="4A372FE9" w14:textId="77777777" w:rsidR="00EB3EFD" w:rsidRDefault="00EB3EFD" w:rsidP="00EB3EFD">
      <w:pPr>
        <w:pStyle w:val="BodyCopy"/>
      </w:pPr>
      <w:r w:rsidRPr="00EB3EFD">
        <w:t>Probing a wound assesses and evaluates the healing rate and treatment of the wound in conjunction with wound measurements and photos. A two-dimensional measurement of the wound is recorded which examines and determines the depth and direction of a wound, any undermined edges or sinus tracking or underlying structures e.g. bone. It provides the clinician with information to assist in the decision making of product choice.</w:t>
      </w:r>
    </w:p>
    <w:p w14:paraId="54A8F865" w14:textId="328B4904" w:rsidR="00EB3EFD" w:rsidRDefault="00EB3EFD" w:rsidP="00EB3EFD">
      <w:pPr>
        <w:pStyle w:val="Bullet"/>
      </w:pPr>
      <w:r w:rsidRPr="00EB3EFD">
        <w:t>CHS Network clinical commodities committee provide governance and process for approval of known wound care products, for catalogued within the electronic stores system</w:t>
      </w:r>
    </w:p>
    <w:p w14:paraId="20812CD7" w14:textId="714E1F64" w:rsidR="00EB3EFD" w:rsidRPr="00EB3EFD" w:rsidRDefault="00EB3EFD" w:rsidP="00EB3EFD">
      <w:pPr>
        <w:pStyle w:val="Heading4"/>
      </w:pPr>
      <w:r>
        <w:t>Precautions</w:t>
      </w:r>
    </w:p>
    <w:p w14:paraId="59F72D19" w14:textId="77777777" w:rsidR="00EB3EFD" w:rsidRPr="00EB3EFD" w:rsidRDefault="00EB3EFD" w:rsidP="00EB3EFD">
      <w:pPr>
        <w:pStyle w:val="Bullet"/>
      </w:pPr>
      <w:r w:rsidRPr="00EB3EFD">
        <w:t>Use aseptic non-touch technique when probing a wound</w:t>
      </w:r>
    </w:p>
    <w:p w14:paraId="7A8A0CF8" w14:textId="77777777" w:rsidR="00EB3EFD" w:rsidRPr="00EB3EFD" w:rsidRDefault="00EB3EFD" w:rsidP="00EB3EFD">
      <w:pPr>
        <w:pStyle w:val="Bullet"/>
      </w:pPr>
      <w:r w:rsidRPr="00EB3EFD">
        <w:t xml:space="preserve">Single use only equipment such as a sterile probe should be used as per the manufacture’s recommendations, and disposed of appropriately </w:t>
      </w:r>
    </w:p>
    <w:p w14:paraId="1D206DB9" w14:textId="77777777" w:rsidR="00EB3EFD" w:rsidRPr="00EB3EFD" w:rsidRDefault="00EB3EFD" w:rsidP="00EB3EFD">
      <w:pPr>
        <w:pStyle w:val="Bullet"/>
      </w:pPr>
      <w:r w:rsidRPr="00EB3EFD">
        <w:t>Clinicians who perform wound probing should be familiar with the underlying anatomical structures that are in proximity to the wound to avoid injury</w:t>
      </w:r>
    </w:p>
    <w:p w14:paraId="001E0DC7" w14:textId="77777777" w:rsidR="00EB3EFD" w:rsidRPr="00EB3EFD" w:rsidRDefault="00EB3EFD" w:rsidP="00EB3EFD">
      <w:pPr>
        <w:pStyle w:val="Bullet"/>
      </w:pPr>
      <w:r w:rsidRPr="00EB3EFD">
        <w:t>Never use force when introducing a probe into a wound</w:t>
      </w:r>
    </w:p>
    <w:p w14:paraId="1C034E48" w14:textId="660539A1" w:rsidR="00EB3EFD" w:rsidRDefault="00EB3EFD" w:rsidP="00EB3EFD">
      <w:pPr>
        <w:pStyle w:val="Bullet"/>
      </w:pPr>
      <w:r w:rsidRPr="00EB3EFD">
        <w:t>Do not use cotton tipped swabs or applicators as they may shed cotton fibres into the wound</w:t>
      </w:r>
      <w:r>
        <w:t>.</w:t>
      </w:r>
    </w:p>
    <w:p w14:paraId="71BEB094" w14:textId="339BD0F0" w:rsidR="00EB3EFD" w:rsidRPr="00EB3EFD" w:rsidRDefault="00EB3EFD" w:rsidP="00EB3EFD">
      <w:pPr>
        <w:pStyle w:val="Heading4"/>
      </w:pPr>
      <w:r w:rsidRPr="00EB3EFD">
        <w:t>Equipment</w:t>
      </w:r>
    </w:p>
    <w:p w14:paraId="26F9D93D" w14:textId="77777777" w:rsidR="00EB3EFD" w:rsidRDefault="00EB3EFD" w:rsidP="00EB3EFD">
      <w:pPr>
        <w:pStyle w:val="Bullet"/>
      </w:pPr>
      <w:r w:rsidRPr="00EB3EFD">
        <w:t xml:space="preserve">As per </w:t>
      </w:r>
      <w:r w:rsidRPr="00EB3EFD">
        <w:rPr>
          <w:b/>
          <w:bCs/>
        </w:rPr>
        <w:t>Section 4</w:t>
      </w:r>
      <w:r w:rsidRPr="00EB3EFD">
        <w:t xml:space="preserve"> Wound Dressing Procedure </w:t>
      </w:r>
    </w:p>
    <w:p w14:paraId="21F24C7B" w14:textId="77777777" w:rsidR="00EB3EFD" w:rsidRDefault="00EB3EFD" w:rsidP="00EB3EFD">
      <w:pPr>
        <w:pStyle w:val="Heading4"/>
      </w:pPr>
      <w:r w:rsidRPr="00EB3EFD">
        <w:lastRenderedPageBreak/>
        <w:t xml:space="preserve">Additional equipment </w:t>
      </w:r>
    </w:p>
    <w:p w14:paraId="2B1D81B2" w14:textId="77777777" w:rsidR="00EB3EFD" w:rsidRPr="00EB3EFD" w:rsidRDefault="00EB3EFD" w:rsidP="00EB3EFD">
      <w:pPr>
        <w:pStyle w:val="Bullet"/>
        <w:rPr>
          <w:lang w:eastAsia="en-US"/>
        </w:rPr>
      </w:pPr>
      <w:r w:rsidRPr="00EB3EFD">
        <w:rPr>
          <w:lang w:eastAsia="en-US"/>
        </w:rPr>
        <w:t>Sterile single use wound probe</w:t>
      </w:r>
    </w:p>
    <w:p w14:paraId="0D8FB503" w14:textId="1BF0F233" w:rsidR="00EB3EFD" w:rsidRDefault="00EB3EFD" w:rsidP="00EB3EFD">
      <w:pPr>
        <w:pStyle w:val="Heading4"/>
      </w:pPr>
      <w:r w:rsidRPr="00EB3EFD">
        <w:t>Procedure</w:t>
      </w:r>
    </w:p>
    <w:p w14:paraId="354C9CB4" w14:textId="77777777" w:rsidR="00EB3EFD" w:rsidRDefault="00EB3EFD" w:rsidP="00A32185">
      <w:pPr>
        <w:pStyle w:val="BodyCopy"/>
        <w:rPr>
          <w:lang w:eastAsia="en-US"/>
        </w:rPr>
      </w:pPr>
      <w:r w:rsidRPr="00EB3EFD">
        <w:rPr>
          <w:lang w:eastAsia="en-US"/>
        </w:rPr>
        <w:t xml:space="preserve">As per </w:t>
      </w:r>
      <w:r w:rsidRPr="00EB3EFD">
        <w:rPr>
          <w:b/>
          <w:lang w:eastAsia="en-US"/>
        </w:rPr>
        <w:t>Section 4</w:t>
      </w:r>
      <w:r w:rsidRPr="00EB3EFD">
        <w:rPr>
          <w:lang w:eastAsia="en-US"/>
        </w:rPr>
        <w:t xml:space="preserve"> Wound Dressing Procedure. </w:t>
      </w:r>
    </w:p>
    <w:p w14:paraId="0EA30EAF" w14:textId="77777777" w:rsidR="00EB3EFD" w:rsidRDefault="00EB3EFD" w:rsidP="00D34E6A">
      <w:pPr>
        <w:pStyle w:val="Heading6"/>
      </w:pPr>
      <w:r w:rsidRPr="6D23C390">
        <w:t>Once the wound has been cleaned with an appropriate cleansing solution</w:t>
      </w:r>
      <w:r>
        <w:t>:</w:t>
      </w:r>
    </w:p>
    <w:p w14:paraId="72E17C35" w14:textId="77777777" w:rsidR="00EB3EFD" w:rsidRPr="00EB3EFD" w:rsidRDefault="00EB3EFD" w:rsidP="005A3FC2">
      <w:pPr>
        <w:pStyle w:val="Numberedlist"/>
        <w:numPr>
          <w:ilvl w:val="0"/>
          <w:numId w:val="9"/>
        </w:numPr>
      </w:pPr>
      <w:r w:rsidRPr="00EB3EFD">
        <w:t>Gently introduce probe through opening of wound; gently guide probe along track of the wound or sinus</w:t>
      </w:r>
    </w:p>
    <w:p w14:paraId="4F66E062" w14:textId="77777777" w:rsidR="00EB3EFD" w:rsidRPr="00EB3EFD" w:rsidRDefault="00EB3EFD" w:rsidP="00EB3EFD">
      <w:pPr>
        <w:pStyle w:val="Numberedlist"/>
      </w:pPr>
      <w:r w:rsidRPr="00EB3EFD">
        <w:t xml:space="preserve">Note any tracking or shelving, including the direction of insertion </w:t>
      </w:r>
    </w:p>
    <w:p w14:paraId="38BAF56E" w14:textId="77777777" w:rsidR="00EB3EFD" w:rsidRPr="00EB3EFD" w:rsidRDefault="00EB3EFD" w:rsidP="00EB3EFD">
      <w:pPr>
        <w:pStyle w:val="Numberedlist"/>
      </w:pPr>
      <w:r w:rsidRPr="00EB3EFD">
        <w:t>Remove the probe and discard in sharps bin</w:t>
      </w:r>
    </w:p>
    <w:p w14:paraId="77665107" w14:textId="77777777" w:rsidR="00EB3EFD" w:rsidRPr="00EB3EFD" w:rsidRDefault="00EB3EFD" w:rsidP="00EB3EFD">
      <w:pPr>
        <w:pStyle w:val="Numberedlist"/>
      </w:pPr>
      <w:r w:rsidRPr="00EB3EFD">
        <w:t>Assess the wound for:</w:t>
      </w:r>
    </w:p>
    <w:p w14:paraId="532E0108" w14:textId="0AAFDFDB" w:rsidR="00EB3EFD" w:rsidRPr="00A32185" w:rsidRDefault="00EB3EFD" w:rsidP="00A32185">
      <w:pPr>
        <w:pStyle w:val="Bullet"/>
      </w:pPr>
      <w:r w:rsidRPr="00A32185">
        <w:t>Dimension – depth/width, undermining or sinus – note any underlying structures such as bone</w:t>
      </w:r>
    </w:p>
    <w:p w14:paraId="26EA622E" w14:textId="5881B947" w:rsidR="00EB3EFD" w:rsidRPr="00A32185" w:rsidRDefault="00EB3EFD" w:rsidP="00A32185">
      <w:pPr>
        <w:pStyle w:val="Bullet"/>
      </w:pPr>
      <w:r w:rsidRPr="00A32185">
        <w:t>T.I.M.E principles of assessment (Tissue, Infection/Inflammation, Moisture, Edge)</w:t>
      </w:r>
    </w:p>
    <w:p w14:paraId="0ADBAD2B" w14:textId="55A41B8D" w:rsidR="00EB3EFD" w:rsidRPr="00A32185" w:rsidRDefault="00EB3EFD" w:rsidP="00A32185">
      <w:pPr>
        <w:pStyle w:val="Bullet"/>
      </w:pPr>
      <w:r w:rsidRPr="00A32185">
        <w:t>Characteristics of the peri wound and surrounding skin</w:t>
      </w:r>
    </w:p>
    <w:p w14:paraId="54A5EAC1" w14:textId="11BE3B42" w:rsidR="00EB3EFD" w:rsidRPr="00EB3EFD" w:rsidRDefault="00EB3EFD" w:rsidP="00EB3EFD">
      <w:pPr>
        <w:pStyle w:val="Numberedlist"/>
        <w:rPr>
          <w:lang w:eastAsia="en-US"/>
        </w:rPr>
      </w:pPr>
      <w:r w:rsidRPr="00EB3EFD">
        <w:rPr>
          <w:lang w:eastAsia="en-US"/>
        </w:rPr>
        <w:t xml:space="preserve">Continue with wound dressing procedure </w:t>
      </w:r>
      <w:r w:rsidRPr="00A32185">
        <w:rPr>
          <w:lang w:eastAsia="en-US"/>
        </w:rPr>
        <w:t>as per</w:t>
      </w:r>
      <w:r w:rsidRPr="00EB3EFD">
        <w:rPr>
          <w:b/>
          <w:bCs/>
          <w:lang w:eastAsia="en-US"/>
        </w:rPr>
        <w:t xml:space="preserve"> Section 4</w:t>
      </w:r>
    </w:p>
    <w:bookmarkStart w:id="20" w:name="_Hlk175215343"/>
    <w:p w14:paraId="7D1C41C4" w14:textId="77777777" w:rsidR="00EB3EFD" w:rsidRDefault="00EB3EFD" w:rsidP="00EB3EFD">
      <w:pPr>
        <w:pStyle w:val="BodyCopy"/>
        <w:rPr>
          <w:rStyle w:val="Hyperlink"/>
          <w:iCs w:val="0"/>
        </w:rPr>
      </w:pPr>
      <w:r>
        <w:fldChar w:fldCharType="begin"/>
      </w:r>
      <w:r>
        <w:instrText>HYPERLINK \l "_top"</w:instrText>
      </w:r>
      <w:r>
        <w:fldChar w:fldCharType="separate"/>
      </w:r>
      <w:r w:rsidRPr="00481A6C">
        <w:rPr>
          <w:rStyle w:val="Hyperlink"/>
          <w:iCs w:val="0"/>
        </w:rPr>
        <w:t>Back to Contents</w:t>
      </w:r>
      <w:r>
        <w:rPr>
          <w:rStyle w:val="Hyperlink"/>
          <w:iCs w:val="0"/>
        </w:rPr>
        <w:fldChar w:fldCharType="end"/>
      </w:r>
    </w:p>
    <w:p w14:paraId="037EC22C" w14:textId="48230134" w:rsidR="00EB3EFD" w:rsidRPr="00F413B4" w:rsidRDefault="00F413B4" w:rsidP="00F413B4">
      <w:pPr>
        <w:pStyle w:val="Heading2"/>
      </w:pPr>
      <w:bookmarkStart w:id="21" w:name="_Toc211001131"/>
      <w:bookmarkEnd w:id="20"/>
      <w:r w:rsidRPr="00F413B4">
        <w:t xml:space="preserve">Section 7 - </w:t>
      </w:r>
      <w:r w:rsidR="00EB3EFD" w:rsidRPr="00F413B4">
        <w:t xml:space="preserve">Wound </w:t>
      </w:r>
      <w:r w:rsidR="00E02E7B" w:rsidRPr="00F413B4">
        <w:t>debridement</w:t>
      </w:r>
      <w:bookmarkEnd w:id="21"/>
    </w:p>
    <w:p w14:paraId="602BC330" w14:textId="77777777" w:rsidR="00E02E7B" w:rsidRPr="00E02E7B" w:rsidRDefault="00E02E7B" w:rsidP="00E02E7B">
      <w:pPr>
        <w:pStyle w:val="BodyCopy"/>
      </w:pPr>
      <w:r w:rsidRPr="00E02E7B">
        <w:t>Wounds are debrided to remove devitalised tissue from the wound bed to optimise wound healing. The presence of devitalised tissue slows the healing process and increases the risk of infection. There are various methods of debridement, discussed below.</w:t>
      </w:r>
    </w:p>
    <w:p w14:paraId="6B87BC83" w14:textId="77777777" w:rsidR="00E02E7B" w:rsidRPr="00E02E7B" w:rsidRDefault="00E02E7B" w:rsidP="00E02E7B">
      <w:pPr>
        <w:pStyle w:val="Heading4"/>
      </w:pPr>
      <w:r w:rsidRPr="00E02E7B">
        <w:t>Do not debride</w:t>
      </w:r>
    </w:p>
    <w:p w14:paraId="4CD962D3" w14:textId="21437638" w:rsidR="00E02E7B" w:rsidRPr="00E02E7B" w:rsidRDefault="00E02E7B" w:rsidP="00E02E7B">
      <w:pPr>
        <w:pStyle w:val="Bullet"/>
      </w:pPr>
      <w:r w:rsidRPr="00E02E7B">
        <w:t>Ischaemic ulcers that are covered with hardened eschar such as dry gangrene. There may be insufficient blood supply to support infection control and wound healing</w:t>
      </w:r>
      <w:r>
        <w:t>.</w:t>
      </w:r>
    </w:p>
    <w:p w14:paraId="4AB10FA5" w14:textId="21AA6723" w:rsidR="00E02E7B" w:rsidRPr="00E02E7B" w:rsidRDefault="00E02E7B" w:rsidP="00E02E7B">
      <w:pPr>
        <w:pStyle w:val="Bullet"/>
      </w:pPr>
      <w:r w:rsidRPr="00E02E7B">
        <w:t>Diabetic and neuropathic foot ulcers. Patients with diabetic and neuropathic foot ulcers should be referred to an appropriate podiatrist. Podiatry services are available for eligible clients at the High-Risk Foot Clinic or through the Community Care Program Podiatry Service</w:t>
      </w:r>
      <w:r>
        <w:t>.</w:t>
      </w:r>
    </w:p>
    <w:p w14:paraId="05B2025D" w14:textId="341B0747" w:rsidR="00E02E7B" w:rsidRPr="00E02E7B" w:rsidRDefault="00E02E7B" w:rsidP="00E02E7B">
      <w:pPr>
        <w:pStyle w:val="Bullet"/>
      </w:pPr>
      <w:r w:rsidRPr="00E02E7B">
        <w:t>Wounds on patients with impaired blood clotting or who are taking anticoagulant medication</w:t>
      </w:r>
      <w:r>
        <w:t>.</w:t>
      </w:r>
    </w:p>
    <w:p w14:paraId="19115FF6" w14:textId="0BF30CD5" w:rsidR="00E02E7B" w:rsidRPr="00E02E7B" w:rsidRDefault="00E02E7B" w:rsidP="00E02E7B">
      <w:pPr>
        <w:pStyle w:val="Bullet"/>
      </w:pPr>
      <w:r w:rsidRPr="00E02E7B">
        <w:t>Eschar in a wound. While not likely to heal, eschar acts as a protection to the vulnerable underlying structures to prevent against bleeding or infection</w:t>
      </w:r>
      <w:r>
        <w:t>.</w:t>
      </w:r>
    </w:p>
    <w:p w14:paraId="4A9B205B" w14:textId="063FF949" w:rsidR="00E02E7B" w:rsidRPr="00E02E7B" w:rsidRDefault="00E02E7B" w:rsidP="00E02E7B">
      <w:pPr>
        <w:pStyle w:val="Bullet"/>
      </w:pPr>
      <w:r w:rsidRPr="00E02E7B">
        <w:t>Malignant wounds</w:t>
      </w:r>
      <w:r>
        <w:t>.</w:t>
      </w:r>
    </w:p>
    <w:p w14:paraId="3C35218B" w14:textId="77777777" w:rsidR="00E02E7B" w:rsidRPr="00E02E7B" w:rsidRDefault="00E02E7B" w:rsidP="00E02E7B">
      <w:pPr>
        <w:pStyle w:val="Bullet"/>
      </w:pPr>
      <w:r w:rsidRPr="00E02E7B">
        <w:t xml:space="preserve">Autoimmune related wounds or pyoderma gangrenosum as this can further activate the inflammatory response and make the condition worse. </w:t>
      </w:r>
    </w:p>
    <w:p w14:paraId="5D54AD35" w14:textId="23DF4504" w:rsidR="00E02E7B" w:rsidRDefault="00E02E7B" w:rsidP="00E02E7B">
      <w:pPr>
        <w:pStyle w:val="Heading4"/>
      </w:pPr>
      <w:r w:rsidRPr="00E02E7B">
        <w:lastRenderedPageBreak/>
        <w:t>Methods of Debridement</w:t>
      </w:r>
    </w:p>
    <w:p w14:paraId="4ABCA3E5" w14:textId="77777777" w:rsidR="00E02E7B" w:rsidRDefault="00E02E7B" w:rsidP="00D34E6A">
      <w:pPr>
        <w:pStyle w:val="Heading4"/>
      </w:pPr>
      <w:r w:rsidRPr="00E02E7B">
        <w:t>Autolytic Debridement</w:t>
      </w:r>
    </w:p>
    <w:p w14:paraId="6FF8139C" w14:textId="77777777" w:rsidR="00E02E7B" w:rsidRPr="00E02E7B" w:rsidRDefault="00E02E7B" w:rsidP="00E02E7B">
      <w:pPr>
        <w:pStyle w:val="BodyCopy"/>
      </w:pPr>
      <w:r w:rsidRPr="00E02E7B">
        <w:t>Autolysis uses the body’s own enzymes and moisture to re-hydrate, soften and finally liquefy hard eschar and slough. Autolytic debridement is selective; only necrotic tissue is liquefied. It is also virtually painless for the patient. Autolytic debridement can be aided by using topical agents on the wound bed for example:</w:t>
      </w:r>
    </w:p>
    <w:p w14:paraId="486BD0E6" w14:textId="77777777" w:rsidR="00E02E7B" w:rsidRPr="00E02E7B" w:rsidRDefault="00E02E7B" w:rsidP="00E02E7B">
      <w:pPr>
        <w:pStyle w:val="Bullet"/>
        <w:rPr>
          <w:lang w:eastAsia="en-US"/>
        </w:rPr>
      </w:pPr>
      <w:r w:rsidRPr="00E02E7B">
        <w:rPr>
          <w:lang w:eastAsia="en-US"/>
        </w:rPr>
        <w:t>Hydrogel</w:t>
      </w:r>
    </w:p>
    <w:p w14:paraId="6B39EAE8" w14:textId="77777777" w:rsidR="00E02E7B" w:rsidRPr="00E02E7B" w:rsidRDefault="00E02E7B" w:rsidP="00E02E7B">
      <w:pPr>
        <w:pStyle w:val="Bullet"/>
        <w:rPr>
          <w:lang w:eastAsia="en-US"/>
        </w:rPr>
      </w:pPr>
      <w:proofErr w:type="spellStart"/>
      <w:r w:rsidRPr="00E02E7B">
        <w:rPr>
          <w:lang w:eastAsia="en-US"/>
        </w:rPr>
        <w:t>Cadexomer</w:t>
      </w:r>
      <w:proofErr w:type="spellEnd"/>
      <w:r w:rsidRPr="00E02E7B">
        <w:rPr>
          <w:lang w:eastAsia="en-US"/>
        </w:rPr>
        <w:t xml:space="preserve"> iodine</w:t>
      </w:r>
    </w:p>
    <w:p w14:paraId="27F5C0F1" w14:textId="77777777" w:rsidR="00E02E7B" w:rsidRPr="00E02E7B" w:rsidRDefault="00E02E7B" w:rsidP="00E02E7B">
      <w:pPr>
        <w:pStyle w:val="Bullet"/>
        <w:rPr>
          <w:lang w:eastAsia="en-US"/>
        </w:rPr>
      </w:pPr>
      <w:r w:rsidRPr="00E02E7B">
        <w:rPr>
          <w:lang w:eastAsia="en-US"/>
        </w:rPr>
        <w:t>Medical-grade Honey</w:t>
      </w:r>
    </w:p>
    <w:p w14:paraId="07057776" w14:textId="308ABAB5" w:rsidR="00E02E7B" w:rsidRDefault="00E02E7B" w:rsidP="00E02E7B">
      <w:pPr>
        <w:pStyle w:val="Bullet"/>
        <w:rPr>
          <w:lang w:eastAsia="en-US"/>
        </w:rPr>
      </w:pPr>
      <w:proofErr w:type="spellStart"/>
      <w:r w:rsidRPr="00E02E7B">
        <w:rPr>
          <w:lang w:eastAsia="en-US"/>
        </w:rPr>
        <w:t>Hydrofibres</w:t>
      </w:r>
      <w:proofErr w:type="spellEnd"/>
      <w:r w:rsidRPr="00E02E7B">
        <w:rPr>
          <w:lang w:eastAsia="en-US"/>
        </w:rPr>
        <w:t>.</w:t>
      </w:r>
    </w:p>
    <w:p w14:paraId="2332CFF6" w14:textId="77C4A7FB" w:rsidR="00E02E7B" w:rsidRPr="00E02E7B" w:rsidRDefault="00E02E7B" w:rsidP="00D34E6A">
      <w:pPr>
        <w:pStyle w:val="Heading4"/>
      </w:pPr>
      <w:r>
        <w:t>Conservative Sharp Wound Debridement (CSWD)</w:t>
      </w:r>
    </w:p>
    <w:p w14:paraId="50D5A192" w14:textId="77777777" w:rsidR="00E02E7B" w:rsidRPr="00E02E7B" w:rsidRDefault="00E02E7B" w:rsidP="00E02E7B">
      <w:pPr>
        <w:pStyle w:val="Bullet"/>
        <w:rPr>
          <w:lang w:eastAsia="en-US"/>
        </w:rPr>
      </w:pPr>
      <w:r w:rsidRPr="00E02E7B">
        <w:rPr>
          <w:lang w:eastAsia="en-US"/>
        </w:rPr>
        <w:t xml:space="preserve">If considering CSWD consult with Medical Officer/Specialist, Nurse Practitioner Wound Management, Clinical Nurse Consultant (CNC) Wound Management, Tissue Viability Unit or Podiatrist. Clinicians performing CSWD must have a sound knowledge of the anatomy and physiology of the area being debrided. Sloughy tissue may be similar in appearance to tendon or adipose (fatty) tissue and other structures. </w:t>
      </w:r>
    </w:p>
    <w:p w14:paraId="2EA44EA8" w14:textId="77777777" w:rsidR="00E02E7B" w:rsidRPr="00E02E7B" w:rsidRDefault="00E02E7B" w:rsidP="00E02E7B">
      <w:pPr>
        <w:pStyle w:val="Bullet"/>
        <w:rPr>
          <w:lang w:eastAsia="en-US"/>
        </w:rPr>
      </w:pPr>
      <w:r w:rsidRPr="00E02E7B">
        <w:rPr>
          <w:lang w:eastAsia="en-US"/>
        </w:rPr>
        <w:t xml:space="preserve">Surgical ANTT technique and equipment is always to be used and disposed of appropriately. Adequate lighting, positioning of the patient and analgesic prior to the procedure is essential. </w:t>
      </w:r>
    </w:p>
    <w:p w14:paraId="30AD656A" w14:textId="457A8736" w:rsidR="00E02E7B" w:rsidRPr="00D34E6A" w:rsidRDefault="00E02E7B" w:rsidP="00D34E6A">
      <w:pPr>
        <w:pStyle w:val="Heading4"/>
      </w:pPr>
      <w:r w:rsidRPr="00D34E6A">
        <w:t>Procedure for Conservative Sharp Wound Debridement</w:t>
      </w:r>
    </w:p>
    <w:p w14:paraId="174B7EB2" w14:textId="77777777" w:rsidR="00E02E7B" w:rsidRPr="00D34E6A" w:rsidRDefault="00E02E7B" w:rsidP="00D34E6A">
      <w:pPr>
        <w:pStyle w:val="Heading6"/>
      </w:pPr>
      <w:r w:rsidRPr="00D34E6A">
        <w:t>Equipment</w:t>
      </w:r>
    </w:p>
    <w:p w14:paraId="249982E8" w14:textId="77777777" w:rsidR="00E02E7B" w:rsidRDefault="00E02E7B" w:rsidP="00E02E7B">
      <w:pPr>
        <w:pStyle w:val="Bullet"/>
        <w:rPr>
          <w:lang w:eastAsia="en-US"/>
        </w:rPr>
      </w:pPr>
      <w:r w:rsidRPr="00E02E7B">
        <w:rPr>
          <w:lang w:eastAsia="en-US"/>
        </w:rPr>
        <w:t xml:space="preserve">As per </w:t>
      </w:r>
      <w:r w:rsidRPr="00E02E7B">
        <w:rPr>
          <w:b/>
          <w:bCs/>
          <w:lang w:eastAsia="en-US"/>
        </w:rPr>
        <w:t>Section 4</w:t>
      </w:r>
      <w:r w:rsidRPr="00E02E7B">
        <w:rPr>
          <w:lang w:eastAsia="en-US"/>
        </w:rPr>
        <w:t xml:space="preserve"> Wound Dressing Procedure</w:t>
      </w:r>
    </w:p>
    <w:p w14:paraId="05E090C6" w14:textId="050F1C8D" w:rsidR="00E02E7B" w:rsidRPr="00D34E6A" w:rsidRDefault="00E02E7B" w:rsidP="00D34E6A">
      <w:pPr>
        <w:pStyle w:val="Heading6"/>
      </w:pPr>
      <w:r w:rsidRPr="00D34E6A">
        <w:t>Additional equipment</w:t>
      </w:r>
    </w:p>
    <w:p w14:paraId="0E7DC1DE" w14:textId="77777777" w:rsidR="00E02E7B" w:rsidRPr="00E02E7B" w:rsidRDefault="00E02E7B" w:rsidP="00E02E7B">
      <w:pPr>
        <w:pStyle w:val="Bullet"/>
        <w:rPr>
          <w:lang w:eastAsia="en-US"/>
        </w:rPr>
      </w:pPr>
      <w:r w:rsidRPr="00E02E7B">
        <w:rPr>
          <w:lang w:eastAsia="en-US"/>
        </w:rPr>
        <w:t>Sterile single debriding instruments (sterile scissors, forceps, curette or sterile scalpel blade and handle)</w:t>
      </w:r>
    </w:p>
    <w:p w14:paraId="09830C10" w14:textId="77777777" w:rsidR="00E02E7B" w:rsidRPr="00E02E7B" w:rsidRDefault="00E02E7B" w:rsidP="00E02E7B">
      <w:pPr>
        <w:pStyle w:val="Bullet"/>
        <w:rPr>
          <w:lang w:eastAsia="en-US"/>
        </w:rPr>
      </w:pPr>
      <w:r w:rsidRPr="00E02E7B">
        <w:rPr>
          <w:lang w:eastAsia="en-US"/>
        </w:rPr>
        <w:t>Sterile gloves/gown/goggles</w:t>
      </w:r>
    </w:p>
    <w:p w14:paraId="03726DF3" w14:textId="77777777" w:rsidR="00E02E7B" w:rsidRPr="00E02E7B" w:rsidRDefault="00E02E7B" w:rsidP="00E02E7B">
      <w:pPr>
        <w:pStyle w:val="Bullet"/>
        <w:rPr>
          <w:lang w:eastAsia="en-US"/>
        </w:rPr>
      </w:pPr>
      <w:r w:rsidRPr="00E02E7B">
        <w:rPr>
          <w:lang w:eastAsia="en-US"/>
        </w:rPr>
        <w:t xml:space="preserve">Adequate lighting.  </w:t>
      </w:r>
    </w:p>
    <w:p w14:paraId="299702CD" w14:textId="55E28ABF" w:rsidR="00E02E7B" w:rsidRPr="00D34E6A" w:rsidRDefault="00E02E7B" w:rsidP="00D34E6A">
      <w:pPr>
        <w:pStyle w:val="Heading6"/>
      </w:pPr>
      <w:r w:rsidRPr="00D34E6A">
        <w:t>Procedure</w:t>
      </w:r>
    </w:p>
    <w:p w14:paraId="36879EF1" w14:textId="7B0F74B1" w:rsidR="00E02E7B" w:rsidRDefault="00E02E7B" w:rsidP="00E02E7B">
      <w:pPr>
        <w:pStyle w:val="BodyCopy"/>
        <w:rPr>
          <w:lang w:eastAsia="en-US"/>
        </w:rPr>
      </w:pPr>
      <w:r w:rsidRPr="00E02E7B">
        <w:rPr>
          <w:lang w:eastAsia="en-US"/>
        </w:rPr>
        <w:t xml:space="preserve">As per </w:t>
      </w:r>
      <w:r w:rsidRPr="00E02E7B">
        <w:rPr>
          <w:b/>
          <w:bCs w:val="0"/>
          <w:lang w:eastAsia="en-US"/>
        </w:rPr>
        <w:t>Section 4</w:t>
      </w:r>
      <w:r w:rsidRPr="00E02E7B">
        <w:rPr>
          <w:lang w:eastAsia="en-US"/>
        </w:rPr>
        <w:t xml:space="preserve"> Wound Dressing Procedure</w:t>
      </w:r>
    </w:p>
    <w:p w14:paraId="36F678C4" w14:textId="77777777" w:rsidR="00E02E7B" w:rsidRPr="00E02E7B" w:rsidRDefault="00E02E7B" w:rsidP="005A3FC2">
      <w:pPr>
        <w:pStyle w:val="Numberedlist"/>
        <w:numPr>
          <w:ilvl w:val="0"/>
          <w:numId w:val="10"/>
        </w:numPr>
      </w:pPr>
      <w:r w:rsidRPr="00E02E7B">
        <w:rPr>
          <w:lang w:eastAsia="en-US"/>
        </w:rPr>
        <w:t xml:space="preserve"> </w:t>
      </w:r>
      <w:r w:rsidRPr="00E02E7B">
        <w:t xml:space="preserve">Use Surgical ANTT technique when performing CSWD </w:t>
      </w:r>
    </w:p>
    <w:p w14:paraId="2883C235" w14:textId="77777777" w:rsidR="00E02E7B" w:rsidRPr="00E02E7B" w:rsidRDefault="00E02E7B" w:rsidP="00E02E7B">
      <w:pPr>
        <w:pStyle w:val="Numberedlist"/>
        <w:rPr>
          <w:lang w:eastAsia="en-US"/>
        </w:rPr>
      </w:pPr>
      <w:r w:rsidRPr="00E02E7B">
        <w:rPr>
          <w:lang w:eastAsia="en-US"/>
        </w:rPr>
        <w:t>Identify and assess area of loose sloughy or necrotic tissue</w:t>
      </w:r>
    </w:p>
    <w:p w14:paraId="61BE3E46" w14:textId="77777777" w:rsidR="00E02E7B" w:rsidRPr="00E02E7B" w:rsidRDefault="00E02E7B" w:rsidP="00E02E7B">
      <w:pPr>
        <w:pStyle w:val="Numberedlist"/>
        <w:rPr>
          <w:lang w:eastAsia="en-US"/>
        </w:rPr>
      </w:pPr>
      <w:r w:rsidRPr="00E02E7B">
        <w:rPr>
          <w:lang w:eastAsia="en-US"/>
        </w:rPr>
        <w:t>Cleanse with appropriate antiseptic, allow for drying time as per product recommendations</w:t>
      </w:r>
    </w:p>
    <w:p w14:paraId="5A67E728" w14:textId="77777777" w:rsidR="00E02E7B" w:rsidRPr="00E02E7B" w:rsidRDefault="00E02E7B" w:rsidP="00E02E7B">
      <w:pPr>
        <w:pStyle w:val="Numberedlist"/>
        <w:rPr>
          <w:lang w:eastAsia="en-US"/>
        </w:rPr>
      </w:pPr>
      <w:r w:rsidRPr="00E02E7B">
        <w:rPr>
          <w:lang w:eastAsia="en-US"/>
        </w:rPr>
        <w:t>Gently cut away loose tissue, be conservative</w:t>
      </w:r>
    </w:p>
    <w:p w14:paraId="5F1BE0AA" w14:textId="77777777" w:rsidR="00E02E7B" w:rsidRPr="00E02E7B" w:rsidRDefault="00E02E7B" w:rsidP="00E02E7B">
      <w:pPr>
        <w:pStyle w:val="Numberedlist"/>
        <w:rPr>
          <w:lang w:eastAsia="en-US"/>
        </w:rPr>
      </w:pPr>
      <w:r w:rsidRPr="00E02E7B">
        <w:rPr>
          <w:lang w:eastAsia="en-US"/>
        </w:rPr>
        <w:lastRenderedPageBreak/>
        <w:t>After debriding the loose tissue flush wound with appropriate antiseptic cleanser to remove any loose debris</w:t>
      </w:r>
    </w:p>
    <w:p w14:paraId="4B86D29E" w14:textId="77777777" w:rsidR="00E02E7B" w:rsidRPr="00E02E7B" w:rsidRDefault="00E02E7B" w:rsidP="00E02E7B">
      <w:pPr>
        <w:pStyle w:val="Numberedlist"/>
        <w:rPr>
          <w:lang w:eastAsia="en-US"/>
        </w:rPr>
      </w:pPr>
      <w:r w:rsidRPr="00E02E7B">
        <w:rPr>
          <w:lang w:eastAsia="en-US"/>
        </w:rPr>
        <w:t>Apply dressing and secure as per wound dressing procedure</w:t>
      </w:r>
    </w:p>
    <w:p w14:paraId="0E4AD0B7" w14:textId="77777777" w:rsidR="00E02E7B" w:rsidRPr="00E02E7B" w:rsidRDefault="00E02E7B" w:rsidP="00E02E7B">
      <w:pPr>
        <w:pStyle w:val="Numberedlist"/>
        <w:rPr>
          <w:lang w:eastAsia="en-US"/>
        </w:rPr>
      </w:pPr>
      <w:r w:rsidRPr="00E02E7B">
        <w:rPr>
          <w:lang w:eastAsia="en-US"/>
        </w:rPr>
        <w:t xml:space="preserve">Document the procedure in the patient’s clinical record and wound assessment and management DHR including the clinical characteristics of the wound bed after debridement.  </w:t>
      </w:r>
    </w:p>
    <w:p w14:paraId="60CB5521" w14:textId="503AE8A6" w:rsidR="00E02E7B" w:rsidRDefault="0054081D" w:rsidP="00D34E6A">
      <w:pPr>
        <w:pStyle w:val="Heading4"/>
      </w:pPr>
      <w:r w:rsidRPr="0054081D">
        <w:t>Mechanical Debridement</w:t>
      </w:r>
    </w:p>
    <w:p w14:paraId="54091E8D" w14:textId="77777777" w:rsidR="0054081D" w:rsidRPr="0054081D" w:rsidRDefault="0054081D" w:rsidP="00A32185">
      <w:pPr>
        <w:pStyle w:val="BodyCopy"/>
      </w:pPr>
      <w:r w:rsidRPr="0054081D">
        <w:t xml:space="preserve">There are various forms of mechanical debridement including: </w:t>
      </w:r>
    </w:p>
    <w:p w14:paraId="4A5D4242" w14:textId="77777777" w:rsidR="0054081D" w:rsidRPr="0054081D" w:rsidRDefault="0054081D" w:rsidP="0054081D">
      <w:pPr>
        <w:pStyle w:val="Bullet"/>
        <w:rPr>
          <w:bCs/>
          <w:iCs/>
          <w:lang w:eastAsia="en-US"/>
        </w:rPr>
      </w:pPr>
      <w:r w:rsidRPr="0054081D">
        <w:rPr>
          <w:bCs/>
          <w:iCs/>
          <w:lang w:eastAsia="en-US"/>
        </w:rPr>
        <w:t>The use of a monofilament fibre pad under sterile conditions can assist in removing slough and biofilm from the wound surface</w:t>
      </w:r>
      <w:r w:rsidRPr="0054081D">
        <w:rPr>
          <w:bCs/>
          <w:iCs/>
          <w:lang w:eastAsia="en-US"/>
        </w:rPr>
        <w:br/>
        <w:t>A monofilament pad is a soft pad and a method of debridement that allows reliable removal of debris and exudate from the wound and skin flakes and keratosis from the surrounding skin</w:t>
      </w:r>
    </w:p>
    <w:p w14:paraId="76C3C42D" w14:textId="77777777" w:rsidR="0054081D" w:rsidRPr="0054081D" w:rsidRDefault="0054081D" w:rsidP="0054081D">
      <w:pPr>
        <w:pStyle w:val="Bullet"/>
        <w:rPr>
          <w:bCs/>
          <w:iCs/>
          <w:lang w:val="en-GB" w:eastAsia="en-US"/>
        </w:rPr>
      </w:pPr>
      <w:r w:rsidRPr="0054081D">
        <w:rPr>
          <w:bCs/>
          <w:iCs/>
          <w:lang w:eastAsia="en-US"/>
        </w:rPr>
        <w:t>Wet to dry dressings using sterile gauze are considered a short-term management practice</w:t>
      </w:r>
      <w:r w:rsidRPr="0054081D">
        <w:rPr>
          <w:bCs/>
          <w:iCs/>
          <w:lang w:val="en-GB" w:eastAsia="en-US"/>
        </w:rPr>
        <w:t>.</w:t>
      </w:r>
    </w:p>
    <w:p w14:paraId="6CE9BB25" w14:textId="107C7958" w:rsidR="00E02E7B" w:rsidRDefault="0054081D" w:rsidP="00310F82">
      <w:pPr>
        <w:pStyle w:val="Heading4"/>
        <w:rPr>
          <w:lang w:val="en-GB"/>
        </w:rPr>
      </w:pPr>
      <w:r w:rsidRPr="0054081D">
        <w:rPr>
          <w:lang w:val="en-GB"/>
        </w:rPr>
        <w:t>Mechanical debridement with Monofilament fibre pad</w:t>
      </w:r>
    </w:p>
    <w:p w14:paraId="7B461009" w14:textId="77777777" w:rsidR="0054081D" w:rsidRPr="0054081D" w:rsidRDefault="0054081D" w:rsidP="0054081D">
      <w:pPr>
        <w:pStyle w:val="Bullet"/>
        <w:rPr>
          <w:lang w:val="en-US" w:eastAsia="en-US"/>
        </w:rPr>
      </w:pPr>
      <w:r w:rsidRPr="0054081D">
        <w:rPr>
          <w:lang w:val="en-US" w:eastAsia="en-US"/>
        </w:rPr>
        <w:t xml:space="preserve">Wash off any emollients to </w:t>
      </w:r>
      <w:proofErr w:type="spellStart"/>
      <w:r w:rsidRPr="0054081D">
        <w:rPr>
          <w:lang w:val="en-US" w:eastAsia="en-US"/>
        </w:rPr>
        <w:t>periwound</w:t>
      </w:r>
      <w:proofErr w:type="spellEnd"/>
      <w:r w:rsidRPr="0054081D">
        <w:rPr>
          <w:lang w:val="en-US" w:eastAsia="en-US"/>
        </w:rPr>
        <w:t xml:space="preserve"> and/or wound bed before using monofilament.</w:t>
      </w:r>
    </w:p>
    <w:p w14:paraId="49E2354F" w14:textId="77777777" w:rsidR="0054081D" w:rsidRPr="0054081D" w:rsidRDefault="0054081D" w:rsidP="0054081D">
      <w:pPr>
        <w:pStyle w:val="Bullet"/>
        <w:rPr>
          <w:lang w:val="en" w:eastAsia="en-US"/>
        </w:rPr>
      </w:pPr>
      <w:r w:rsidRPr="0054081D">
        <w:rPr>
          <w:lang w:val="en" w:eastAsia="en-US"/>
        </w:rPr>
        <w:t>Moisten monofilament with cleansing agent before use</w:t>
      </w:r>
    </w:p>
    <w:p w14:paraId="06240446" w14:textId="77777777" w:rsidR="0054081D" w:rsidRPr="0054081D" w:rsidRDefault="0054081D" w:rsidP="0054081D">
      <w:pPr>
        <w:pStyle w:val="Bullet"/>
        <w:rPr>
          <w:lang w:val="en-US" w:eastAsia="en-US"/>
        </w:rPr>
      </w:pPr>
      <w:r w:rsidRPr="0054081D">
        <w:rPr>
          <w:lang w:val="en-US" w:eastAsia="en-US"/>
        </w:rPr>
        <w:t>Following the use of monofilament, reassess the wound/skin before selecting an appropriate dressing</w:t>
      </w:r>
      <w:proofErr w:type="gramStart"/>
      <w:r w:rsidRPr="0054081D">
        <w:rPr>
          <w:lang w:val="en-US" w:eastAsia="en-US"/>
        </w:rPr>
        <w:t>/therapy</w:t>
      </w:r>
      <w:proofErr w:type="gramEnd"/>
    </w:p>
    <w:p w14:paraId="2EC4AC79" w14:textId="77777777" w:rsidR="0054081D" w:rsidRPr="0054081D" w:rsidRDefault="0054081D" w:rsidP="0054081D">
      <w:pPr>
        <w:pStyle w:val="Bullet"/>
        <w:rPr>
          <w:lang w:val="en" w:eastAsia="en-US"/>
        </w:rPr>
      </w:pPr>
      <w:r w:rsidRPr="0054081D">
        <w:rPr>
          <w:lang w:val="en" w:eastAsia="en-US"/>
        </w:rPr>
        <w:t xml:space="preserve">Consider using monofilament weekly in chronic wound management. </w:t>
      </w:r>
    </w:p>
    <w:p w14:paraId="06C548AF" w14:textId="59820756" w:rsidR="00854581" w:rsidRDefault="0054081D" w:rsidP="00BF150D">
      <w:pPr>
        <w:pStyle w:val="BodyCopy"/>
        <w:rPr>
          <w:rStyle w:val="Hyperlink"/>
          <w:iCs w:val="0"/>
        </w:rPr>
      </w:pPr>
      <w:hyperlink w:anchor="_top" w:history="1">
        <w:r w:rsidRPr="00481A6C">
          <w:rPr>
            <w:rStyle w:val="Hyperlink"/>
            <w:iCs w:val="0"/>
          </w:rPr>
          <w:t>Back to Contents</w:t>
        </w:r>
      </w:hyperlink>
    </w:p>
    <w:p w14:paraId="25BC1A81" w14:textId="5696DB26" w:rsidR="00310F82" w:rsidRPr="00F413B4" w:rsidRDefault="00F413B4" w:rsidP="00F413B4">
      <w:pPr>
        <w:pStyle w:val="Heading2"/>
      </w:pPr>
      <w:bookmarkStart w:id="22" w:name="_Toc211001132"/>
      <w:bookmarkStart w:id="23" w:name="_Hlk175218666"/>
      <w:r w:rsidRPr="00F413B4">
        <w:t xml:space="preserve">Section 8 - </w:t>
      </w:r>
      <w:r w:rsidR="00310F82" w:rsidRPr="00F413B4">
        <w:t>Wound swabbing</w:t>
      </w:r>
      <w:bookmarkEnd w:id="22"/>
    </w:p>
    <w:bookmarkEnd w:id="23"/>
    <w:p w14:paraId="2D663717" w14:textId="77777777" w:rsidR="00C76134" w:rsidRPr="00C76134" w:rsidRDefault="00C76134" w:rsidP="00C76134">
      <w:pPr>
        <w:pStyle w:val="BodyCopy"/>
      </w:pPr>
      <w:r w:rsidRPr="00C76134">
        <w:t xml:space="preserve">A wound is swabbed to obtain a wound specimen for clinical analysis when a clinical wound infection is suspected. </w:t>
      </w:r>
    </w:p>
    <w:p w14:paraId="692B0849" w14:textId="77777777" w:rsidR="00C76134" w:rsidRPr="00C76134" w:rsidRDefault="00C76134" w:rsidP="00C76134">
      <w:pPr>
        <w:pStyle w:val="Heading4"/>
      </w:pPr>
      <w:r w:rsidRPr="00C76134">
        <w:t>Equipment</w:t>
      </w:r>
    </w:p>
    <w:p w14:paraId="643EF6CE" w14:textId="77777777" w:rsidR="00C76134" w:rsidRDefault="00C76134" w:rsidP="00C76134">
      <w:pPr>
        <w:pStyle w:val="Bullet"/>
      </w:pPr>
      <w:r w:rsidRPr="00C76134">
        <w:t xml:space="preserve">As per </w:t>
      </w:r>
      <w:r w:rsidRPr="00C76134">
        <w:rPr>
          <w:b/>
          <w:bCs/>
        </w:rPr>
        <w:t>Section 4</w:t>
      </w:r>
      <w:r w:rsidRPr="00C76134">
        <w:t xml:space="preserve"> Wound Dressing Procedure</w:t>
      </w:r>
    </w:p>
    <w:p w14:paraId="6D37A1B5" w14:textId="77777777" w:rsidR="00C76134" w:rsidRPr="00C76134" w:rsidRDefault="00C76134" w:rsidP="00C76134">
      <w:pPr>
        <w:pStyle w:val="Heading4"/>
      </w:pPr>
      <w:r w:rsidRPr="00C76134">
        <w:t xml:space="preserve">Additional equipment </w:t>
      </w:r>
    </w:p>
    <w:p w14:paraId="7ED1ECD8" w14:textId="77777777" w:rsidR="00C76134" w:rsidRDefault="00C76134" w:rsidP="00C76134">
      <w:pPr>
        <w:pStyle w:val="Bullet"/>
      </w:pPr>
      <w:r w:rsidRPr="00C76134">
        <w:t>Appropriate wound swab container and medium</w:t>
      </w:r>
    </w:p>
    <w:p w14:paraId="1E3B014F" w14:textId="6CCC1512" w:rsidR="00C76134" w:rsidRDefault="00C76134" w:rsidP="00C76134">
      <w:pPr>
        <w:pStyle w:val="Heading4"/>
      </w:pPr>
      <w:r w:rsidRPr="00C76134">
        <w:t>Procedure</w:t>
      </w:r>
    </w:p>
    <w:p w14:paraId="3C7734BF" w14:textId="77777777" w:rsidR="00C76134" w:rsidRDefault="00C76134" w:rsidP="00C76134">
      <w:pPr>
        <w:pStyle w:val="BodyCopy"/>
      </w:pPr>
      <w:r w:rsidRPr="00C76134">
        <w:t xml:space="preserve">As per </w:t>
      </w:r>
      <w:r w:rsidRPr="00C76134">
        <w:rPr>
          <w:b/>
          <w:bCs w:val="0"/>
        </w:rPr>
        <w:t>Section 4</w:t>
      </w:r>
      <w:r w:rsidRPr="00C76134">
        <w:t xml:space="preserve"> Wound Dressing Procedure </w:t>
      </w:r>
    </w:p>
    <w:p w14:paraId="52250107" w14:textId="77777777" w:rsidR="00C76134" w:rsidRPr="00C76134" w:rsidRDefault="00C76134" w:rsidP="00A32185">
      <w:pPr>
        <w:pStyle w:val="Numberedlist"/>
        <w:numPr>
          <w:ilvl w:val="0"/>
          <w:numId w:val="37"/>
        </w:numPr>
      </w:pPr>
      <w:r w:rsidRPr="00C76134">
        <w:t xml:space="preserve">Use aseptic non-touch technique </w:t>
      </w:r>
    </w:p>
    <w:p w14:paraId="70A53BBD" w14:textId="77777777" w:rsidR="00C76134" w:rsidRPr="00C76134" w:rsidRDefault="00C76134" w:rsidP="00C76134">
      <w:pPr>
        <w:pStyle w:val="Numberedlist"/>
      </w:pPr>
      <w:r w:rsidRPr="00C76134">
        <w:lastRenderedPageBreak/>
        <w:t>Wound swab or sampling should take place after wound cleansing and if appropriate debridement</w:t>
      </w:r>
    </w:p>
    <w:p w14:paraId="0DF1A578" w14:textId="77777777" w:rsidR="00C76134" w:rsidRPr="00C76134" w:rsidRDefault="00C76134" w:rsidP="00C76134">
      <w:pPr>
        <w:pStyle w:val="Numberedlist"/>
      </w:pPr>
      <w:r w:rsidRPr="00C76134">
        <w:t>Irrigate the wound with 0.9% sodium chloride solution at body temperature to remove wound debris and/or contaminates. Wait for 1-2 minutes before taking the swab</w:t>
      </w:r>
    </w:p>
    <w:p w14:paraId="0A659DFA" w14:textId="77777777" w:rsidR="00C76134" w:rsidRPr="00C76134" w:rsidRDefault="00C76134" w:rsidP="00C76134">
      <w:pPr>
        <w:pStyle w:val="Numberedlist"/>
      </w:pPr>
      <w:r w:rsidRPr="00C76134">
        <w:t>Remove swab-stick from sterile container</w:t>
      </w:r>
    </w:p>
    <w:p w14:paraId="776A27D4" w14:textId="77777777" w:rsidR="00C76134" w:rsidRPr="00C76134" w:rsidRDefault="00C76134" w:rsidP="00C76134">
      <w:pPr>
        <w:pStyle w:val="Numberedlist"/>
      </w:pPr>
      <w:r w:rsidRPr="00C76134">
        <w:t>If the wound is dry, moisten the swab with 0.9% sodium chloride. If the wound is moist, a dry swab should be used</w:t>
      </w:r>
    </w:p>
    <w:p w14:paraId="3E86F012" w14:textId="77777777" w:rsidR="00C76134" w:rsidRPr="00C76134" w:rsidRDefault="00C76134" w:rsidP="00C76134">
      <w:pPr>
        <w:pStyle w:val="Numberedlist"/>
      </w:pPr>
      <w:r w:rsidRPr="00C76134">
        <w:t xml:space="preserve">To swab the suspected infection site, use the Levine technique. The swab is rotated over a 1 cm square area with enough pressure to express fluid from within the wound tissue. </w:t>
      </w:r>
    </w:p>
    <w:p w14:paraId="59B4A659" w14:textId="77777777" w:rsidR="00C76134" w:rsidRPr="00C76134" w:rsidRDefault="00C76134" w:rsidP="00C76134">
      <w:pPr>
        <w:pStyle w:val="Numberedlist"/>
      </w:pPr>
      <w:r w:rsidRPr="00C76134">
        <w:t xml:space="preserve">Place swab specimen in container and label, refer to </w:t>
      </w:r>
      <w:r w:rsidRPr="00C76134">
        <w:rPr>
          <w:i/>
        </w:rPr>
        <w:t>Patient identification – Pathology Specimen Labelling procedure</w:t>
      </w:r>
      <w:r w:rsidRPr="00C76134">
        <w:t>.  You will need a pathology request form or DHR order (General swab MCS Code LAB899) which contains full clinical details to ensure that the most appropriate staining, culture and antibiotic susceptibility analyses are performed and that the laboratory can provide clinically relevant advice</w:t>
      </w:r>
    </w:p>
    <w:p w14:paraId="025E8CF0" w14:textId="77777777" w:rsidR="00C76134" w:rsidRPr="00C76134" w:rsidRDefault="00C76134" w:rsidP="00C76134">
      <w:pPr>
        <w:pStyle w:val="Numberedlist"/>
      </w:pPr>
      <w:r w:rsidRPr="00C76134">
        <w:t xml:space="preserve">Arrange immediate delivery of the swab to Pathology with completed pathology request form, refer to </w:t>
      </w:r>
      <w:r w:rsidRPr="00C76134">
        <w:rPr>
          <w:i/>
        </w:rPr>
        <w:t>Pathology Specimen Handling and transportation Procedure.</w:t>
      </w:r>
    </w:p>
    <w:p w14:paraId="0051762F" w14:textId="77777777" w:rsidR="00C76134" w:rsidRPr="00C76134" w:rsidRDefault="00C76134" w:rsidP="00C76134">
      <w:pPr>
        <w:pStyle w:val="Numberedlist"/>
      </w:pPr>
      <w:r w:rsidRPr="00C76134">
        <w:t xml:space="preserve">Apply the appropriate wound dressing </w:t>
      </w:r>
    </w:p>
    <w:p w14:paraId="502F95E2" w14:textId="77777777" w:rsidR="00C76134" w:rsidRPr="00C76134" w:rsidRDefault="00C76134" w:rsidP="00C76134">
      <w:pPr>
        <w:pStyle w:val="Numberedlist"/>
      </w:pPr>
      <w:r w:rsidRPr="00C76134">
        <w:t>Discard waste in clinical waste bin</w:t>
      </w:r>
    </w:p>
    <w:p w14:paraId="4C95E167" w14:textId="77777777" w:rsidR="00C76134" w:rsidRPr="00C76134" w:rsidRDefault="00C76134" w:rsidP="00C76134">
      <w:pPr>
        <w:pStyle w:val="Numberedlist"/>
      </w:pPr>
      <w:r w:rsidRPr="00C76134">
        <w:t>Attend hand hygiene</w:t>
      </w:r>
    </w:p>
    <w:p w14:paraId="2CF501FD" w14:textId="77777777" w:rsidR="00C76134" w:rsidRPr="00C76134" w:rsidRDefault="00C76134" w:rsidP="00C76134">
      <w:pPr>
        <w:pStyle w:val="Numberedlist"/>
      </w:pPr>
      <w:r w:rsidRPr="00C76134">
        <w:t>Document in the patient’s clinical record</w:t>
      </w:r>
    </w:p>
    <w:p w14:paraId="4E5A0B05" w14:textId="51005443" w:rsidR="00C76134" w:rsidRPr="00C76134" w:rsidRDefault="00C76134" w:rsidP="00C76134">
      <w:pPr>
        <w:pStyle w:val="Numberedlist"/>
      </w:pPr>
      <w:r w:rsidRPr="00C76134">
        <w:t>Ensure that ongoing wound assessment and evaluation of the effectiveness of treatment are documented</w:t>
      </w:r>
      <w:r>
        <w:t>.</w:t>
      </w:r>
    </w:p>
    <w:p w14:paraId="6F659CEC" w14:textId="33A860E4" w:rsidR="00C76134" w:rsidRPr="00C76134" w:rsidRDefault="00C76134" w:rsidP="00C76134">
      <w:pPr>
        <w:pStyle w:val="BodyCopy"/>
      </w:pPr>
      <w:r w:rsidRPr="00C76134">
        <w:t xml:space="preserve">Refer to </w:t>
      </w:r>
      <w:r w:rsidRPr="00C76134">
        <w:rPr>
          <w:i/>
          <w:iCs w:val="0"/>
        </w:rPr>
        <w:t>Infection Prevention and Control Procedure</w:t>
      </w:r>
      <w:r w:rsidRPr="00C76134">
        <w:t xml:space="preserve"> when swabbing for Methicillin-resistant Staphylococcus aureus (MRSA) and Vancomycin-resistant Enterococcus (VRE) patients, where "attention infection control" must be written on the pathology form.</w:t>
      </w:r>
    </w:p>
    <w:p w14:paraId="63696D73" w14:textId="77777777" w:rsidR="00C76134" w:rsidRDefault="00C76134" w:rsidP="00C76134">
      <w:pPr>
        <w:pStyle w:val="BodyCopy"/>
        <w:rPr>
          <w:rStyle w:val="Hyperlink"/>
          <w:iCs w:val="0"/>
        </w:rPr>
      </w:pPr>
      <w:hyperlink w:anchor="_top" w:history="1">
        <w:r w:rsidRPr="00481A6C">
          <w:rPr>
            <w:rStyle w:val="Hyperlink"/>
            <w:iCs w:val="0"/>
          </w:rPr>
          <w:t>Back to Contents</w:t>
        </w:r>
      </w:hyperlink>
    </w:p>
    <w:p w14:paraId="6E1534A3" w14:textId="47DBAEFD" w:rsidR="00C76134" w:rsidRPr="00F413B4" w:rsidRDefault="00F413B4" w:rsidP="00F413B4">
      <w:pPr>
        <w:pStyle w:val="Heading2"/>
      </w:pPr>
      <w:bookmarkStart w:id="24" w:name="_Toc211001133"/>
      <w:r w:rsidRPr="00F413B4">
        <w:t xml:space="preserve">Section 9 - </w:t>
      </w:r>
      <w:r w:rsidR="00C76134" w:rsidRPr="00F413B4">
        <w:t>Wound suture and staple removal</w:t>
      </w:r>
      <w:bookmarkEnd w:id="24"/>
    </w:p>
    <w:p w14:paraId="0581DA9D" w14:textId="77777777" w:rsidR="00C76134" w:rsidRDefault="00C76134" w:rsidP="00C76134">
      <w:pPr>
        <w:pStyle w:val="BodyCopy"/>
      </w:pPr>
      <w:r w:rsidRPr="00C76134">
        <w:t>Surgical wounds usually heal by primary intention, where there is a minimal tissue loss and the edges of the wound are held in close apposition by sutures or staples, resulting in minimal scarring.</w:t>
      </w:r>
    </w:p>
    <w:tbl>
      <w:tblPr>
        <w:tblStyle w:val="TableGrid"/>
        <w:tblW w:w="0" w:type="auto"/>
        <w:tblLook w:val="04A0" w:firstRow="1" w:lastRow="0" w:firstColumn="1" w:lastColumn="0" w:noHBand="0" w:noVBand="1"/>
      </w:tblPr>
      <w:tblGrid>
        <w:gridCol w:w="9911"/>
      </w:tblGrid>
      <w:tr w:rsidR="00C76134" w14:paraId="73D7C5E1" w14:textId="77777777" w:rsidTr="00C76134">
        <w:tc>
          <w:tcPr>
            <w:tcW w:w="9911" w:type="dxa"/>
          </w:tcPr>
          <w:p w14:paraId="5A45761C" w14:textId="0ABBE5B1" w:rsidR="00C76134" w:rsidRPr="00C76134" w:rsidRDefault="00C76134" w:rsidP="00C76134">
            <w:pPr>
              <w:pStyle w:val="BodyCopy"/>
            </w:pPr>
            <w:r w:rsidRPr="00C76134">
              <w:rPr>
                <w:b/>
                <w:bCs w:val="0"/>
              </w:rPr>
              <w:t>Note:</w:t>
            </w:r>
            <w:r w:rsidRPr="00C76134">
              <w:t xml:space="preserve"> A medical order is required for the removal of sutures </w:t>
            </w:r>
            <w:proofErr w:type="gramStart"/>
            <w:r w:rsidRPr="00C76134">
              <w:t>and or</w:t>
            </w:r>
            <w:proofErr w:type="gramEnd"/>
            <w:r w:rsidRPr="00C76134">
              <w:t xml:space="preserve"> staples at all CHS Network facilities.</w:t>
            </w:r>
          </w:p>
          <w:p w14:paraId="35D0F51A" w14:textId="77777777" w:rsidR="00C76134" w:rsidRPr="00C76134" w:rsidRDefault="00C76134" w:rsidP="00C76134">
            <w:pPr>
              <w:pStyle w:val="BodyCopy"/>
            </w:pPr>
            <w:r w:rsidRPr="00C76134">
              <w:rPr>
                <w:b/>
                <w:bCs w:val="0"/>
              </w:rPr>
              <w:t xml:space="preserve">Exception to this is in the Canberra Hospital </w:t>
            </w:r>
            <w:proofErr w:type="spellStart"/>
            <w:r w:rsidRPr="00C76134">
              <w:rPr>
                <w:b/>
                <w:bCs w:val="0"/>
              </w:rPr>
              <w:t>Orthopaedic</w:t>
            </w:r>
            <w:proofErr w:type="spellEnd"/>
            <w:r w:rsidRPr="00C76134">
              <w:rPr>
                <w:b/>
                <w:bCs w:val="0"/>
              </w:rPr>
              <w:t xml:space="preserve"> Fracture Clinic</w:t>
            </w:r>
            <w:r w:rsidRPr="00C76134">
              <w:t xml:space="preserve"> where there is a standing order supported by the Clinical Director to allow RNs to remove sutures two-week post-operative, prior to review by the Registrar, if wounds: </w:t>
            </w:r>
          </w:p>
          <w:p w14:paraId="73B800A3" w14:textId="77777777" w:rsidR="00C76134" w:rsidRPr="00C76134" w:rsidRDefault="00C76134" w:rsidP="00C76134">
            <w:pPr>
              <w:pStyle w:val="Bullet"/>
            </w:pPr>
            <w:r w:rsidRPr="00C76134">
              <w:t xml:space="preserve">are clean and dry </w:t>
            </w:r>
          </w:p>
          <w:p w14:paraId="74FD6087" w14:textId="77777777" w:rsidR="00C76134" w:rsidRPr="00C76134" w:rsidRDefault="00C76134" w:rsidP="00C76134">
            <w:pPr>
              <w:pStyle w:val="Bullet"/>
            </w:pPr>
            <w:r w:rsidRPr="00C76134">
              <w:t xml:space="preserve">have no signs of infection and </w:t>
            </w:r>
          </w:p>
          <w:p w14:paraId="314309B2" w14:textId="4AFDD362" w:rsidR="00C76134" w:rsidRPr="00C76134" w:rsidRDefault="00C76134" w:rsidP="00C76134">
            <w:pPr>
              <w:pStyle w:val="Bullet"/>
            </w:pPr>
            <w:r w:rsidRPr="00C76134">
              <w:lastRenderedPageBreak/>
              <w:t>have no evidence of dehiscence.</w:t>
            </w:r>
          </w:p>
        </w:tc>
      </w:tr>
    </w:tbl>
    <w:p w14:paraId="77A13CA2" w14:textId="77777777" w:rsidR="00C76134" w:rsidRPr="00C76134" w:rsidRDefault="00C76134" w:rsidP="00C76134">
      <w:pPr>
        <w:pStyle w:val="Heading4"/>
      </w:pPr>
      <w:r w:rsidRPr="00C76134">
        <w:lastRenderedPageBreak/>
        <w:t>The technique used for removing sutures will depend on:</w:t>
      </w:r>
    </w:p>
    <w:p w14:paraId="469922F7" w14:textId="77777777" w:rsidR="00C76134" w:rsidRPr="00C76134" w:rsidRDefault="00C76134" w:rsidP="00C76134">
      <w:pPr>
        <w:pStyle w:val="Bullet"/>
      </w:pPr>
      <w:r w:rsidRPr="00C76134">
        <w:t>Type of sutures used.  They can be either interrupted or continuous.</w:t>
      </w:r>
    </w:p>
    <w:p w14:paraId="7BDF2B47" w14:textId="77777777" w:rsidR="00C76134" w:rsidRDefault="00C76134" w:rsidP="00C76134">
      <w:pPr>
        <w:pStyle w:val="Bullet"/>
      </w:pPr>
      <w:r w:rsidRPr="00C76134">
        <w:t>Style of insertion.</w:t>
      </w:r>
    </w:p>
    <w:p w14:paraId="0A6E8BEB" w14:textId="77777777" w:rsidR="00C76134" w:rsidRDefault="00C76134" w:rsidP="00C76134">
      <w:pPr>
        <w:pStyle w:val="Heading4"/>
      </w:pPr>
      <w:r w:rsidRPr="00C76134">
        <w:t xml:space="preserve">Equipment </w:t>
      </w:r>
    </w:p>
    <w:p w14:paraId="6251A1AF" w14:textId="77777777" w:rsidR="00C76134" w:rsidRDefault="00C76134" w:rsidP="00C76134">
      <w:pPr>
        <w:pStyle w:val="Bullet"/>
        <w:rPr>
          <w:lang w:eastAsia="en-US"/>
        </w:rPr>
      </w:pPr>
      <w:r w:rsidRPr="00C76134">
        <w:rPr>
          <w:lang w:eastAsia="en-US"/>
        </w:rPr>
        <w:t xml:space="preserve">As per </w:t>
      </w:r>
      <w:r w:rsidRPr="00C76134">
        <w:rPr>
          <w:b/>
          <w:bCs/>
          <w:lang w:eastAsia="en-US"/>
        </w:rPr>
        <w:t>Section 4</w:t>
      </w:r>
      <w:r w:rsidRPr="00C76134">
        <w:rPr>
          <w:lang w:eastAsia="en-US"/>
        </w:rPr>
        <w:t xml:space="preserve"> Wound Dressing Procedure </w:t>
      </w:r>
    </w:p>
    <w:p w14:paraId="4B41AF12" w14:textId="78ADA1A9" w:rsidR="00C76134" w:rsidRPr="00C76134" w:rsidRDefault="00C76134" w:rsidP="00C76134">
      <w:pPr>
        <w:pStyle w:val="Heading4"/>
      </w:pPr>
      <w:r w:rsidRPr="00C76134">
        <w:t>Additional equipment</w:t>
      </w:r>
    </w:p>
    <w:p w14:paraId="5F14BD71" w14:textId="77777777" w:rsidR="00C76134" w:rsidRPr="00C76134" w:rsidRDefault="00C76134" w:rsidP="00C76134">
      <w:pPr>
        <w:pStyle w:val="Bullet"/>
        <w:rPr>
          <w:lang w:eastAsia="en-US"/>
        </w:rPr>
      </w:pPr>
      <w:r w:rsidRPr="00C76134">
        <w:rPr>
          <w:lang w:eastAsia="en-US"/>
        </w:rPr>
        <w:t xml:space="preserve">Sterile suture removal set, as appropriate. This </w:t>
      </w:r>
      <w:bookmarkStart w:id="25" w:name="_Int_Qrx19wXi"/>
      <w:r w:rsidRPr="00C76134">
        <w:rPr>
          <w:lang w:eastAsia="en-US"/>
        </w:rPr>
        <w:t>maybe metal</w:t>
      </w:r>
      <w:bookmarkEnd w:id="25"/>
      <w:r w:rsidRPr="00C76134">
        <w:rPr>
          <w:lang w:eastAsia="en-US"/>
        </w:rPr>
        <w:t xml:space="preserve"> forceps and sterile stitch cutter or sterile staple remover.</w:t>
      </w:r>
    </w:p>
    <w:p w14:paraId="4B1FF5E3" w14:textId="15A72AC8" w:rsidR="00C76134" w:rsidRDefault="00C76134" w:rsidP="00C76134">
      <w:pPr>
        <w:pStyle w:val="Heading4"/>
      </w:pPr>
      <w:r w:rsidRPr="00C76134">
        <w:t>Procedure</w:t>
      </w:r>
    </w:p>
    <w:p w14:paraId="03A4783B" w14:textId="77777777" w:rsidR="00C76134" w:rsidRDefault="00C76134" w:rsidP="00C76134">
      <w:pPr>
        <w:pStyle w:val="BodyCopy"/>
      </w:pPr>
      <w:r w:rsidRPr="00C76134">
        <w:t xml:space="preserve">As per </w:t>
      </w:r>
      <w:r w:rsidRPr="00C76134">
        <w:rPr>
          <w:b/>
          <w:bCs w:val="0"/>
        </w:rPr>
        <w:t>Section 4</w:t>
      </w:r>
      <w:r w:rsidRPr="00C76134">
        <w:t xml:space="preserve"> Wound Dressing Procedure</w:t>
      </w:r>
    </w:p>
    <w:p w14:paraId="4A157007" w14:textId="77777777" w:rsidR="00C76134" w:rsidRPr="00C76134" w:rsidRDefault="00C76134" w:rsidP="005A3FC2">
      <w:pPr>
        <w:pStyle w:val="Numberedlist"/>
        <w:numPr>
          <w:ilvl w:val="0"/>
          <w:numId w:val="11"/>
        </w:numPr>
      </w:pPr>
      <w:r w:rsidRPr="00C76134">
        <w:t>Use Surgical or Standard ANTT when removing sutures or staples</w:t>
      </w:r>
    </w:p>
    <w:p w14:paraId="33779FC0" w14:textId="77777777" w:rsidR="00C76134" w:rsidRPr="00C76134" w:rsidRDefault="00C76134" w:rsidP="00C76134">
      <w:pPr>
        <w:pStyle w:val="Numberedlist"/>
      </w:pPr>
      <w:r w:rsidRPr="00C76134">
        <w:t>Check the medical orders for removal of sutures and staples</w:t>
      </w:r>
    </w:p>
    <w:p w14:paraId="0F384F1C" w14:textId="77777777" w:rsidR="00C76134" w:rsidRPr="00C76134" w:rsidRDefault="00C76134" w:rsidP="00C76134">
      <w:pPr>
        <w:pStyle w:val="Numberedlist"/>
      </w:pPr>
      <w:r w:rsidRPr="00C76134">
        <w:t>Medical orders will request removal of all sutures and staples, or alternative ones</w:t>
      </w:r>
    </w:p>
    <w:p w14:paraId="7E3FAE26" w14:textId="77777777" w:rsidR="00C76134" w:rsidRPr="00C76134" w:rsidRDefault="00C76134" w:rsidP="00C76134">
      <w:pPr>
        <w:pStyle w:val="Numberedlist"/>
      </w:pPr>
      <w:r w:rsidRPr="00C76134">
        <w:t>Assess the wound for unity of skin edges and peri wound appearance</w:t>
      </w:r>
    </w:p>
    <w:p w14:paraId="6C08E4DC" w14:textId="77777777" w:rsidR="00C76134" w:rsidRPr="00C76134" w:rsidRDefault="00C76134" w:rsidP="00C76134">
      <w:pPr>
        <w:pStyle w:val="Numberedlist"/>
      </w:pPr>
      <w:r w:rsidRPr="00C76134">
        <w:t>Alternative sutures or staples are removed first. If the union of the wound is satisfactory, the remainder of the sutures and staples are removed as ordered</w:t>
      </w:r>
    </w:p>
    <w:p w14:paraId="2C40ABE8" w14:textId="77777777" w:rsidR="00C76134" w:rsidRPr="00C76134" w:rsidRDefault="00C76134" w:rsidP="00C76134">
      <w:pPr>
        <w:pStyle w:val="Numberedlist"/>
      </w:pPr>
      <w:r w:rsidRPr="00C76134">
        <w:t xml:space="preserve">If the primary healing suture line has partial or full dehiscence, notify the medical officer prior to removal of the remaining sutures or staples. </w:t>
      </w:r>
    </w:p>
    <w:p w14:paraId="480FB0FB" w14:textId="77777777" w:rsidR="00C76134" w:rsidRPr="00C76134" w:rsidRDefault="00C76134" w:rsidP="00C76134">
      <w:pPr>
        <w:pStyle w:val="Numberedlist"/>
      </w:pPr>
      <w:r w:rsidRPr="00C76134">
        <w:t xml:space="preserve">Document removal in DHR may remove wound from the AVATAR. </w:t>
      </w:r>
    </w:p>
    <w:p w14:paraId="52F95082" w14:textId="686BB9E3" w:rsidR="00C76134" w:rsidRDefault="00C76134" w:rsidP="00C76134">
      <w:pPr>
        <w:pStyle w:val="Heading4"/>
      </w:pPr>
      <w:r w:rsidRPr="00C76134">
        <w:t>Technique for removal of sutures and staples</w:t>
      </w:r>
    </w:p>
    <w:p w14:paraId="34233DD1" w14:textId="77777777" w:rsidR="00C76134" w:rsidRDefault="00C76134" w:rsidP="00C76134">
      <w:pPr>
        <w:pStyle w:val="Heading6"/>
        <w:rPr>
          <w:rFonts w:eastAsia="Times New Roman"/>
          <w:lang w:eastAsia="en-US"/>
        </w:rPr>
      </w:pPr>
      <w:r w:rsidRPr="00C76134">
        <w:rPr>
          <w:rFonts w:eastAsia="Times New Roman"/>
          <w:lang w:eastAsia="en-US"/>
        </w:rPr>
        <w:t>Sutures</w:t>
      </w:r>
    </w:p>
    <w:p w14:paraId="7F7EAA05" w14:textId="77777777" w:rsidR="00C76134" w:rsidRPr="00C76134" w:rsidRDefault="00C76134" w:rsidP="005A3FC2">
      <w:pPr>
        <w:pStyle w:val="Numberedlist"/>
        <w:numPr>
          <w:ilvl w:val="0"/>
          <w:numId w:val="12"/>
        </w:numPr>
        <w:rPr>
          <w:lang w:eastAsia="en-US"/>
        </w:rPr>
      </w:pPr>
      <w:r w:rsidRPr="00C76134">
        <w:rPr>
          <w:lang w:eastAsia="en-US"/>
        </w:rPr>
        <w:t>Lift the knot using forceps</w:t>
      </w:r>
    </w:p>
    <w:p w14:paraId="394D902E" w14:textId="77777777" w:rsidR="00C76134" w:rsidRPr="00C76134" w:rsidRDefault="00C76134" w:rsidP="00C76134">
      <w:pPr>
        <w:pStyle w:val="Numberedlist"/>
        <w:rPr>
          <w:lang w:eastAsia="en-US"/>
        </w:rPr>
      </w:pPr>
      <w:r w:rsidRPr="00C76134">
        <w:rPr>
          <w:lang w:eastAsia="en-US"/>
        </w:rPr>
        <w:t>Using a stitch cutter, cut between the knot and the skin, on one side as close to the skin as possible</w:t>
      </w:r>
    </w:p>
    <w:p w14:paraId="6FA1130B" w14:textId="77777777" w:rsidR="00C76134" w:rsidRPr="00C76134" w:rsidRDefault="00C76134" w:rsidP="00C76134">
      <w:pPr>
        <w:pStyle w:val="Numberedlist"/>
        <w:rPr>
          <w:lang w:eastAsia="en-US"/>
        </w:rPr>
      </w:pPr>
      <w:r w:rsidRPr="00C76134">
        <w:rPr>
          <w:lang w:eastAsia="en-US"/>
        </w:rPr>
        <w:t>Remove the suture by pulling the unexposed material through the wound</w:t>
      </w:r>
    </w:p>
    <w:p w14:paraId="11648123" w14:textId="77777777" w:rsidR="00C76134" w:rsidRPr="00C76134" w:rsidRDefault="00C76134" w:rsidP="00C76134">
      <w:pPr>
        <w:pStyle w:val="Numberedlist"/>
        <w:rPr>
          <w:lang w:eastAsia="en-US"/>
        </w:rPr>
      </w:pPr>
      <w:r w:rsidRPr="00C76134">
        <w:rPr>
          <w:lang w:eastAsia="en-US"/>
        </w:rPr>
        <w:t xml:space="preserve">Apply </w:t>
      </w:r>
      <w:proofErr w:type="spellStart"/>
      <w:r w:rsidRPr="00C76134">
        <w:rPr>
          <w:lang w:eastAsia="en-US"/>
        </w:rPr>
        <w:t>steri</w:t>
      </w:r>
      <w:proofErr w:type="spellEnd"/>
      <w:r w:rsidRPr="00C76134">
        <w:rPr>
          <w:lang w:eastAsia="en-US"/>
        </w:rPr>
        <w:t xml:space="preserve"> strips and dressing if required </w:t>
      </w:r>
    </w:p>
    <w:p w14:paraId="68B3C1A0" w14:textId="5724CD98" w:rsidR="00C76134" w:rsidRDefault="00C76134" w:rsidP="005A3FC2">
      <w:pPr>
        <w:pStyle w:val="Numberedlist"/>
        <w:rPr>
          <w:lang w:eastAsia="en-US"/>
        </w:rPr>
      </w:pPr>
      <w:r w:rsidRPr="00C76134">
        <w:rPr>
          <w:lang w:eastAsia="en-US"/>
        </w:rPr>
        <w:t>Document in patient’s clinical record the clinical appearance of the suture line after removal of sutures and number removed.</w:t>
      </w:r>
    </w:p>
    <w:p w14:paraId="420E45AE" w14:textId="77777777" w:rsidR="00C76134" w:rsidRDefault="00C76134" w:rsidP="00C76134">
      <w:pPr>
        <w:pStyle w:val="Heading6"/>
        <w:rPr>
          <w:rFonts w:eastAsia="Times New Roman"/>
        </w:rPr>
      </w:pPr>
      <w:r w:rsidRPr="00C76134">
        <w:rPr>
          <w:rFonts w:eastAsia="Times New Roman"/>
        </w:rPr>
        <w:t>Staples</w:t>
      </w:r>
    </w:p>
    <w:p w14:paraId="39FC2AD5" w14:textId="77777777" w:rsidR="00C76134" w:rsidRPr="002C501F" w:rsidRDefault="00C76134" w:rsidP="005A3FC2">
      <w:pPr>
        <w:pStyle w:val="Numberedlist"/>
        <w:numPr>
          <w:ilvl w:val="0"/>
          <w:numId w:val="13"/>
        </w:numPr>
      </w:pPr>
      <w:r w:rsidRPr="002C501F">
        <w:t xml:space="preserve">Using staple remover, slide the flat edge of the staple remover under the staple </w:t>
      </w:r>
    </w:p>
    <w:p w14:paraId="1A040772" w14:textId="77777777" w:rsidR="00C76134" w:rsidRPr="002C501F" w:rsidRDefault="00C76134" w:rsidP="002C501F">
      <w:pPr>
        <w:pStyle w:val="Numberedlist"/>
      </w:pPr>
      <w:r w:rsidRPr="002C501F">
        <w:t>Close staple remover in scissor like motion, using steady and firm pressure (the sides of the staple will move in an upward direction)</w:t>
      </w:r>
    </w:p>
    <w:p w14:paraId="279E60A1" w14:textId="77777777" w:rsidR="00C76134" w:rsidRPr="002C501F" w:rsidRDefault="00C76134" w:rsidP="002C501F">
      <w:pPr>
        <w:pStyle w:val="Numberedlist"/>
      </w:pPr>
      <w:r w:rsidRPr="002C501F">
        <w:lastRenderedPageBreak/>
        <w:t>Ensure the staple remover is fully closed and remains secure on the staple</w:t>
      </w:r>
    </w:p>
    <w:p w14:paraId="01EDCD85" w14:textId="77777777" w:rsidR="00C76134" w:rsidRPr="002C501F" w:rsidRDefault="00C76134" w:rsidP="002C501F">
      <w:pPr>
        <w:pStyle w:val="Numberedlist"/>
      </w:pPr>
      <w:r w:rsidRPr="002C501F">
        <w:t>Using a rocking movement gently free the staple from one side of the incision line then the other</w:t>
      </w:r>
    </w:p>
    <w:p w14:paraId="1AF2104E" w14:textId="77777777" w:rsidR="00C76134" w:rsidRPr="002C501F" w:rsidRDefault="00C76134" w:rsidP="002C501F">
      <w:pPr>
        <w:pStyle w:val="Numberedlist"/>
      </w:pPr>
      <w:r w:rsidRPr="002C501F">
        <w:t xml:space="preserve">Apply </w:t>
      </w:r>
      <w:proofErr w:type="spellStart"/>
      <w:r w:rsidRPr="002C501F">
        <w:t>Steri</w:t>
      </w:r>
      <w:proofErr w:type="spellEnd"/>
      <w:r w:rsidRPr="002C501F">
        <w:t>-Strips and dressing if required</w:t>
      </w:r>
    </w:p>
    <w:p w14:paraId="53684186" w14:textId="77777777" w:rsidR="00C76134" w:rsidRPr="002C501F" w:rsidRDefault="00C76134" w:rsidP="002C501F">
      <w:pPr>
        <w:pStyle w:val="Numberedlist"/>
      </w:pPr>
      <w:r w:rsidRPr="002C501F">
        <w:t>Document in the patient’s clinical record the clinical appearance of the suture line after removal of staples and number removed.</w:t>
      </w:r>
    </w:p>
    <w:p w14:paraId="3D1E2288" w14:textId="77777777" w:rsidR="002C501F" w:rsidRDefault="002C501F" w:rsidP="002C501F">
      <w:pPr>
        <w:pStyle w:val="Numberedlist"/>
        <w:numPr>
          <w:ilvl w:val="0"/>
          <w:numId w:val="0"/>
        </w:numPr>
      </w:pPr>
    </w:p>
    <w:bookmarkStart w:id="26" w:name="_Hlk175219354"/>
    <w:p w14:paraId="02DE09F2" w14:textId="53E96D97" w:rsidR="002C501F" w:rsidRDefault="002C501F" w:rsidP="002C501F">
      <w:pPr>
        <w:pStyle w:val="Numberedlist"/>
        <w:numPr>
          <w:ilvl w:val="0"/>
          <w:numId w:val="0"/>
        </w:numPr>
        <w:rPr>
          <w:rStyle w:val="Hyperlink"/>
        </w:rPr>
      </w:pPr>
      <w:r>
        <w:fldChar w:fldCharType="begin"/>
      </w:r>
      <w:r>
        <w:instrText>HYPERLINK \l "_top"</w:instrText>
      </w:r>
      <w:r>
        <w:fldChar w:fldCharType="separate"/>
      </w:r>
      <w:r w:rsidRPr="00481A6C">
        <w:rPr>
          <w:rStyle w:val="Hyperlink"/>
        </w:rPr>
        <w:t>Back to Contents</w:t>
      </w:r>
      <w:r>
        <w:rPr>
          <w:rStyle w:val="Hyperlink"/>
        </w:rPr>
        <w:fldChar w:fldCharType="end"/>
      </w:r>
    </w:p>
    <w:p w14:paraId="3F75943B" w14:textId="25D07854" w:rsidR="002C501F" w:rsidRPr="00F413B4" w:rsidRDefault="00F413B4" w:rsidP="00F413B4">
      <w:pPr>
        <w:pStyle w:val="Heading2"/>
      </w:pPr>
      <w:bookmarkStart w:id="27" w:name="_Toc211001134"/>
      <w:bookmarkEnd w:id="26"/>
      <w:r w:rsidRPr="00F413B4">
        <w:t xml:space="preserve">Section 10 - </w:t>
      </w:r>
      <w:r w:rsidR="002C501F" w:rsidRPr="00F413B4">
        <w:t>Wound and sinus packing</w:t>
      </w:r>
      <w:bookmarkEnd w:id="27"/>
    </w:p>
    <w:p w14:paraId="23616E03" w14:textId="77777777" w:rsidR="00CA7FBC" w:rsidRPr="00CA7FBC" w:rsidRDefault="00CA7FBC" w:rsidP="00CA7FBC">
      <w:pPr>
        <w:pStyle w:val="Heading4"/>
      </w:pPr>
      <w:r w:rsidRPr="00CA7FBC">
        <w:t>Packing of a sinus or cavity is performed to:</w:t>
      </w:r>
    </w:p>
    <w:p w14:paraId="3D414C15" w14:textId="77777777" w:rsidR="00CA7FBC" w:rsidRPr="00CA7FBC" w:rsidRDefault="00CA7FBC" w:rsidP="00CA7FBC">
      <w:pPr>
        <w:pStyle w:val="Bullet"/>
        <w:rPr>
          <w:b/>
        </w:rPr>
      </w:pPr>
      <w:r w:rsidRPr="00CA7FBC">
        <w:t xml:space="preserve">Promote healing by secondary intention </w:t>
      </w:r>
    </w:p>
    <w:p w14:paraId="0D108CEF" w14:textId="77777777" w:rsidR="00CA7FBC" w:rsidRPr="00CA7FBC" w:rsidRDefault="00CA7FBC" w:rsidP="00CA7FBC">
      <w:pPr>
        <w:pStyle w:val="Bullet"/>
        <w:rPr>
          <w:b/>
        </w:rPr>
      </w:pPr>
      <w:r w:rsidRPr="00CA7FBC">
        <w:t xml:space="preserve">Manage a dehisced surgical wound </w:t>
      </w:r>
    </w:p>
    <w:p w14:paraId="4EFB755B" w14:textId="77777777" w:rsidR="00CA7FBC" w:rsidRPr="00CA7FBC" w:rsidRDefault="00CA7FBC" w:rsidP="00CA7FBC">
      <w:pPr>
        <w:pStyle w:val="Bullet"/>
        <w:rPr>
          <w:b/>
        </w:rPr>
      </w:pPr>
      <w:r w:rsidRPr="00CA7FBC">
        <w:t>Absorb exudate</w:t>
      </w:r>
    </w:p>
    <w:p w14:paraId="1FD1F74E" w14:textId="77777777" w:rsidR="00CA7FBC" w:rsidRPr="00CA7FBC" w:rsidRDefault="00CA7FBC" w:rsidP="00CA7FBC">
      <w:pPr>
        <w:pStyle w:val="Bullet"/>
        <w:rPr>
          <w:b/>
        </w:rPr>
      </w:pPr>
      <w:r w:rsidRPr="00CA7FBC">
        <w:t>Prevent abscess formation</w:t>
      </w:r>
    </w:p>
    <w:p w14:paraId="55093D9B" w14:textId="77777777" w:rsidR="00CA7FBC" w:rsidRPr="00CA7FBC" w:rsidRDefault="00CA7FBC" w:rsidP="00CA7FBC">
      <w:pPr>
        <w:pStyle w:val="Bullet"/>
        <w:rPr>
          <w:b/>
        </w:rPr>
      </w:pPr>
      <w:r w:rsidRPr="00CA7FBC">
        <w:t>Prevent premature closure of the wound surface</w:t>
      </w:r>
    </w:p>
    <w:p w14:paraId="5E8D4E14" w14:textId="77777777" w:rsidR="00CA7FBC" w:rsidRPr="00CA7FBC" w:rsidRDefault="00CA7FBC" w:rsidP="00CA7FBC">
      <w:pPr>
        <w:pStyle w:val="Bullet"/>
        <w:rPr>
          <w:b/>
        </w:rPr>
      </w:pPr>
      <w:r w:rsidRPr="00CA7FBC">
        <w:t>Control odour if present</w:t>
      </w:r>
    </w:p>
    <w:p w14:paraId="6DF94F3F" w14:textId="77777777" w:rsidR="00CA7FBC" w:rsidRPr="00CA7FBC" w:rsidRDefault="00CA7FBC" w:rsidP="00CA7FBC">
      <w:pPr>
        <w:pStyle w:val="Bullet"/>
        <w:rPr>
          <w:b/>
        </w:rPr>
      </w:pPr>
      <w:r w:rsidRPr="00CA7FBC">
        <w:t>Protect the surrounding skin</w:t>
      </w:r>
    </w:p>
    <w:p w14:paraId="10621901" w14:textId="77777777" w:rsidR="00CA7FBC" w:rsidRPr="00CA7FBC" w:rsidRDefault="00CA7FBC" w:rsidP="00CA7FBC">
      <w:pPr>
        <w:pStyle w:val="Bullet"/>
        <w:rPr>
          <w:b/>
        </w:rPr>
      </w:pPr>
      <w:r w:rsidRPr="00CA7FBC">
        <w:t>Protect wound from pathogens and further trauma.</w:t>
      </w:r>
    </w:p>
    <w:p w14:paraId="4C4F75AC" w14:textId="6ED42F3B" w:rsidR="00C76134" w:rsidRPr="00C76134" w:rsidRDefault="00CA7FBC" w:rsidP="00CA7FBC">
      <w:pPr>
        <w:pStyle w:val="Heading4"/>
      </w:pPr>
      <w:r w:rsidRPr="00CA7FBC">
        <w:t>Equipment</w:t>
      </w:r>
    </w:p>
    <w:p w14:paraId="4AA29AE5" w14:textId="77777777" w:rsidR="00CA7FBC" w:rsidRDefault="00CA7FBC" w:rsidP="00CA7FBC">
      <w:pPr>
        <w:pStyle w:val="Bullet"/>
        <w:rPr>
          <w:lang w:eastAsia="en-US"/>
        </w:rPr>
      </w:pPr>
      <w:r w:rsidRPr="00CA7FBC">
        <w:rPr>
          <w:lang w:eastAsia="en-US"/>
        </w:rPr>
        <w:t xml:space="preserve">As per </w:t>
      </w:r>
      <w:r w:rsidRPr="00CA7FBC">
        <w:rPr>
          <w:b/>
          <w:bCs/>
          <w:lang w:eastAsia="en-US"/>
        </w:rPr>
        <w:t>Section 4</w:t>
      </w:r>
      <w:r w:rsidRPr="00CA7FBC">
        <w:rPr>
          <w:lang w:eastAsia="en-US"/>
        </w:rPr>
        <w:t xml:space="preserve"> Wound Dressing Procedure</w:t>
      </w:r>
    </w:p>
    <w:p w14:paraId="1BA24B8F" w14:textId="21B52AD3" w:rsidR="00CA7FBC" w:rsidRPr="00CA7FBC" w:rsidRDefault="00CA7FBC" w:rsidP="00CA7FBC">
      <w:pPr>
        <w:pStyle w:val="Heading4"/>
      </w:pPr>
      <w:r w:rsidRPr="00CA7FBC">
        <w:t xml:space="preserve">Additional equipment  </w:t>
      </w:r>
    </w:p>
    <w:p w14:paraId="790F2105" w14:textId="77777777" w:rsidR="00CA7FBC" w:rsidRPr="00CA7FBC" w:rsidRDefault="00CA7FBC" w:rsidP="00CA7FBC">
      <w:pPr>
        <w:pStyle w:val="Bullet"/>
        <w:rPr>
          <w:lang w:eastAsia="en-US"/>
        </w:rPr>
      </w:pPr>
      <w:r w:rsidRPr="00CA7FBC">
        <w:rPr>
          <w:lang w:eastAsia="en-US"/>
        </w:rPr>
        <w:t xml:space="preserve">Packing materials as ordered e.g., Calcium alginate, </w:t>
      </w:r>
      <w:proofErr w:type="spellStart"/>
      <w:r w:rsidRPr="00CA7FBC">
        <w:rPr>
          <w:lang w:eastAsia="en-US"/>
        </w:rPr>
        <w:t>Hydrofibers</w:t>
      </w:r>
      <w:proofErr w:type="spellEnd"/>
      <w:r w:rsidRPr="00CA7FBC">
        <w:rPr>
          <w:lang w:eastAsia="en-US"/>
        </w:rPr>
        <w:t xml:space="preserve">, cotton gauze, x-ray lined packing. For negative pressure systems (see </w:t>
      </w:r>
      <w:r w:rsidRPr="00CA7FBC">
        <w:rPr>
          <w:u w:val="single"/>
          <w:lang w:eastAsia="en-US"/>
        </w:rPr>
        <w:t>Section 18</w:t>
      </w:r>
      <w:r w:rsidRPr="00CA7FBC">
        <w:rPr>
          <w:lang w:eastAsia="en-US"/>
        </w:rPr>
        <w:t>) VAC</w:t>
      </w:r>
      <w:r w:rsidRPr="00A32185">
        <w:rPr>
          <w:vertAlign w:val="superscript"/>
          <w:lang w:eastAsia="en-US"/>
        </w:rPr>
        <w:t>®</w:t>
      </w:r>
      <w:r w:rsidRPr="00CA7FBC">
        <w:rPr>
          <w:lang w:eastAsia="en-US"/>
        </w:rPr>
        <w:t xml:space="preserve"> </w:t>
      </w:r>
      <w:proofErr w:type="spellStart"/>
      <w:r w:rsidRPr="00CA7FBC">
        <w:rPr>
          <w:lang w:eastAsia="en-US"/>
        </w:rPr>
        <w:t>GranuFoam</w:t>
      </w:r>
      <w:proofErr w:type="spellEnd"/>
      <w:r w:rsidRPr="00CA7FBC">
        <w:rPr>
          <w:lang w:eastAsia="en-US"/>
        </w:rPr>
        <w:t xml:space="preserve">™, </w:t>
      </w:r>
      <w:proofErr w:type="spellStart"/>
      <w:r w:rsidRPr="00CA7FBC">
        <w:rPr>
          <w:lang w:eastAsia="en-US"/>
        </w:rPr>
        <w:t>WhiteFoam</w:t>
      </w:r>
      <w:proofErr w:type="spellEnd"/>
      <w:proofErr w:type="gramStart"/>
      <w:r w:rsidRPr="00CA7FBC">
        <w:rPr>
          <w:lang w:eastAsia="en-US"/>
        </w:rPr>
        <w:t xml:space="preserve">™,  </w:t>
      </w:r>
      <w:proofErr w:type="spellStart"/>
      <w:r w:rsidRPr="00CA7FBC">
        <w:rPr>
          <w:lang w:eastAsia="en-US"/>
        </w:rPr>
        <w:t>SilverFoam</w:t>
      </w:r>
      <w:proofErr w:type="spellEnd"/>
      <w:proofErr w:type="gramEnd"/>
      <w:r w:rsidRPr="00CA7FBC">
        <w:rPr>
          <w:lang w:eastAsia="en-US"/>
        </w:rPr>
        <w:t xml:space="preserve">™ and VERAFLO™ Therapy </w:t>
      </w:r>
      <w:r w:rsidRPr="00CA7FBC">
        <w:rPr>
          <w:b/>
          <w:bCs/>
          <w:lang w:eastAsia="en-US"/>
        </w:rPr>
        <w:t>(used only as an inpatient)</w:t>
      </w:r>
      <w:r w:rsidRPr="00CA7FBC">
        <w:rPr>
          <w:i/>
          <w:iCs/>
          <w:lang w:eastAsia="en-US"/>
        </w:rPr>
        <w:t xml:space="preserve"> or</w:t>
      </w:r>
      <w:r w:rsidRPr="00CA7FBC">
        <w:rPr>
          <w:lang w:eastAsia="en-US"/>
        </w:rPr>
        <w:t xml:space="preserve"> SNAP™ Therapy System </w:t>
      </w:r>
      <w:r w:rsidRPr="00CA7FBC">
        <w:rPr>
          <w:b/>
          <w:bCs/>
          <w:lang w:eastAsia="en-US"/>
        </w:rPr>
        <w:t>(used only in the community)</w:t>
      </w:r>
      <w:r w:rsidRPr="00CA7FBC">
        <w:rPr>
          <w:b/>
          <w:bCs/>
          <w:i/>
          <w:iCs/>
          <w:lang w:eastAsia="en-US"/>
        </w:rPr>
        <w:t xml:space="preserve"> </w:t>
      </w:r>
    </w:p>
    <w:p w14:paraId="5472C4CF" w14:textId="77777777" w:rsidR="00CA7FBC" w:rsidRPr="00CA7FBC" w:rsidRDefault="00CA7FBC" w:rsidP="00CA7FBC">
      <w:pPr>
        <w:pStyle w:val="Bullet"/>
        <w:rPr>
          <w:lang w:eastAsia="en-US"/>
        </w:rPr>
      </w:pPr>
      <w:r w:rsidRPr="00CA7FBC">
        <w:rPr>
          <w:lang w:eastAsia="en-US"/>
        </w:rPr>
        <w:t>Sterile probe</w:t>
      </w:r>
    </w:p>
    <w:p w14:paraId="51F52D1D" w14:textId="77777777" w:rsidR="00CA7FBC" w:rsidRPr="00CA7FBC" w:rsidRDefault="00CA7FBC" w:rsidP="00CA7FBC">
      <w:pPr>
        <w:pStyle w:val="Bullet"/>
        <w:rPr>
          <w:lang w:eastAsia="en-US"/>
        </w:rPr>
      </w:pPr>
      <w:r w:rsidRPr="00CA7FBC">
        <w:rPr>
          <w:lang w:eastAsia="en-US"/>
        </w:rPr>
        <w:t>Sterile scissors</w:t>
      </w:r>
    </w:p>
    <w:p w14:paraId="45D08B4D" w14:textId="77777777" w:rsidR="00CA7FBC" w:rsidRPr="00CA7FBC" w:rsidRDefault="00CA7FBC" w:rsidP="00CA7FBC">
      <w:pPr>
        <w:pStyle w:val="Bullet"/>
        <w:rPr>
          <w:lang w:eastAsia="en-US"/>
        </w:rPr>
      </w:pPr>
      <w:r w:rsidRPr="00CA7FBC">
        <w:rPr>
          <w:lang w:eastAsia="en-US"/>
        </w:rPr>
        <w:t>PPE sterile gloves, gown/goggles</w:t>
      </w:r>
    </w:p>
    <w:p w14:paraId="6C7CD3AC" w14:textId="77777777" w:rsidR="00CA7FBC" w:rsidRDefault="00CA7FBC" w:rsidP="00CA7FBC">
      <w:pPr>
        <w:pStyle w:val="Bullet"/>
        <w:rPr>
          <w:lang w:eastAsia="en-US"/>
        </w:rPr>
      </w:pPr>
      <w:r w:rsidRPr="00CA7FBC">
        <w:rPr>
          <w:lang w:eastAsia="en-US"/>
        </w:rPr>
        <w:t xml:space="preserve">Additional dressing products as required </w:t>
      </w:r>
    </w:p>
    <w:p w14:paraId="51ABBEDF" w14:textId="77777777" w:rsidR="00CA7FBC" w:rsidRDefault="00CA7FBC" w:rsidP="00CA7FBC">
      <w:pPr>
        <w:pStyle w:val="Heading4"/>
      </w:pPr>
      <w:r w:rsidRPr="00CA7FBC">
        <w:t xml:space="preserve">Procedure </w:t>
      </w:r>
    </w:p>
    <w:p w14:paraId="7235C7D2" w14:textId="77777777" w:rsidR="00CA7FBC" w:rsidRDefault="00CA7FBC" w:rsidP="00CA7FBC">
      <w:pPr>
        <w:pStyle w:val="BodyCopy"/>
        <w:rPr>
          <w:lang w:eastAsia="en-US"/>
        </w:rPr>
      </w:pPr>
      <w:r w:rsidRPr="00CA7FBC">
        <w:rPr>
          <w:lang w:eastAsia="en-US"/>
        </w:rPr>
        <w:t xml:space="preserve">As per </w:t>
      </w:r>
      <w:r w:rsidRPr="00CA7FBC">
        <w:rPr>
          <w:b/>
          <w:bCs w:val="0"/>
          <w:lang w:eastAsia="en-US"/>
        </w:rPr>
        <w:t>Section 4</w:t>
      </w:r>
      <w:r w:rsidRPr="00CA7FBC">
        <w:rPr>
          <w:lang w:eastAsia="en-US"/>
        </w:rPr>
        <w:t xml:space="preserve"> Wound Dressing Procedure</w:t>
      </w:r>
    </w:p>
    <w:p w14:paraId="67A8568A" w14:textId="77777777" w:rsidR="00CA7FBC" w:rsidRPr="00CA7FBC" w:rsidRDefault="00CA7FBC" w:rsidP="005A3FC2">
      <w:pPr>
        <w:pStyle w:val="Numberedlist"/>
        <w:numPr>
          <w:ilvl w:val="0"/>
          <w:numId w:val="14"/>
        </w:numPr>
        <w:rPr>
          <w:lang w:eastAsia="en-US"/>
        </w:rPr>
      </w:pPr>
      <w:r w:rsidRPr="00CA7FBC">
        <w:rPr>
          <w:lang w:eastAsia="en-US"/>
        </w:rPr>
        <w:t xml:space="preserve">Use aseptic non-touch technique when packing a wound </w:t>
      </w:r>
    </w:p>
    <w:p w14:paraId="400CCA51" w14:textId="77777777" w:rsidR="00CA7FBC" w:rsidRPr="00CA7FBC" w:rsidRDefault="00CA7FBC" w:rsidP="00CA7FBC">
      <w:pPr>
        <w:pStyle w:val="Numberedlist"/>
        <w:rPr>
          <w:lang w:eastAsia="en-US"/>
        </w:rPr>
      </w:pPr>
      <w:r w:rsidRPr="00CA7FBC">
        <w:rPr>
          <w:lang w:eastAsia="en-US"/>
        </w:rPr>
        <w:t>Expose the wound site and remove old packing material</w:t>
      </w:r>
    </w:p>
    <w:p w14:paraId="45BA6BA1" w14:textId="77777777" w:rsidR="00CA7FBC" w:rsidRPr="00CA7FBC" w:rsidRDefault="00CA7FBC" w:rsidP="00CA7FBC">
      <w:pPr>
        <w:pStyle w:val="Numberedlist"/>
        <w:rPr>
          <w:lang w:eastAsia="en-US"/>
        </w:rPr>
      </w:pPr>
      <w:r w:rsidRPr="00CA7FBC">
        <w:rPr>
          <w:lang w:eastAsia="en-US"/>
        </w:rPr>
        <w:lastRenderedPageBreak/>
        <w:t>Ensure all packing material is removed (note the quantity or pieces of packing product removed)</w:t>
      </w:r>
    </w:p>
    <w:p w14:paraId="1BBFD00A" w14:textId="77777777" w:rsidR="00CA7FBC" w:rsidRPr="00CA7FBC" w:rsidRDefault="00CA7FBC" w:rsidP="00CA7FBC">
      <w:pPr>
        <w:pStyle w:val="Numberedlist"/>
        <w:rPr>
          <w:lang w:eastAsia="en-US"/>
        </w:rPr>
      </w:pPr>
      <w:r w:rsidRPr="00CA7FBC">
        <w:rPr>
          <w:lang w:eastAsia="en-US"/>
        </w:rPr>
        <w:t>Discard the dressing, packing, forceps and gloves in the clinical waste bin</w:t>
      </w:r>
    </w:p>
    <w:p w14:paraId="289CCD3A" w14:textId="77777777" w:rsidR="00CA7FBC" w:rsidRPr="00CA7FBC" w:rsidRDefault="00CA7FBC" w:rsidP="00CA7FBC">
      <w:pPr>
        <w:pStyle w:val="Numberedlist"/>
        <w:rPr>
          <w:lang w:eastAsia="en-US"/>
        </w:rPr>
      </w:pPr>
      <w:r w:rsidRPr="00CA7FBC">
        <w:rPr>
          <w:lang w:eastAsia="en-US"/>
        </w:rPr>
        <w:t>Attend hand hygiene by either hand washing or using ABHR</w:t>
      </w:r>
    </w:p>
    <w:p w14:paraId="2279E963" w14:textId="77777777" w:rsidR="00CA7FBC" w:rsidRPr="00CA7FBC" w:rsidRDefault="00CA7FBC" w:rsidP="00CA7FBC">
      <w:pPr>
        <w:pStyle w:val="Numberedlist"/>
        <w:rPr>
          <w:lang w:eastAsia="en-US"/>
        </w:rPr>
      </w:pPr>
      <w:r w:rsidRPr="00CA7FBC">
        <w:rPr>
          <w:lang w:eastAsia="en-US"/>
        </w:rPr>
        <w:t>Don appropriate gloves as per aseptic technique procedure</w:t>
      </w:r>
    </w:p>
    <w:p w14:paraId="39FB4119" w14:textId="77777777" w:rsidR="00CA7FBC" w:rsidRPr="00CA7FBC" w:rsidRDefault="00CA7FBC" w:rsidP="00CA7FBC">
      <w:pPr>
        <w:pStyle w:val="Numberedlist"/>
        <w:rPr>
          <w:lang w:eastAsia="en-US"/>
        </w:rPr>
      </w:pPr>
      <w:r w:rsidRPr="00CA7FBC">
        <w:rPr>
          <w:lang w:eastAsia="en-US"/>
        </w:rPr>
        <w:t>Clean wound with appropriate cleansing solution</w:t>
      </w:r>
    </w:p>
    <w:p w14:paraId="76FD3684" w14:textId="77777777" w:rsidR="00CA7FBC" w:rsidRPr="00CA7FBC" w:rsidRDefault="00CA7FBC" w:rsidP="00CA7FBC">
      <w:pPr>
        <w:pStyle w:val="Numberedlist"/>
        <w:rPr>
          <w:lang w:eastAsia="en-US"/>
        </w:rPr>
      </w:pPr>
      <w:r w:rsidRPr="00CA7FBC">
        <w:rPr>
          <w:lang w:eastAsia="en-US"/>
        </w:rPr>
        <w:t>Consider peri-wound protection with barrier film</w:t>
      </w:r>
    </w:p>
    <w:p w14:paraId="6B216F5F" w14:textId="77777777" w:rsidR="00CA7FBC" w:rsidRPr="00CA7FBC" w:rsidRDefault="00CA7FBC" w:rsidP="00CA7FBC">
      <w:pPr>
        <w:pStyle w:val="Numberedlist"/>
        <w:rPr>
          <w:lang w:eastAsia="en-US"/>
        </w:rPr>
      </w:pPr>
      <w:r w:rsidRPr="00CA7FBC">
        <w:rPr>
          <w:lang w:eastAsia="en-US"/>
        </w:rPr>
        <w:t>Repack wound with appropriate packing material, the amount of packing material should be recorded in the patient’s DHR. Sterile disposable probe or forceps are used to assist in inserting the packing material into the wound</w:t>
      </w:r>
    </w:p>
    <w:p w14:paraId="7CBA6E71" w14:textId="77777777" w:rsidR="00CA7FBC" w:rsidRPr="00CA7FBC" w:rsidRDefault="00CA7FBC" w:rsidP="00CA7FBC">
      <w:pPr>
        <w:pStyle w:val="Numberedlist"/>
        <w:rPr>
          <w:lang w:eastAsia="en-US"/>
        </w:rPr>
      </w:pPr>
      <w:r w:rsidRPr="00CA7FBC">
        <w:rPr>
          <w:lang w:eastAsia="en-US"/>
        </w:rPr>
        <w:t xml:space="preserve">Wound sinus should be loosely packed </w:t>
      </w:r>
    </w:p>
    <w:p w14:paraId="172BEAA7" w14:textId="77777777" w:rsidR="00CA7FBC" w:rsidRPr="00CA7FBC" w:rsidRDefault="00CA7FBC" w:rsidP="00CA7FBC">
      <w:pPr>
        <w:pStyle w:val="Numberedlist"/>
        <w:rPr>
          <w:lang w:eastAsia="en-US"/>
        </w:rPr>
      </w:pPr>
      <w:r w:rsidRPr="00CA7FBC">
        <w:rPr>
          <w:lang w:eastAsia="en-US"/>
        </w:rPr>
        <w:t xml:space="preserve">Avoid packing a sinus where the depth of the sinus tracking cannot be determined </w:t>
      </w:r>
    </w:p>
    <w:p w14:paraId="0AD5B70D" w14:textId="77777777" w:rsidR="00CA7FBC" w:rsidRPr="00CA7FBC" w:rsidRDefault="00CA7FBC" w:rsidP="00CA7FBC">
      <w:pPr>
        <w:pStyle w:val="Numberedlist"/>
        <w:rPr>
          <w:lang w:eastAsia="en-US"/>
        </w:rPr>
      </w:pPr>
      <w:r w:rsidRPr="00CA7FBC">
        <w:rPr>
          <w:lang w:eastAsia="en-US"/>
        </w:rPr>
        <w:t>Any packing or drainage tube inserted into a sinus must be in one continuous piece and remains visible and secure at the wound surface</w:t>
      </w:r>
    </w:p>
    <w:p w14:paraId="43DC31E8" w14:textId="77777777" w:rsidR="00CA7FBC" w:rsidRPr="00CA7FBC" w:rsidRDefault="00CA7FBC" w:rsidP="00CA7FBC">
      <w:pPr>
        <w:pStyle w:val="Numberedlist"/>
        <w:rPr>
          <w:lang w:eastAsia="en-US"/>
        </w:rPr>
      </w:pPr>
      <w:r w:rsidRPr="00CA7FBC">
        <w:rPr>
          <w:lang w:eastAsia="en-US"/>
        </w:rPr>
        <w:t>Apply appropriate secondary dressing and secure with tape or bandage</w:t>
      </w:r>
    </w:p>
    <w:p w14:paraId="7173765B" w14:textId="77777777" w:rsidR="00CA7FBC" w:rsidRPr="00CA7FBC" w:rsidRDefault="00CA7FBC" w:rsidP="00CA7FBC">
      <w:pPr>
        <w:pStyle w:val="Numberedlist"/>
        <w:rPr>
          <w:lang w:eastAsia="en-US"/>
        </w:rPr>
      </w:pPr>
      <w:r w:rsidRPr="00CA7FBC">
        <w:rPr>
          <w:lang w:eastAsia="en-US"/>
        </w:rPr>
        <w:t xml:space="preserve">Ensure patient is comfortable with dressing </w:t>
      </w:r>
    </w:p>
    <w:p w14:paraId="75908288" w14:textId="77777777" w:rsidR="00CA7FBC" w:rsidRPr="00CA7FBC" w:rsidRDefault="00CA7FBC" w:rsidP="00CA7FBC">
      <w:pPr>
        <w:pStyle w:val="Numberedlist"/>
        <w:rPr>
          <w:lang w:eastAsia="en-US"/>
        </w:rPr>
      </w:pPr>
      <w:r w:rsidRPr="00CA7FBC">
        <w:rPr>
          <w:lang w:eastAsia="en-US"/>
        </w:rPr>
        <w:t xml:space="preserve">Document in the patient’s DHR and wound assessment form the dressing </w:t>
      </w:r>
      <w:proofErr w:type="gramStart"/>
      <w:r w:rsidRPr="00CA7FBC">
        <w:rPr>
          <w:lang w:eastAsia="en-US"/>
        </w:rPr>
        <w:t>regime,</w:t>
      </w:r>
      <w:proofErr w:type="gramEnd"/>
      <w:r w:rsidRPr="00CA7FBC">
        <w:rPr>
          <w:lang w:eastAsia="en-US"/>
        </w:rPr>
        <w:t xml:space="preserve"> amount of packing product removed and ensure correlation with previous documentation and number of packing materials placed and any change of dressing regime</w:t>
      </w:r>
    </w:p>
    <w:p w14:paraId="43EC96D0" w14:textId="77777777" w:rsidR="00CA7FBC" w:rsidRPr="00CA7FBC" w:rsidRDefault="00CA7FBC" w:rsidP="00CA7FBC">
      <w:pPr>
        <w:pStyle w:val="Numberedlist"/>
        <w:rPr>
          <w:lang w:eastAsia="en-US"/>
        </w:rPr>
      </w:pPr>
      <w:r w:rsidRPr="00CA7FBC">
        <w:rPr>
          <w:lang w:eastAsia="en-US"/>
        </w:rPr>
        <w:t xml:space="preserve">If unable to reconcile, report to medical officer. </w:t>
      </w:r>
    </w:p>
    <w:p w14:paraId="6F1AF021" w14:textId="77777777" w:rsidR="00CA7FBC" w:rsidRDefault="00CA7FBC" w:rsidP="00CA7FBC">
      <w:pPr>
        <w:pStyle w:val="Numberedlist"/>
        <w:numPr>
          <w:ilvl w:val="0"/>
          <w:numId w:val="0"/>
        </w:numPr>
      </w:pPr>
    </w:p>
    <w:bookmarkStart w:id="28" w:name="_Hlk175219826"/>
    <w:p w14:paraId="60DF56E4" w14:textId="475A527A" w:rsidR="00CA7FBC" w:rsidRDefault="00CA7FBC" w:rsidP="00CA7FBC">
      <w:pPr>
        <w:pStyle w:val="Numberedlist"/>
        <w:numPr>
          <w:ilvl w:val="0"/>
          <w:numId w:val="0"/>
        </w:numPr>
        <w:rPr>
          <w:rStyle w:val="Hyperlink"/>
        </w:rPr>
      </w:pPr>
      <w:r>
        <w:fldChar w:fldCharType="begin"/>
      </w:r>
      <w:r>
        <w:instrText>HYPERLINK \l "_top"</w:instrText>
      </w:r>
      <w:r>
        <w:fldChar w:fldCharType="separate"/>
      </w:r>
      <w:r w:rsidRPr="00481A6C">
        <w:rPr>
          <w:rStyle w:val="Hyperlink"/>
        </w:rPr>
        <w:t>Back to Contents</w:t>
      </w:r>
      <w:r>
        <w:rPr>
          <w:rStyle w:val="Hyperlink"/>
        </w:rPr>
        <w:fldChar w:fldCharType="end"/>
      </w:r>
    </w:p>
    <w:p w14:paraId="467D2A58" w14:textId="6F5829BF" w:rsidR="00CA7FBC" w:rsidRPr="00F413B4" w:rsidRDefault="00F413B4" w:rsidP="00F413B4">
      <w:pPr>
        <w:pStyle w:val="Heading2"/>
      </w:pPr>
      <w:bookmarkStart w:id="29" w:name="_Toc211001135"/>
      <w:bookmarkEnd w:id="28"/>
      <w:r w:rsidRPr="00F413B4">
        <w:t xml:space="preserve">Section 11 - </w:t>
      </w:r>
      <w:r w:rsidR="00CA7FBC" w:rsidRPr="00F413B4">
        <w:t>Skin tear</w:t>
      </w:r>
      <w:bookmarkEnd w:id="29"/>
    </w:p>
    <w:p w14:paraId="7744C901" w14:textId="77777777" w:rsidR="00CA7FBC" w:rsidRPr="00CA7FBC" w:rsidRDefault="00CA7FBC" w:rsidP="00CA7FBC">
      <w:pPr>
        <w:pStyle w:val="BodyCopy"/>
      </w:pPr>
      <w:r w:rsidRPr="00CA7FBC">
        <w:t>A skin tear is defined as “a traumatic wound caused by mechanical forces, including removal of adhesives”.  Severity may vary by depth (not extending through the subcutaneous layer).</w:t>
      </w:r>
    </w:p>
    <w:p w14:paraId="24E01ADC" w14:textId="77777777" w:rsidR="00CA7FBC" w:rsidRPr="00CA7FBC" w:rsidRDefault="00CA7FBC" w:rsidP="00CA7FBC">
      <w:pPr>
        <w:pStyle w:val="BodyCopy"/>
      </w:pPr>
      <w:r w:rsidRPr="00CA7FBC">
        <w:t>Skin tears can be considered uncomplicated (heal within 4 weeks) or complicated (complex/chronic).</w:t>
      </w:r>
    </w:p>
    <w:p w14:paraId="10D9911B" w14:textId="77777777" w:rsidR="00CA7FBC" w:rsidRPr="00CA7FBC" w:rsidRDefault="00CA7FBC" w:rsidP="00CA7FBC">
      <w:pPr>
        <w:pStyle w:val="BodyCopy"/>
      </w:pPr>
      <w:r w:rsidRPr="00CA7FBC">
        <w:t>Impaired mobility and impaired cognition are common patient characteristics, whilst associated characteristics seen include senile purpura, ecchymosis, and oedema.</w:t>
      </w:r>
    </w:p>
    <w:p w14:paraId="79639BCA" w14:textId="77777777" w:rsidR="00CA7FBC" w:rsidRPr="00CA7FBC" w:rsidRDefault="00CA7FBC" w:rsidP="00CA7FBC">
      <w:pPr>
        <w:pStyle w:val="BodyCopy"/>
      </w:pPr>
      <w:r w:rsidRPr="00CA7FBC">
        <w:t>Under the umbrella term, medical adhesive-related skin injury (MARSI) is an occurrence in which erythema and/or other manifestation of cutaneous abnormality (including, but not limited to, vesicle, bulla, erosion, or tear) persists 30 minutes or more after the removal of the adhesive. As this can also cause a skin tear.</w:t>
      </w:r>
    </w:p>
    <w:p w14:paraId="605EB709" w14:textId="7F428C6D" w:rsidR="00CA7FBC" w:rsidRPr="00CA7FBC" w:rsidRDefault="00CA7FBC" w:rsidP="00CA7FBC">
      <w:pPr>
        <w:pStyle w:val="BodyCopy"/>
      </w:pPr>
      <w:r w:rsidRPr="00CA7FBC">
        <w:t>Both shearing, and friction forces separate the epidermis from the dermis (partial thickness wound</w:t>
      </w:r>
      <w:r w:rsidR="00A32185" w:rsidRPr="00CA7FBC">
        <w:t>),</w:t>
      </w:r>
      <w:r w:rsidRPr="00CA7FBC">
        <w:t xml:space="preserve"> or which then separates both the epidermis and the dermis from underling structures (full thickness wound).</w:t>
      </w:r>
    </w:p>
    <w:p w14:paraId="2D8E9F76" w14:textId="77777777" w:rsidR="00CA7FBC" w:rsidRPr="00CA7FBC" w:rsidRDefault="00CA7FBC" w:rsidP="00CA7FBC">
      <w:pPr>
        <w:pStyle w:val="BodyCopy"/>
      </w:pPr>
      <w:r w:rsidRPr="00CA7FBC">
        <w:lastRenderedPageBreak/>
        <w:t xml:space="preserve">A systematic, standardised, and validated approach to classify the skin tear is known as the International Skin Tear Advisory Panel (ISTAP) classification system, </w:t>
      </w:r>
      <w:r w:rsidRPr="00A32185">
        <w:t xml:space="preserve">see </w:t>
      </w:r>
      <w:r w:rsidRPr="00CA7FBC">
        <w:rPr>
          <w:b/>
          <w:bCs w:val="0"/>
        </w:rPr>
        <w:t>Attachment 1</w:t>
      </w:r>
      <w:r w:rsidRPr="00CA7FBC">
        <w:t xml:space="preserve">. </w:t>
      </w:r>
    </w:p>
    <w:p w14:paraId="569F38C3" w14:textId="77777777" w:rsidR="00CA7FBC" w:rsidRDefault="00CA7FBC" w:rsidP="00CA7FBC">
      <w:pPr>
        <w:pStyle w:val="Heading4"/>
      </w:pPr>
      <w:r w:rsidRPr="00CA7FBC">
        <w:t>Type 1 skin tear – no skin loss</w:t>
      </w:r>
    </w:p>
    <w:p w14:paraId="211B2D26" w14:textId="2E521DE9" w:rsidR="00CA7FBC" w:rsidRPr="00CA7FBC" w:rsidRDefault="00CA7FBC" w:rsidP="00CA7FBC">
      <w:pPr>
        <w:pStyle w:val="BodyCopy"/>
        <w:rPr>
          <w:lang w:eastAsia="en-US"/>
        </w:rPr>
      </w:pPr>
      <w:r w:rsidRPr="00CA7FBC">
        <w:rPr>
          <w:lang w:eastAsia="en-US"/>
        </w:rPr>
        <w:t>Linear or flap tear where the flap can be repositioned to cover the wound bed</w:t>
      </w:r>
      <w:r>
        <w:rPr>
          <w:lang w:eastAsia="en-US"/>
        </w:rPr>
        <w:t>.</w:t>
      </w:r>
      <w:r w:rsidRPr="00CA7FBC">
        <w:rPr>
          <w:lang w:eastAsia="en-US"/>
        </w:rPr>
        <w:t xml:space="preserve"> </w:t>
      </w:r>
    </w:p>
    <w:p w14:paraId="30C17EC2" w14:textId="77777777" w:rsidR="00CA7FBC" w:rsidRPr="00CA7FBC" w:rsidRDefault="00CA7FBC" w:rsidP="00CA7FBC">
      <w:pPr>
        <w:pStyle w:val="Heading4"/>
      </w:pPr>
      <w:r w:rsidRPr="00CA7FBC">
        <w:t>Type 2 – partial flap loss</w:t>
      </w:r>
    </w:p>
    <w:p w14:paraId="2DADC724" w14:textId="59C2F117" w:rsidR="00CA7FBC" w:rsidRDefault="00CA7FBC" w:rsidP="00CA7FBC">
      <w:pPr>
        <w:pStyle w:val="BodyCopy"/>
        <w:rPr>
          <w:lang w:eastAsia="en-US"/>
        </w:rPr>
      </w:pPr>
      <w:r w:rsidRPr="00CA7FBC">
        <w:rPr>
          <w:lang w:eastAsia="en-US"/>
        </w:rPr>
        <w:t>The skin flap cannot be repositioned to cover the whole of the wound bed</w:t>
      </w:r>
      <w:r>
        <w:rPr>
          <w:lang w:eastAsia="en-US"/>
        </w:rPr>
        <w:t>.</w:t>
      </w:r>
    </w:p>
    <w:p w14:paraId="66367D80" w14:textId="77777777" w:rsidR="00CA7FBC" w:rsidRDefault="00CA7FBC" w:rsidP="00CA7FBC">
      <w:pPr>
        <w:pStyle w:val="Heading4"/>
      </w:pPr>
      <w:r w:rsidRPr="00CA7FBC">
        <w:t>Type 3 – total flap loss</w:t>
      </w:r>
    </w:p>
    <w:p w14:paraId="5747F776" w14:textId="041F113E" w:rsidR="00CA7FBC" w:rsidRPr="00CA7FBC" w:rsidRDefault="00CA7FBC" w:rsidP="00CA7FBC">
      <w:pPr>
        <w:pStyle w:val="BodyCopy"/>
        <w:rPr>
          <w:lang w:eastAsia="en-US"/>
        </w:rPr>
      </w:pPr>
      <w:r w:rsidRPr="00CA7FBC">
        <w:rPr>
          <w:lang w:eastAsia="en-US"/>
        </w:rPr>
        <w:t>Total skin flap loss that exposes the entire wound bed</w:t>
      </w:r>
      <w:r>
        <w:rPr>
          <w:lang w:eastAsia="en-US"/>
        </w:rPr>
        <w:t>.</w:t>
      </w:r>
    </w:p>
    <w:p w14:paraId="12FF9609" w14:textId="77777777" w:rsidR="00CA7FBC" w:rsidRDefault="00CA7FBC" w:rsidP="00CA7FBC">
      <w:pPr>
        <w:pStyle w:val="Heading4"/>
      </w:pPr>
      <w:r w:rsidRPr="00CA7FBC">
        <w:t>Equipment</w:t>
      </w:r>
    </w:p>
    <w:p w14:paraId="1DC43DE8" w14:textId="77777777" w:rsidR="00CA7FBC" w:rsidRDefault="00CA7FBC" w:rsidP="00CA7FBC">
      <w:pPr>
        <w:pStyle w:val="Bullet"/>
        <w:rPr>
          <w:lang w:eastAsia="en-US"/>
        </w:rPr>
      </w:pPr>
      <w:r w:rsidRPr="00CA7FBC">
        <w:rPr>
          <w:lang w:eastAsia="en-US"/>
        </w:rPr>
        <w:t xml:space="preserve">As per </w:t>
      </w:r>
      <w:r w:rsidRPr="00CA7FBC">
        <w:rPr>
          <w:b/>
          <w:bCs/>
          <w:lang w:eastAsia="en-US"/>
        </w:rPr>
        <w:t>Section 4</w:t>
      </w:r>
      <w:r w:rsidRPr="00CA7FBC">
        <w:rPr>
          <w:lang w:eastAsia="en-US"/>
        </w:rPr>
        <w:t xml:space="preserve"> Wound Dressing Procedure </w:t>
      </w:r>
    </w:p>
    <w:p w14:paraId="104A35D1" w14:textId="2AC8031D" w:rsidR="00CA7FBC" w:rsidRDefault="00CA7FBC" w:rsidP="00CA7FBC">
      <w:pPr>
        <w:pStyle w:val="Heading4"/>
      </w:pPr>
      <w:r w:rsidRPr="00CA7FBC">
        <w:t>Additional equipment</w:t>
      </w:r>
    </w:p>
    <w:p w14:paraId="3126C8FC" w14:textId="77777777" w:rsidR="00CA7FBC" w:rsidRPr="00CA7FBC" w:rsidRDefault="00CA7FBC" w:rsidP="00CA7FBC">
      <w:pPr>
        <w:pStyle w:val="Bullet"/>
      </w:pPr>
      <w:r w:rsidRPr="00CA7FBC">
        <w:t xml:space="preserve">Appropriate silicone interfaced dressing </w:t>
      </w:r>
    </w:p>
    <w:p w14:paraId="1FC1402A" w14:textId="6BADC49E" w:rsidR="00CA7FBC" w:rsidRDefault="00CA7FBC" w:rsidP="00CA7FBC">
      <w:pPr>
        <w:pStyle w:val="Heading4"/>
      </w:pPr>
      <w:r w:rsidRPr="00CA7FBC">
        <w:t>Procedure</w:t>
      </w:r>
    </w:p>
    <w:p w14:paraId="70997D19" w14:textId="77777777" w:rsidR="00CA7FBC" w:rsidRDefault="00CA7FBC" w:rsidP="00CA7FBC">
      <w:pPr>
        <w:pStyle w:val="BodyCopy"/>
        <w:rPr>
          <w:lang w:eastAsia="en-US"/>
        </w:rPr>
      </w:pPr>
      <w:r w:rsidRPr="00CA7FBC">
        <w:rPr>
          <w:lang w:eastAsia="en-US"/>
        </w:rPr>
        <w:t xml:space="preserve">As per </w:t>
      </w:r>
      <w:r w:rsidRPr="00CA7FBC">
        <w:rPr>
          <w:b/>
          <w:lang w:eastAsia="en-US"/>
        </w:rPr>
        <w:t>Section 4</w:t>
      </w:r>
      <w:r w:rsidRPr="00CA7FBC">
        <w:rPr>
          <w:lang w:eastAsia="en-US"/>
        </w:rPr>
        <w:t xml:space="preserve"> Wound Dressing Procedure </w:t>
      </w:r>
    </w:p>
    <w:p w14:paraId="00F7DA5A" w14:textId="77777777" w:rsidR="00CA7FBC" w:rsidRPr="00CA7FBC" w:rsidRDefault="00CA7FBC" w:rsidP="005A3FC2">
      <w:pPr>
        <w:pStyle w:val="Numberedlist"/>
        <w:numPr>
          <w:ilvl w:val="0"/>
          <w:numId w:val="15"/>
        </w:numPr>
        <w:rPr>
          <w:lang w:eastAsia="en-US"/>
        </w:rPr>
      </w:pPr>
      <w:r w:rsidRPr="00CA7FBC">
        <w:rPr>
          <w:lang w:eastAsia="en-US"/>
        </w:rPr>
        <w:t>Use aseptic non-touch technique</w:t>
      </w:r>
    </w:p>
    <w:p w14:paraId="3F806FA9" w14:textId="77777777" w:rsidR="00CA7FBC" w:rsidRPr="00CA7FBC" w:rsidRDefault="00CA7FBC" w:rsidP="00CA7FBC">
      <w:pPr>
        <w:pStyle w:val="Numberedlist"/>
        <w:rPr>
          <w:lang w:eastAsia="en-US"/>
        </w:rPr>
      </w:pPr>
      <w:r w:rsidRPr="00CA7FBC">
        <w:rPr>
          <w:lang w:eastAsia="en-US"/>
        </w:rPr>
        <w:t>Use wound cleansing solutions at body temperature, irrigation cleans to remove debris and contaminates.</w:t>
      </w:r>
    </w:p>
    <w:p w14:paraId="3D486C61" w14:textId="77777777" w:rsidR="00CA7FBC" w:rsidRPr="00CA7FBC" w:rsidRDefault="00CA7FBC" w:rsidP="00CA7FBC">
      <w:pPr>
        <w:pStyle w:val="Numberedlist"/>
        <w:rPr>
          <w:lang w:eastAsia="en-US"/>
        </w:rPr>
      </w:pPr>
      <w:r w:rsidRPr="00CA7FBC">
        <w:rPr>
          <w:lang w:eastAsia="en-US"/>
        </w:rPr>
        <w:t xml:space="preserve">Clean the wound surface, floating the skin across the wound to approximate the skin edges using the body temperature cleansing solution. </w:t>
      </w:r>
    </w:p>
    <w:p w14:paraId="1E729D35" w14:textId="77777777" w:rsidR="00CA7FBC" w:rsidRPr="00CA7FBC" w:rsidRDefault="00CA7FBC" w:rsidP="00CA7FBC">
      <w:pPr>
        <w:pStyle w:val="Numberedlist"/>
        <w:rPr>
          <w:lang w:eastAsia="en-US"/>
        </w:rPr>
      </w:pPr>
      <w:r w:rsidRPr="00CA7FBC">
        <w:rPr>
          <w:lang w:eastAsia="en-US"/>
        </w:rPr>
        <w:t xml:space="preserve">Roll skin flap into place to obtain optimum skin coverage </w:t>
      </w:r>
    </w:p>
    <w:p w14:paraId="2E05B72C" w14:textId="77777777" w:rsidR="00CA7FBC" w:rsidRPr="00CA7FBC" w:rsidRDefault="00CA7FBC" w:rsidP="00CA7FBC">
      <w:pPr>
        <w:pStyle w:val="Numberedlist"/>
        <w:rPr>
          <w:lang w:eastAsia="en-US"/>
        </w:rPr>
      </w:pPr>
      <w:r w:rsidRPr="00CA7FBC">
        <w:rPr>
          <w:lang w:eastAsia="en-US"/>
        </w:rPr>
        <w:t>Protect the peri wound skin with skin prep or barrier film</w:t>
      </w:r>
    </w:p>
    <w:p w14:paraId="2C50E050" w14:textId="77777777" w:rsidR="00CA7FBC" w:rsidRPr="00CA7FBC" w:rsidRDefault="00CA7FBC" w:rsidP="00CA7FBC">
      <w:pPr>
        <w:pStyle w:val="Numberedlist"/>
        <w:rPr>
          <w:lang w:eastAsia="en-US"/>
        </w:rPr>
      </w:pPr>
      <w:r w:rsidRPr="00CA7FBC">
        <w:rPr>
          <w:lang w:eastAsia="en-US"/>
        </w:rPr>
        <w:t>Swab gently in one direction only</w:t>
      </w:r>
    </w:p>
    <w:p w14:paraId="35BA21EC" w14:textId="77777777" w:rsidR="00CA7FBC" w:rsidRPr="00CA7FBC" w:rsidRDefault="00CA7FBC" w:rsidP="00CA7FBC">
      <w:pPr>
        <w:pStyle w:val="Numberedlist"/>
        <w:rPr>
          <w:lang w:eastAsia="en-US"/>
        </w:rPr>
      </w:pPr>
      <w:r w:rsidRPr="00CA7FBC">
        <w:rPr>
          <w:lang w:eastAsia="en-US"/>
        </w:rPr>
        <w:t>Classify skin tear into Type 1, 2 or 3 using ISTAP Classification System</w:t>
      </w:r>
    </w:p>
    <w:p w14:paraId="40B431CD" w14:textId="77777777" w:rsidR="00CA7FBC" w:rsidRPr="00CA7FBC" w:rsidRDefault="00CA7FBC" w:rsidP="00CA7FBC">
      <w:pPr>
        <w:pStyle w:val="Numberedlist"/>
        <w:rPr>
          <w:lang w:eastAsia="en-US"/>
        </w:rPr>
      </w:pPr>
      <w:r w:rsidRPr="00CA7FBC">
        <w:rPr>
          <w:lang w:eastAsia="en-US"/>
        </w:rPr>
        <w:t xml:space="preserve">Observe the wound for: colour, depth, exudate (describe the amount, colour, and character from the wound), granulation tissue, </w:t>
      </w:r>
      <w:proofErr w:type="spellStart"/>
      <w:r w:rsidRPr="00CA7FBC">
        <w:rPr>
          <w:lang w:eastAsia="en-US"/>
        </w:rPr>
        <w:t>epithelialising</w:t>
      </w:r>
      <w:proofErr w:type="spellEnd"/>
      <w:r w:rsidRPr="00CA7FBC">
        <w:rPr>
          <w:lang w:eastAsia="en-US"/>
        </w:rPr>
        <w:t xml:space="preserve">, slough, necrotic, </w:t>
      </w:r>
      <w:proofErr w:type="spellStart"/>
      <w:r w:rsidRPr="00CA7FBC">
        <w:rPr>
          <w:lang w:eastAsia="en-US"/>
        </w:rPr>
        <w:t>hypergranulation</w:t>
      </w:r>
      <w:proofErr w:type="spellEnd"/>
      <w:r w:rsidRPr="00CA7FBC">
        <w:rPr>
          <w:lang w:eastAsia="en-US"/>
        </w:rPr>
        <w:t xml:space="preserve"> and peri wound skin using the T.I.M.E principles</w:t>
      </w:r>
    </w:p>
    <w:p w14:paraId="5BE761DC" w14:textId="77777777" w:rsidR="00CA7FBC" w:rsidRPr="00CA7FBC" w:rsidRDefault="00CA7FBC" w:rsidP="00CA7FBC">
      <w:pPr>
        <w:pStyle w:val="Numberedlist"/>
        <w:rPr>
          <w:lang w:eastAsia="en-US"/>
        </w:rPr>
      </w:pPr>
      <w:r w:rsidRPr="00CA7FBC">
        <w:rPr>
          <w:lang w:eastAsia="en-US"/>
        </w:rPr>
        <w:t xml:space="preserve">Assess the wound for clinical signs and symptoms of infection. If signs of infection notify the Medical Officer or General Practitioner   </w:t>
      </w:r>
    </w:p>
    <w:p w14:paraId="56A20D56" w14:textId="77777777" w:rsidR="00CA7FBC" w:rsidRPr="00CA7FBC" w:rsidRDefault="00CA7FBC" w:rsidP="00CA7FBC">
      <w:pPr>
        <w:pStyle w:val="Numberedlist"/>
        <w:rPr>
          <w:lang w:eastAsia="en-US"/>
        </w:rPr>
      </w:pPr>
      <w:r w:rsidRPr="00CA7FBC">
        <w:rPr>
          <w:lang w:eastAsia="en-US"/>
        </w:rPr>
        <w:t>Apply a silicone interfaced dressing. For patients with an allergy to silicone products use products which provide moist interface, protect the fragile skin environment, and absorb exudates. e.g., tulle grass and non-adherent foam</w:t>
      </w:r>
    </w:p>
    <w:p w14:paraId="21E682F9" w14:textId="77777777" w:rsidR="00CA7FBC" w:rsidRPr="00CA7FBC" w:rsidRDefault="00CA7FBC" w:rsidP="00CA7FBC">
      <w:pPr>
        <w:pStyle w:val="Numberedlist"/>
        <w:rPr>
          <w:lang w:eastAsia="en-US"/>
        </w:rPr>
      </w:pPr>
      <w:r w:rsidRPr="00CA7FBC">
        <w:rPr>
          <w:lang w:eastAsia="en-US"/>
        </w:rPr>
        <w:t>Once the dressing is applied, draw an arrow on it to show the direction in which it should be removed. This should be with the direction of the skin flap so that you don’t pull it back on removal. Use 0.9% sodium chloride to assist with removal if required.</w:t>
      </w:r>
    </w:p>
    <w:p w14:paraId="233B3F0F" w14:textId="77777777" w:rsidR="00CA7FBC" w:rsidRPr="00CA7FBC" w:rsidRDefault="00CA7FBC" w:rsidP="00CA7FBC">
      <w:pPr>
        <w:pStyle w:val="Numberedlist"/>
        <w:rPr>
          <w:lang w:eastAsia="en-US"/>
        </w:rPr>
      </w:pPr>
      <w:r w:rsidRPr="00CA7FBC">
        <w:rPr>
          <w:lang w:eastAsia="en-US"/>
        </w:rPr>
        <w:lastRenderedPageBreak/>
        <w:t>Document the procedure in the patient’s DHR, place on the Avatar with photo, wound assessment and management chart including a description of the wound and location, type of dressing applied and any change of dressing type and the reason for the dressing change</w:t>
      </w:r>
    </w:p>
    <w:p w14:paraId="32EEE98F" w14:textId="77777777" w:rsidR="00CA7FBC" w:rsidRPr="00CA7FBC" w:rsidRDefault="00CA7FBC" w:rsidP="00CA7FBC">
      <w:pPr>
        <w:pStyle w:val="Numberedlist"/>
        <w:rPr>
          <w:lang w:eastAsia="en-US"/>
        </w:rPr>
      </w:pPr>
      <w:r w:rsidRPr="00CA7FBC">
        <w:rPr>
          <w:lang w:eastAsia="en-US"/>
        </w:rPr>
        <w:t>Apply preventative management strategies as listed below.</w:t>
      </w:r>
    </w:p>
    <w:p w14:paraId="35CA9D0C" w14:textId="6DF166AF" w:rsidR="00CA7FBC" w:rsidRDefault="00CA7FBC" w:rsidP="00CA7FBC">
      <w:pPr>
        <w:pStyle w:val="BodyCopy"/>
        <w:rPr>
          <w:lang w:eastAsia="en-US"/>
        </w:rPr>
      </w:pPr>
      <w:r>
        <w:rPr>
          <w:noProof/>
          <w:lang w:eastAsia="en-US"/>
        </w:rPr>
        <w:drawing>
          <wp:inline distT="0" distB="0" distL="0" distR="0" wp14:anchorId="74EBC278" wp14:editId="595F715E">
            <wp:extent cx="2476500" cy="3811663"/>
            <wp:effectExtent l="0" t="0" r="0" b="0"/>
            <wp:docPr id="1" name="Picture 1" descr="Picture of skin tear and application of dressing with arrow pointed in the direction the dressing is to be remov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icture of skin tear and application of dressing with arrow pointed in the direction the dressing is to be removed.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7649" cy="3813431"/>
                    </a:xfrm>
                    <a:prstGeom prst="rect">
                      <a:avLst/>
                    </a:prstGeom>
                    <a:noFill/>
                  </pic:spPr>
                </pic:pic>
              </a:graphicData>
            </a:graphic>
          </wp:inline>
        </w:drawing>
      </w:r>
    </w:p>
    <w:p w14:paraId="3D1C4961" w14:textId="77777777" w:rsidR="005A3FC2" w:rsidRDefault="005A3FC2" w:rsidP="005A3FC2">
      <w:r w:rsidRPr="005A3FC2">
        <w:t xml:space="preserve">(Source: Oxford Health NHS Foundation Trust 2022) </w:t>
      </w:r>
    </w:p>
    <w:p w14:paraId="205FDF8D" w14:textId="77777777" w:rsidR="005A3FC2" w:rsidRPr="005A3FC2" w:rsidRDefault="005A3FC2" w:rsidP="005A3FC2">
      <w:pPr>
        <w:pStyle w:val="Heading4"/>
      </w:pPr>
      <w:r w:rsidRPr="005A3FC2">
        <w:t>Preventative strategies</w:t>
      </w:r>
    </w:p>
    <w:p w14:paraId="13CBB110" w14:textId="77777777" w:rsidR="005A3FC2" w:rsidRPr="005A3FC2" w:rsidRDefault="005A3FC2" w:rsidP="005A3FC2">
      <w:pPr>
        <w:pStyle w:val="Numberedlist"/>
        <w:numPr>
          <w:ilvl w:val="0"/>
          <w:numId w:val="16"/>
        </w:numPr>
      </w:pPr>
      <w:r w:rsidRPr="005A3FC2">
        <w:t>Identify patients at risk</w:t>
      </w:r>
    </w:p>
    <w:p w14:paraId="085460F9" w14:textId="77777777" w:rsidR="005A3FC2" w:rsidRPr="005A3FC2" w:rsidRDefault="005A3FC2" w:rsidP="005A3FC2">
      <w:pPr>
        <w:pStyle w:val="Numberedlist"/>
      </w:pPr>
      <w:r w:rsidRPr="005A3FC2">
        <w:t>Implement strategies that prevent falls and other trauma</w:t>
      </w:r>
    </w:p>
    <w:p w14:paraId="2818DFBD" w14:textId="77777777" w:rsidR="005A3FC2" w:rsidRPr="005A3FC2" w:rsidRDefault="005A3FC2" w:rsidP="005A3FC2">
      <w:pPr>
        <w:pStyle w:val="Numberedlist"/>
      </w:pPr>
      <w:r w:rsidRPr="005A3FC2">
        <w:t>Gentle handling of the patient and the use of transfer and repositioning devices that reduce friction and shear of the skin</w:t>
      </w:r>
    </w:p>
    <w:p w14:paraId="5D4C20BD" w14:textId="77777777" w:rsidR="005A3FC2" w:rsidRPr="005A3FC2" w:rsidRDefault="005A3FC2" w:rsidP="005A3FC2">
      <w:pPr>
        <w:pStyle w:val="Numberedlist"/>
      </w:pPr>
      <w:r w:rsidRPr="005A3FC2">
        <w:t>Cover vulnerable skin surfaces with clothing and skin protection devices</w:t>
      </w:r>
    </w:p>
    <w:p w14:paraId="4C90CCA6" w14:textId="77777777" w:rsidR="005A3FC2" w:rsidRPr="005A3FC2" w:rsidRDefault="005A3FC2" w:rsidP="005A3FC2">
      <w:pPr>
        <w:pStyle w:val="Numberedlist"/>
      </w:pPr>
      <w:r w:rsidRPr="005A3FC2">
        <w:t>Avoid adhesive dressing on fragile skin consider lightweight roller or tubular bandages</w:t>
      </w:r>
    </w:p>
    <w:p w14:paraId="6A07DBE9" w14:textId="77777777" w:rsidR="005A3FC2" w:rsidRPr="005A3FC2" w:rsidRDefault="005A3FC2" w:rsidP="005A3FC2">
      <w:pPr>
        <w:pStyle w:val="Numberedlist"/>
      </w:pPr>
      <w:r w:rsidRPr="005A3FC2">
        <w:t>Always use adhesive removal wipes to remove dressings</w:t>
      </w:r>
    </w:p>
    <w:p w14:paraId="4A8C7128" w14:textId="77777777" w:rsidR="005A3FC2" w:rsidRPr="005A3FC2" w:rsidRDefault="005A3FC2" w:rsidP="005A3FC2">
      <w:pPr>
        <w:pStyle w:val="Numberedlist"/>
      </w:pPr>
      <w:r w:rsidRPr="005A3FC2">
        <w:t>Optimise nutrition and hydration status</w:t>
      </w:r>
    </w:p>
    <w:p w14:paraId="08DDDA82" w14:textId="77777777" w:rsidR="005A3FC2" w:rsidRPr="005A3FC2" w:rsidRDefault="005A3FC2" w:rsidP="005A3FC2">
      <w:pPr>
        <w:pStyle w:val="Numberedlist"/>
      </w:pPr>
      <w:r w:rsidRPr="005A3FC2">
        <w:t>Avoid the use of pH altering soaps as they can cause drying of the skin</w:t>
      </w:r>
    </w:p>
    <w:p w14:paraId="421471F0" w14:textId="77777777" w:rsidR="005A3FC2" w:rsidRPr="005A3FC2" w:rsidRDefault="005A3FC2" w:rsidP="005A3FC2">
      <w:pPr>
        <w:pStyle w:val="Numberedlist"/>
      </w:pPr>
      <w:r w:rsidRPr="005A3FC2">
        <w:t>Moisturise the skin daily or as required</w:t>
      </w:r>
    </w:p>
    <w:p w14:paraId="2563CD52" w14:textId="77777777" w:rsidR="005A3FC2" w:rsidRPr="005A3FC2" w:rsidRDefault="005A3FC2" w:rsidP="005A3FC2">
      <w:pPr>
        <w:pStyle w:val="Numberedlist"/>
      </w:pPr>
      <w:r w:rsidRPr="005A3FC2">
        <w:t>Provide the patient, family and carers with information and education on prevention of skin tears</w:t>
      </w:r>
    </w:p>
    <w:p w14:paraId="3CEADA99" w14:textId="00C8810F" w:rsidR="005A3FC2" w:rsidRPr="005A3FC2" w:rsidRDefault="005A3FC2" w:rsidP="005A3FC2">
      <w:pPr>
        <w:pStyle w:val="Numberedlist"/>
      </w:pPr>
      <w:r w:rsidRPr="005A3FC2">
        <w:t>Referral of the patient to multidisciplinary teams should be considered e.g., Occupational Therapist for further preventive strategies and management, Physiotherapist, Dietitian for malnutrition assessment and if indicated nutritional supplements and Social Worker.</w:t>
      </w:r>
    </w:p>
    <w:p w14:paraId="12A70B8E" w14:textId="75BA3B06" w:rsidR="00CA7FBC" w:rsidRPr="00CA7FBC" w:rsidRDefault="005A3FC2" w:rsidP="005A3FC2">
      <w:pPr>
        <w:pStyle w:val="Heading4"/>
      </w:pPr>
      <w:r w:rsidRPr="005A3FC2">
        <w:lastRenderedPageBreak/>
        <w:t>Additional information</w:t>
      </w:r>
    </w:p>
    <w:p w14:paraId="54C91823" w14:textId="77777777" w:rsidR="005A3FC2" w:rsidRPr="005A3FC2" w:rsidRDefault="005A3FC2" w:rsidP="005A3FC2">
      <w:pPr>
        <w:pStyle w:val="Bullet"/>
        <w:rPr>
          <w:lang w:eastAsia="en-US"/>
        </w:rPr>
      </w:pPr>
      <w:r w:rsidRPr="005A3FC2">
        <w:rPr>
          <w:lang w:eastAsia="en-US"/>
        </w:rPr>
        <w:t>Most skin tears occur when providing routine assistance to patients</w:t>
      </w:r>
    </w:p>
    <w:p w14:paraId="41AFDD24" w14:textId="77777777" w:rsidR="005A3FC2" w:rsidRPr="005A3FC2" w:rsidRDefault="005A3FC2" w:rsidP="005A3FC2">
      <w:pPr>
        <w:pStyle w:val="Bullet"/>
        <w:rPr>
          <w:lang w:eastAsia="en-US"/>
        </w:rPr>
      </w:pPr>
      <w:r w:rsidRPr="005A3FC2">
        <w:rPr>
          <w:lang w:eastAsia="en-US"/>
        </w:rPr>
        <w:t xml:space="preserve">Skin closure strips such as </w:t>
      </w:r>
      <w:proofErr w:type="spellStart"/>
      <w:r w:rsidRPr="005A3FC2">
        <w:rPr>
          <w:lang w:eastAsia="en-US"/>
        </w:rPr>
        <w:t>steri</w:t>
      </w:r>
      <w:proofErr w:type="spellEnd"/>
      <w:r w:rsidRPr="005A3FC2">
        <w:rPr>
          <w:lang w:eastAsia="en-US"/>
        </w:rPr>
        <w:t>-strips are no longer a preferred treatment option</w:t>
      </w:r>
    </w:p>
    <w:p w14:paraId="12C39389" w14:textId="77777777" w:rsidR="005A3FC2" w:rsidRPr="005A3FC2" w:rsidRDefault="005A3FC2" w:rsidP="005A3FC2">
      <w:pPr>
        <w:pStyle w:val="Bullet"/>
        <w:rPr>
          <w:lang w:eastAsia="en-US"/>
        </w:rPr>
      </w:pPr>
      <w:r w:rsidRPr="005A3FC2">
        <w:rPr>
          <w:lang w:eastAsia="en-US"/>
        </w:rPr>
        <w:t>Films and hydrocolloids have a strong adhesive component and are not recommended</w:t>
      </w:r>
    </w:p>
    <w:p w14:paraId="73FF9FFF" w14:textId="77777777" w:rsidR="005A3FC2" w:rsidRPr="005A3FC2" w:rsidRDefault="005A3FC2" w:rsidP="005A3FC2">
      <w:pPr>
        <w:pStyle w:val="Bullet"/>
        <w:rPr>
          <w:lang w:eastAsia="en-US"/>
        </w:rPr>
      </w:pPr>
      <w:r w:rsidRPr="005A3FC2">
        <w:rPr>
          <w:lang w:eastAsia="en-US"/>
        </w:rPr>
        <w:t>Iodine based products should not be used for the management of skin tears.</w:t>
      </w:r>
    </w:p>
    <w:p w14:paraId="549F2882" w14:textId="77777777" w:rsidR="005A3FC2" w:rsidRDefault="005A3FC2" w:rsidP="005A3FC2">
      <w:pPr>
        <w:pStyle w:val="Bullet"/>
        <w:numPr>
          <w:ilvl w:val="0"/>
          <w:numId w:val="0"/>
        </w:numPr>
      </w:pPr>
    </w:p>
    <w:p w14:paraId="07A9EAB5" w14:textId="31779BC2" w:rsidR="005A3FC2" w:rsidRDefault="005A3FC2" w:rsidP="005A3FC2">
      <w:pPr>
        <w:pStyle w:val="Bullet"/>
        <w:numPr>
          <w:ilvl w:val="0"/>
          <w:numId w:val="0"/>
        </w:numPr>
        <w:rPr>
          <w:rStyle w:val="Hyperlink"/>
        </w:rPr>
      </w:pPr>
      <w:hyperlink w:anchor="_top" w:history="1">
        <w:r w:rsidRPr="00481A6C">
          <w:rPr>
            <w:rStyle w:val="Hyperlink"/>
          </w:rPr>
          <w:t>Back to Contents</w:t>
        </w:r>
      </w:hyperlink>
    </w:p>
    <w:p w14:paraId="14486A60" w14:textId="7A5008B9" w:rsidR="005A3FC2" w:rsidRPr="00F413B4" w:rsidRDefault="00F413B4" w:rsidP="00F413B4">
      <w:pPr>
        <w:pStyle w:val="Heading2"/>
      </w:pPr>
      <w:bookmarkStart w:id="30" w:name="_Toc211001136"/>
      <w:r w:rsidRPr="00F413B4">
        <w:t xml:space="preserve">Section 12 - </w:t>
      </w:r>
      <w:r w:rsidR="00517235" w:rsidRPr="00F413B4">
        <w:t>Burns</w:t>
      </w:r>
      <w:bookmarkEnd w:id="30"/>
    </w:p>
    <w:p w14:paraId="1C46CA8B" w14:textId="11B570B9" w:rsidR="00517235" w:rsidRPr="00517235" w:rsidRDefault="00517235" w:rsidP="00517235">
      <w:pPr>
        <w:pStyle w:val="BodyCopy"/>
      </w:pPr>
      <w:r w:rsidRPr="00517235">
        <w:t xml:space="preserve">The Clinical Practice Guidelines: Burn Patient Management was developed by specialist staff working within the NSW Agency for Clinical Innovation (ACI) State-wide Burn Injury Service (SBIS). Please see </w:t>
      </w:r>
      <w:bookmarkStart w:id="31" w:name="_Hlk10622883"/>
      <w:r w:rsidRPr="00517235">
        <w:t>Burn Patient Management and Transfer: NSW Agency for Clinical Innovation Clinical Practice Guideline on the Policy Register</w:t>
      </w:r>
      <w:bookmarkEnd w:id="31"/>
      <w:r>
        <w:t xml:space="preserve"> </w:t>
      </w:r>
      <w:hyperlink r:id="rId12" w:history="1">
        <w:r w:rsidRPr="00BB3C8E">
          <w:rPr>
            <w:rStyle w:val="Hyperlink"/>
          </w:rPr>
          <w:t>https://www.aci.health.nsw.gov.au/__data/assets/pdf_file/0009/250020/Burn-patient-management-guidelines.pdf</w:t>
        </w:r>
      </w:hyperlink>
      <w:r w:rsidRPr="00517235">
        <w:t xml:space="preserve"> </w:t>
      </w:r>
    </w:p>
    <w:p w14:paraId="7ECCFFE2" w14:textId="77777777" w:rsidR="00517235" w:rsidRPr="00517235" w:rsidRDefault="00517235" w:rsidP="00517235">
      <w:pPr>
        <w:pStyle w:val="BodyCopy"/>
        <w:rPr>
          <w:rFonts w:eastAsia="Calibri"/>
        </w:rPr>
      </w:pPr>
      <w:r w:rsidRPr="00517235">
        <w:t xml:space="preserve">The ACI guidelines was developed to provide </w:t>
      </w:r>
      <w:r w:rsidRPr="00517235">
        <w:rPr>
          <w:rFonts w:eastAsia="Calibri"/>
        </w:rPr>
        <w:t xml:space="preserve">direction for clinicians and aims to achieve the best possible care through timely recognition and appropriate management following a burn injury.  </w:t>
      </w:r>
    </w:p>
    <w:p w14:paraId="154DC17C" w14:textId="77777777" w:rsidR="00517235" w:rsidRPr="00517235" w:rsidRDefault="00517235" w:rsidP="00517235">
      <w:pPr>
        <w:pStyle w:val="BodyCopy"/>
        <w:rPr>
          <w:rFonts w:eastAsia="Calibri"/>
        </w:rPr>
      </w:pPr>
      <w:r w:rsidRPr="00517235">
        <w:rPr>
          <w:rFonts w:eastAsia="Calibri"/>
        </w:rPr>
        <w:t xml:space="preserve">It should be noted the guidelines reflect current safe and appropriate approach to care of burns with assessment resources and management option. However, as in any clinical situation, there may be factors which cannot be covered by a single set of guidelines. </w:t>
      </w:r>
    </w:p>
    <w:p w14:paraId="3EFEC614" w14:textId="77777777" w:rsidR="00517235" w:rsidRPr="00517235" w:rsidRDefault="00517235" w:rsidP="00517235">
      <w:pPr>
        <w:pStyle w:val="BodyCopy"/>
        <w:rPr>
          <w:rFonts w:eastAsia="Calibri"/>
        </w:rPr>
      </w:pPr>
      <w:r w:rsidRPr="00517235">
        <w:rPr>
          <w:rFonts w:eastAsia="Calibri"/>
        </w:rPr>
        <w:t>The guidelines should be used as a guide and does not replace the need for the application of clinical judgment to each individual presentation.</w:t>
      </w:r>
    </w:p>
    <w:p w14:paraId="0DCAF21F" w14:textId="77777777" w:rsidR="00517235" w:rsidRPr="00517235" w:rsidRDefault="00517235" w:rsidP="00517235">
      <w:pPr>
        <w:pStyle w:val="Heading4"/>
      </w:pPr>
      <w:r w:rsidRPr="00517235">
        <w:t>Specific information for CHS Network includes:</w:t>
      </w:r>
    </w:p>
    <w:p w14:paraId="66B4DBB3" w14:textId="77777777" w:rsidR="00517235" w:rsidRPr="00517235" w:rsidRDefault="00517235" w:rsidP="00517235">
      <w:pPr>
        <w:pStyle w:val="Bullet"/>
        <w:rPr>
          <w:lang w:eastAsia="en-US"/>
        </w:rPr>
      </w:pPr>
      <w:r w:rsidRPr="00517235">
        <w:rPr>
          <w:lang w:eastAsia="en-US"/>
        </w:rPr>
        <w:t>Management of the burn wound: First aid</w:t>
      </w:r>
    </w:p>
    <w:p w14:paraId="435D57D1" w14:textId="77777777" w:rsidR="00517235" w:rsidRPr="00517235" w:rsidRDefault="00517235" w:rsidP="00517235">
      <w:pPr>
        <w:pStyle w:val="Bullet"/>
        <w:rPr>
          <w:lang w:eastAsia="en-US"/>
        </w:rPr>
      </w:pPr>
      <w:r w:rsidRPr="00517235">
        <w:rPr>
          <w:lang w:eastAsia="en-US"/>
        </w:rPr>
        <w:t>Emergency assessment and management of severe burns</w:t>
      </w:r>
    </w:p>
    <w:p w14:paraId="5AA85F02" w14:textId="3F0D7F83" w:rsidR="00517235" w:rsidRDefault="00517235" w:rsidP="00517235">
      <w:pPr>
        <w:pStyle w:val="Bullet"/>
        <w:numPr>
          <w:ilvl w:val="1"/>
          <w:numId w:val="1"/>
        </w:numPr>
        <w:rPr>
          <w:lang w:eastAsia="en-US"/>
        </w:rPr>
      </w:pPr>
      <w:r>
        <w:rPr>
          <w:lang w:eastAsia="en-US"/>
        </w:rPr>
        <w:t>Acute management</w:t>
      </w:r>
    </w:p>
    <w:p w14:paraId="0851C4D8" w14:textId="0048A1FE" w:rsidR="00517235" w:rsidRDefault="00517235" w:rsidP="00517235">
      <w:pPr>
        <w:pStyle w:val="Bullet"/>
        <w:numPr>
          <w:ilvl w:val="1"/>
          <w:numId w:val="1"/>
        </w:numPr>
        <w:rPr>
          <w:lang w:eastAsia="en-US"/>
        </w:rPr>
      </w:pPr>
      <w:r>
        <w:rPr>
          <w:lang w:eastAsia="en-US"/>
        </w:rPr>
        <w:t>Surface area assessment</w:t>
      </w:r>
    </w:p>
    <w:p w14:paraId="43F94246" w14:textId="7BEE7D3D" w:rsidR="00517235" w:rsidRDefault="00517235" w:rsidP="00517235">
      <w:pPr>
        <w:pStyle w:val="Bullet"/>
        <w:numPr>
          <w:ilvl w:val="1"/>
          <w:numId w:val="1"/>
        </w:numPr>
        <w:rPr>
          <w:lang w:eastAsia="en-US"/>
        </w:rPr>
      </w:pPr>
      <w:r>
        <w:rPr>
          <w:lang w:eastAsia="en-US"/>
        </w:rPr>
        <w:t>Pain management</w:t>
      </w:r>
    </w:p>
    <w:p w14:paraId="4C704CEC" w14:textId="602C2D57" w:rsidR="00517235" w:rsidRDefault="00517235" w:rsidP="00517235">
      <w:pPr>
        <w:pStyle w:val="Bullet"/>
        <w:numPr>
          <w:ilvl w:val="1"/>
          <w:numId w:val="1"/>
        </w:numPr>
        <w:rPr>
          <w:lang w:eastAsia="en-US"/>
        </w:rPr>
      </w:pPr>
      <w:r>
        <w:rPr>
          <w:lang w:eastAsia="en-US"/>
        </w:rPr>
        <w:t>Initial assessment of the burn depth</w:t>
      </w:r>
    </w:p>
    <w:p w14:paraId="048BEA4A" w14:textId="7F5904FC" w:rsidR="00CA7FBC" w:rsidRPr="00CA7FBC" w:rsidRDefault="00517235" w:rsidP="00517235">
      <w:pPr>
        <w:pStyle w:val="Bullet"/>
        <w:numPr>
          <w:ilvl w:val="1"/>
          <w:numId w:val="1"/>
        </w:numPr>
        <w:rPr>
          <w:lang w:eastAsia="en-US"/>
        </w:rPr>
      </w:pPr>
      <w:r>
        <w:rPr>
          <w:lang w:eastAsia="en-US"/>
        </w:rPr>
        <w:t>Recognising burn depths</w:t>
      </w:r>
    </w:p>
    <w:p w14:paraId="20645157" w14:textId="2C266E45" w:rsidR="00517235" w:rsidRDefault="00517235" w:rsidP="00517235">
      <w:pPr>
        <w:pStyle w:val="Bullet"/>
        <w:rPr>
          <w:lang w:eastAsia="en-US"/>
        </w:rPr>
      </w:pPr>
      <w:r>
        <w:rPr>
          <w:lang w:eastAsia="en-US"/>
        </w:rPr>
        <w:t>Burn unit admission criteria</w:t>
      </w:r>
    </w:p>
    <w:p w14:paraId="4516FBBC" w14:textId="7D721738" w:rsidR="00CA7FBC" w:rsidRPr="00CA7FBC" w:rsidRDefault="00517235" w:rsidP="00517235">
      <w:pPr>
        <w:pStyle w:val="Bullet"/>
        <w:rPr>
          <w:lang w:eastAsia="en-US"/>
        </w:rPr>
      </w:pPr>
      <w:r>
        <w:rPr>
          <w:lang w:eastAsia="en-US"/>
        </w:rPr>
        <w:t>Burn wound management</w:t>
      </w:r>
    </w:p>
    <w:p w14:paraId="5C95EBB0" w14:textId="200BBED2" w:rsidR="00517235" w:rsidRDefault="00517235" w:rsidP="00517235">
      <w:pPr>
        <w:pStyle w:val="Bullet"/>
        <w:numPr>
          <w:ilvl w:val="1"/>
          <w:numId w:val="1"/>
        </w:numPr>
        <w:rPr>
          <w:lang w:eastAsia="en-US"/>
        </w:rPr>
      </w:pPr>
      <w:r>
        <w:rPr>
          <w:lang w:eastAsia="en-US"/>
        </w:rPr>
        <w:t>Burn wound healing principles and concepts</w:t>
      </w:r>
    </w:p>
    <w:p w14:paraId="7E7FB326" w14:textId="229115C9" w:rsidR="00517235" w:rsidRDefault="00517235" w:rsidP="00517235">
      <w:pPr>
        <w:pStyle w:val="Bullet"/>
        <w:numPr>
          <w:ilvl w:val="1"/>
          <w:numId w:val="1"/>
        </w:numPr>
        <w:rPr>
          <w:lang w:eastAsia="en-US"/>
        </w:rPr>
      </w:pPr>
      <w:r>
        <w:rPr>
          <w:lang w:eastAsia="en-US"/>
        </w:rPr>
        <w:t>Burn patient dressing decision-making tree</w:t>
      </w:r>
    </w:p>
    <w:p w14:paraId="0408AE72" w14:textId="44387349" w:rsidR="00517235" w:rsidRDefault="00517235" w:rsidP="00517235">
      <w:pPr>
        <w:pStyle w:val="Bullet"/>
        <w:numPr>
          <w:ilvl w:val="1"/>
          <w:numId w:val="1"/>
        </w:numPr>
        <w:rPr>
          <w:lang w:eastAsia="en-US"/>
        </w:rPr>
      </w:pPr>
      <w:r>
        <w:rPr>
          <w:lang w:eastAsia="en-US"/>
        </w:rPr>
        <w:t>Cleansing and debriding of the burn wound</w:t>
      </w:r>
    </w:p>
    <w:p w14:paraId="5C1905C8" w14:textId="05F6FC75" w:rsidR="00517235" w:rsidRDefault="00517235" w:rsidP="00517235">
      <w:pPr>
        <w:pStyle w:val="Bullet"/>
        <w:numPr>
          <w:ilvl w:val="1"/>
          <w:numId w:val="1"/>
        </w:numPr>
        <w:rPr>
          <w:lang w:eastAsia="en-US"/>
        </w:rPr>
      </w:pPr>
      <w:r>
        <w:rPr>
          <w:lang w:eastAsia="en-US"/>
        </w:rPr>
        <w:t>Digital photograph of the burn wound</w:t>
      </w:r>
    </w:p>
    <w:p w14:paraId="46FFB69A" w14:textId="7EBF24A4" w:rsidR="00517235" w:rsidRDefault="00517235" w:rsidP="00517235">
      <w:pPr>
        <w:pStyle w:val="Bullet"/>
        <w:numPr>
          <w:ilvl w:val="1"/>
          <w:numId w:val="1"/>
        </w:numPr>
        <w:rPr>
          <w:lang w:eastAsia="en-US"/>
        </w:rPr>
      </w:pPr>
      <w:r>
        <w:rPr>
          <w:lang w:eastAsia="en-US"/>
        </w:rPr>
        <w:t>Selecting an appropriate dressing: Quick reference guide</w:t>
      </w:r>
    </w:p>
    <w:p w14:paraId="5B0D0FD4" w14:textId="0B725C93" w:rsidR="00517235" w:rsidRDefault="00517235" w:rsidP="00517235">
      <w:pPr>
        <w:pStyle w:val="Bullet"/>
        <w:numPr>
          <w:ilvl w:val="1"/>
          <w:numId w:val="1"/>
        </w:numPr>
        <w:rPr>
          <w:lang w:eastAsia="en-US"/>
        </w:rPr>
      </w:pPr>
      <w:r>
        <w:rPr>
          <w:lang w:eastAsia="en-US"/>
        </w:rPr>
        <w:lastRenderedPageBreak/>
        <w:t>Dressing procedure</w:t>
      </w:r>
    </w:p>
    <w:p w14:paraId="1F2528B6" w14:textId="30405354" w:rsidR="00517235" w:rsidRDefault="00517235" w:rsidP="00517235">
      <w:pPr>
        <w:pStyle w:val="Bullet"/>
        <w:numPr>
          <w:ilvl w:val="1"/>
          <w:numId w:val="1"/>
        </w:numPr>
        <w:rPr>
          <w:lang w:eastAsia="en-US"/>
        </w:rPr>
      </w:pPr>
      <w:r>
        <w:rPr>
          <w:lang w:eastAsia="en-US"/>
        </w:rPr>
        <w:t>Specific dressing application</w:t>
      </w:r>
    </w:p>
    <w:p w14:paraId="0FFD27C7" w14:textId="06DA2E92" w:rsidR="00CA7FBC" w:rsidRPr="00CA7FBC" w:rsidRDefault="00517235" w:rsidP="00517235">
      <w:pPr>
        <w:pStyle w:val="Bullet"/>
        <w:numPr>
          <w:ilvl w:val="1"/>
          <w:numId w:val="1"/>
        </w:numPr>
        <w:rPr>
          <w:lang w:eastAsia="en-US"/>
        </w:rPr>
      </w:pPr>
      <w:r>
        <w:rPr>
          <w:lang w:eastAsia="en-US"/>
        </w:rPr>
        <w:t>Dressing fixation application</w:t>
      </w:r>
    </w:p>
    <w:p w14:paraId="14071984" w14:textId="0B75754E" w:rsidR="00CA7FBC" w:rsidRDefault="00517235" w:rsidP="00517235">
      <w:pPr>
        <w:pStyle w:val="Heading4"/>
      </w:pPr>
      <w:r w:rsidRPr="00517235">
        <w:t>Escalation of care within CHS Network for patients with a burn injury:</w:t>
      </w:r>
    </w:p>
    <w:p w14:paraId="624A8F88" w14:textId="77777777" w:rsidR="00517235" w:rsidRPr="00517235" w:rsidRDefault="00517235" w:rsidP="00517235">
      <w:pPr>
        <w:pStyle w:val="Bullet"/>
        <w:rPr>
          <w:lang w:eastAsia="en-US"/>
        </w:rPr>
      </w:pPr>
      <w:r w:rsidRPr="00517235">
        <w:rPr>
          <w:lang w:eastAsia="en-US"/>
        </w:rPr>
        <w:t xml:space="preserve">A RiskMan incident report must be submitted for all healthcare facility acquired burn injuries as per </w:t>
      </w:r>
      <w:r w:rsidRPr="00517235">
        <w:rPr>
          <w:i/>
          <w:lang w:eastAsia="en-US"/>
        </w:rPr>
        <w:t>Incident Management Procedure</w:t>
      </w:r>
    </w:p>
    <w:p w14:paraId="61714506" w14:textId="77777777" w:rsidR="00517235" w:rsidRPr="00517235" w:rsidRDefault="00517235" w:rsidP="00517235">
      <w:pPr>
        <w:pStyle w:val="Bullet"/>
        <w:rPr>
          <w:lang w:eastAsia="en-US"/>
        </w:rPr>
      </w:pPr>
      <w:r w:rsidRPr="00517235">
        <w:rPr>
          <w:lang w:eastAsia="en-US"/>
        </w:rPr>
        <w:t xml:space="preserve">Burns to greater than 20% body surface area meets the criteria for activation of Category 1 Trauma Code, refer to </w:t>
      </w:r>
      <w:r w:rsidRPr="00517235">
        <w:rPr>
          <w:i/>
          <w:lang w:eastAsia="en-US"/>
        </w:rPr>
        <w:t>Trauma Team Activation procedure</w:t>
      </w:r>
      <w:r w:rsidRPr="00517235">
        <w:rPr>
          <w:lang w:eastAsia="en-US"/>
        </w:rPr>
        <w:t>.</w:t>
      </w:r>
    </w:p>
    <w:p w14:paraId="16751E1A" w14:textId="50016865" w:rsidR="00517235" w:rsidRPr="00517235" w:rsidRDefault="00517235" w:rsidP="007426F4">
      <w:pPr>
        <w:pStyle w:val="Bullet"/>
        <w:rPr>
          <w:lang w:eastAsia="en-US"/>
        </w:rPr>
      </w:pPr>
      <w:r w:rsidRPr="00517235">
        <w:rPr>
          <w:lang w:eastAsia="en-US"/>
        </w:rPr>
        <w:t>Consider referral to the Plastics Surgical Team or the Tissue Viability Nurse (TVN) for wound management advice or plan</w:t>
      </w:r>
    </w:p>
    <w:p w14:paraId="26109879" w14:textId="77777777" w:rsidR="00517235" w:rsidRPr="00517235" w:rsidRDefault="00517235" w:rsidP="00517235">
      <w:pPr>
        <w:pStyle w:val="Bullet"/>
        <w:rPr>
          <w:lang w:eastAsia="en-US"/>
        </w:rPr>
      </w:pPr>
      <w:r w:rsidRPr="00517235">
        <w:rPr>
          <w:lang w:eastAsia="en-US"/>
        </w:rPr>
        <w:t>For community patients, consider referral to Nurse Practitioner (NP) and CNC Wound Management</w:t>
      </w:r>
    </w:p>
    <w:p w14:paraId="65B6294E" w14:textId="77777777" w:rsidR="00517235" w:rsidRPr="00517235" w:rsidRDefault="00517235" w:rsidP="00517235">
      <w:pPr>
        <w:pStyle w:val="Bullet"/>
        <w:rPr>
          <w:lang w:eastAsia="en-US"/>
        </w:rPr>
      </w:pPr>
      <w:r w:rsidRPr="00517235">
        <w:rPr>
          <w:lang w:eastAsia="en-US"/>
        </w:rPr>
        <w:t>Referral of the patient to multidisciplinary teams should be considered e.g. Occupational Therapist for scar management, Physiotherapist, Dietitian for malnutrition assessment and if indicated nutritional supplements and Social Worker.</w:t>
      </w:r>
    </w:p>
    <w:p w14:paraId="185B7CE4" w14:textId="77777777" w:rsidR="00517235" w:rsidRDefault="00517235" w:rsidP="00517235">
      <w:pPr>
        <w:pStyle w:val="Bullet"/>
        <w:rPr>
          <w:lang w:eastAsia="en-US"/>
        </w:rPr>
      </w:pPr>
      <w:r w:rsidRPr="00517235">
        <w:rPr>
          <w:lang w:eastAsia="en-US"/>
        </w:rPr>
        <w:t xml:space="preserve">It is recommended the wound is recorded in a wound photograph. The patient must consent to the photographing of the wound, see </w:t>
      </w:r>
      <w:r w:rsidRPr="00517235">
        <w:rPr>
          <w:i/>
          <w:lang w:eastAsia="en-US"/>
        </w:rPr>
        <w:t>Photos Video and Audio Capture, Storage, Disposal and Use procedure</w:t>
      </w:r>
      <w:r w:rsidRPr="00517235">
        <w:rPr>
          <w:lang w:eastAsia="en-US"/>
        </w:rPr>
        <w:t xml:space="preserve">. </w:t>
      </w:r>
    </w:p>
    <w:p w14:paraId="3F5ABABD" w14:textId="77777777" w:rsidR="006B6F39" w:rsidRDefault="006B6F39" w:rsidP="006B6F39">
      <w:pPr>
        <w:pStyle w:val="Heading4"/>
      </w:pPr>
      <w:r>
        <w:t xml:space="preserve">Paediatric considerations </w:t>
      </w:r>
    </w:p>
    <w:p w14:paraId="16BACACA" w14:textId="77777777" w:rsidR="006B6F39" w:rsidRDefault="006B6F39" w:rsidP="00454253">
      <w:pPr>
        <w:pStyle w:val="Bullet"/>
        <w:rPr>
          <w:lang w:eastAsia="en-US"/>
        </w:rPr>
      </w:pPr>
      <w:r>
        <w:rPr>
          <w:lang w:eastAsia="en-US"/>
        </w:rPr>
        <w:t>Preferred Paediatric dressing.</w:t>
      </w:r>
    </w:p>
    <w:p w14:paraId="170270F7" w14:textId="77777777" w:rsidR="006B6F39" w:rsidRDefault="006B6F39" w:rsidP="006B6F39">
      <w:pPr>
        <w:pStyle w:val="Bullet"/>
        <w:numPr>
          <w:ilvl w:val="1"/>
          <w:numId w:val="1"/>
        </w:numPr>
        <w:rPr>
          <w:lang w:eastAsia="en-US"/>
        </w:rPr>
      </w:pPr>
      <w:r>
        <w:rPr>
          <w:lang w:eastAsia="en-US"/>
        </w:rPr>
        <w:t xml:space="preserve">Mepilex AG, secured with </w:t>
      </w:r>
      <w:proofErr w:type="spellStart"/>
      <w:r>
        <w:rPr>
          <w:lang w:eastAsia="en-US"/>
        </w:rPr>
        <w:t>Mefix</w:t>
      </w:r>
      <w:proofErr w:type="spellEnd"/>
      <w:r>
        <w:rPr>
          <w:lang w:eastAsia="en-US"/>
        </w:rPr>
        <w:t xml:space="preserve">, unless guided otherwise by paediatrics surgical team. </w:t>
      </w:r>
    </w:p>
    <w:p w14:paraId="53B47571" w14:textId="77777777" w:rsidR="006B6F39" w:rsidRDefault="006B6F39" w:rsidP="006B6F39">
      <w:pPr>
        <w:pStyle w:val="Bullet"/>
        <w:numPr>
          <w:ilvl w:val="1"/>
          <w:numId w:val="1"/>
        </w:numPr>
        <w:rPr>
          <w:lang w:eastAsia="en-US"/>
        </w:rPr>
      </w:pPr>
      <w:r>
        <w:rPr>
          <w:lang w:eastAsia="en-US"/>
        </w:rPr>
        <w:t>Decreased procedural pain and distress</w:t>
      </w:r>
    </w:p>
    <w:p w14:paraId="4D0A555A" w14:textId="77777777" w:rsidR="006B6F39" w:rsidRDefault="006B6F39" w:rsidP="006B6F39">
      <w:pPr>
        <w:pStyle w:val="Bullet"/>
        <w:numPr>
          <w:ilvl w:val="1"/>
          <w:numId w:val="1"/>
        </w:numPr>
        <w:rPr>
          <w:lang w:eastAsia="en-US"/>
        </w:rPr>
      </w:pPr>
      <w:r>
        <w:rPr>
          <w:lang w:eastAsia="en-US"/>
        </w:rPr>
        <w:t>Improved efficiency and compliance to dressing changes,</w:t>
      </w:r>
    </w:p>
    <w:p w14:paraId="20794DB7" w14:textId="77777777" w:rsidR="006B6F39" w:rsidRDefault="006B6F39" w:rsidP="006B6F39">
      <w:pPr>
        <w:pStyle w:val="Bullet"/>
        <w:numPr>
          <w:ilvl w:val="1"/>
          <w:numId w:val="1"/>
        </w:numPr>
        <w:rPr>
          <w:lang w:eastAsia="en-US"/>
        </w:rPr>
      </w:pPr>
      <w:r>
        <w:rPr>
          <w:lang w:eastAsia="en-US"/>
        </w:rPr>
        <w:t>Decreased adverse outcomes</w:t>
      </w:r>
    </w:p>
    <w:p w14:paraId="68A72E29" w14:textId="77777777" w:rsidR="006B6F39" w:rsidRDefault="006B6F39" w:rsidP="00454253">
      <w:pPr>
        <w:pStyle w:val="Bullet"/>
        <w:rPr>
          <w:lang w:eastAsia="en-US"/>
        </w:rPr>
      </w:pPr>
      <w:r>
        <w:rPr>
          <w:lang w:eastAsia="en-US"/>
        </w:rPr>
        <w:t>Deroofing</w:t>
      </w:r>
    </w:p>
    <w:p w14:paraId="70A2BC13" w14:textId="77777777" w:rsidR="006B6F39" w:rsidRDefault="006B6F39" w:rsidP="006B6F39">
      <w:pPr>
        <w:pStyle w:val="Bullet"/>
        <w:numPr>
          <w:ilvl w:val="0"/>
          <w:numId w:val="0"/>
        </w:numPr>
        <w:ind w:left="360"/>
        <w:rPr>
          <w:lang w:eastAsia="en-US"/>
        </w:rPr>
      </w:pPr>
      <w:r>
        <w:rPr>
          <w:lang w:eastAsia="en-US"/>
        </w:rPr>
        <w:t>-</w:t>
      </w:r>
      <w:r>
        <w:rPr>
          <w:lang w:eastAsia="en-US"/>
        </w:rPr>
        <w:tab/>
        <w:t>Experienced Outpatient nursing staff to complete deroofing under guidance of paediatric surgical team.</w:t>
      </w:r>
    </w:p>
    <w:p w14:paraId="2E16154C" w14:textId="77777777" w:rsidR="006B6F39" w:rsidRDefault="006B6F39" w:rsidP="00454253">
      <w:pPr>
        <w:pStyle w:val="Bullet"/>
        <w:rPr>
          <w:lang w:eastAsia="en-US"/>
        </w:rPr>
      </w:pPr>
      <w:r>
        <w:rPr>
          <w:lang w:eastAsia="en-US"/>
        </w:rPr>
        <w:t xml:space="preserve">Referrals </w:t>
      </w:r>
    </w:p>
    <w:p w14:paraId="203BC9C5" w14:textId="77777777" w:rsidR="006B6F39" w:rsidRDefault="006B6F39" w:rsidP="006B6F39">
      <w:pPr>
        <w:pStyle w:val="Bullet"/>
        <w:numPr>
          <w:ilvl w:val="0"/>
          <w:numId w:val="0"/>
        </w:numPr>
        <w:ind w:left="360"/>
        <w:rPr>
          <w:lang w:eastAsia="en-US"/>
        </w:rPr>
      </w:pPr>
      <w:r>
        <w:rPr>
          <w:lang w:eastAsia="en-US"/>
        </w:rPr>
        <w:t>-</w:t>
      </w:r>
      <w:r>
        <w:rPr>
          <w:lang w:eastAsia="en-US"/>
        </w:rPr>
        <w:tab/>
        <w:t xml:space="preserve">Paediatric Surgical team 5124 0000 </w:t>
      </w:r>
    </w:p>
    <w:p w14:paraId="30B85725" w14:textId="77777777" w:rsidR="006B6F39" w:rsidRDefault="006B6F39" w:rsidP="006B6F39">
      <w:pPr>
        <w:pStyle w:val="Bullet"/>
        <w:numPr>
          <w:ilvl w:val="0"/>
          <w:numId w:val="0"/>
        </w:numPr>
        <w:ind w:left="360"/>
        <w:rPr>
          <w:lang w:eastAsia="en-US"/>
        </w:rPr>
      </w:pPr>
      <w:r>
        <w:rPr>
          <w:lang w:eastAsia="en-US"/>
        </w:rPr>
        <w:t>-</w:t>
      </w:r>
      <w:r>
        <w:rPr>
          <w:lang w:eastAsia="en-US"/>
        </w:rPr>
        <w:tab/>
        <w:t>DHR referral to paediatric outpatient nurse's clinic</w:t>
      </w:r>
    </w:p>
    <w:p w14:paraId="544F69EC" w14:textId="56D1BE6E" w:rsidR="00C73D9B" w:rsidRPr="00517235" w:rsidRDefault="00C9094C" w:rsidP="006B6F39">
      <w:pPr>
        <w:pStyle w:val="Bullet"/>
        <w:numPr>
          <w:ilvl w:val="0"/>
          <w:numId w:val="0"/>
        </w:numPr>
        <w:ind w:left="360" w:hanging="360"/>
        <w:rPr>
          <w:lang w:eastAsia="en-US"/>
        </w:rPr>
      </w:pPr>
      <w:r>
        <w:rPr>
          <w:lang w:eastAsia="en-US"/>
        </w:rPr>
        <w:tab/>
      </w:r>
      <w:r w:rsidR="006B6F39">
        <w:rPr>
          <w:lang w:eastAsia="en-US"/>
        </w:rPr>
        <w:t>-</w:t>
      </w:r>
      <w:r w:rsidR="006B6F39">
        <w:rPr>
          <w:lang w:eastAsia="en-US"/>
        </w:rPr>
        <w:tab/>
        <w:t>Call paediatric outpatient nurses 5124 7374</w:t>
      </w:r>
    </w:p>
    <w:p w14:paraId="7639F904" w14:textId="19C62203" w:rsidR="00517235" w:rsidRDefault="00517235" w:rsidP="00517235">
      <w:pPr>
        <w:pStyle w:val="Heading4"/>
      </w:pPr>
      <w:r w:rsidRPr="00517235">
        <w:t>Burn Blister Management:</w:t>
      </w:r>
    </w:p>
    <w:p w14:paraId="7A443662" w14:textId="77777777" w:rsidR="00517235" w:rsidRPr="00517235" w:rsidRDefault="00517235" w:rsidP="00517235">
      <w:pPr>
        <w:pStyle w:val="Bullet"/>
        <w:rPr>
          <w:lang w:eastAsia="en-US"/>
        </w:rPr>
      </w:pPr>
      <w:r w:rsidRPr="00517235">
        <w:rPr>
          <w:lang w:eastAsia="en-US"/>
        </w:rPr>
        <w:t>Minor Burn Blister Consensus Document was developed by specialist staff working within the NSW ACI State-wide Burn Injury Service (SBIS). This document has been developed to provide direction to clinicians regarding burn blister management.</w:t>
      </w:r>
    </w:p>
    <w:p w14:paraId="25E740C5" w14:textId="77777777" w:rsidR="00517235" w:rsidRPr="00517235" w:rsidRDefault="00517235" w:rsidP="00517235">
      <w:pPr>
        <w:pStyle w:val="Bullet"/>
        <w:rPr>
          <w:lang w:eastAsia="en-US"/>
        </w:rPr>
      </w:pPr>
      <w:r w:rsidRPr="00517235">
        <w:rPr>
          <w:lang w:eastAsia="en-US"/>
        </w:rPr>
        <w:lastRenderedPageBreak/>
        <w:t xml:space="preserve">Burn blister management is generally guided by specialist clinician. ‘De-roofing’ (removal of skin and fluid) </w:t>
      </w:r>
      <w:proofErr w:type="gramStart"/>
      <w:r w:rsidRPr="00517235">
        <w:rPr>
          <w:lang w:eastAsia="en-US"/>
        </w:rPr>
        <w:t>burn</w:t>
      </w:r>
      <w:proofErr w:type="gramEnd"/>
      <w:r w:rsidRPr="00517235">
        <w:rPr>
          <w:lang w:eastAsia="en-US"/>
        </w:rPr>
        <w:t xml:space="preserve"> blisters procedure should be performed by a specialist clinician (TVN, Paediatric Surgical Team, Plastics Surgical Team, or community NP and CNC Wound Management) with appropriate analgesia administered prior to procedure.</w:t>
      </w:r>
    </w:p>
    <w:p w14:paraId="4A778356" w14:textId="23638B3E" w:rsidR="00517235" w:rsidRDefault="00517235" w:rsidP="00517235">
      <w:pPr>
        <w:pStyle w:val="BodyCopy"/>
      </w:pPr>
      <w:r w:rsidRPr="00517235">
        <w:t>Agency for Clinical Innovation State-wide Burn Injury Service. (February 2019). Minor Burn Blister Management can be accessed at</w:t>
      </w:r>
      <w:r>
        <w:t xml:space="preserve"> </w:t>
      </w:r>
      <w:hyperlink r:id="rId13" w:history="1">
        <w:r w:rsidRPr="00BB3C8E">
          <w:rPr>
            <w:rStyle w:val="Hyperlink"/>
          </w:rPr>
          <w:t>https://aci.health.nsw.gov.au/__data/assets/pdf_file/0004/324472/ACI-Minor-burn-blister-management.pdf</w:t>
        </w:r>
      </w:hyperlink>
    </w:p>
    <w:p w14:paraId="2F702E3F" w14:textId="77777777" w:rsidR="00517235" w:rsidRDefault="00517235" w:rsidP="00517235">
      <w:pPr>
        <w:pStyle w:val="Heading4"/>
      </w:pPr>
      <w:r w:rsidRPr="00517235">
        <w:t>Equipment</w:t>
      </w:r>
    </w:p>
    <w:p w14:paraId="6AF4EFD7" w14:textId="38733D08" w:rsidR="00517235" w:rsidRDefault="00517235" w:rsidP="00517235">
      <w:pPr>
        <w:pStyle w:val="Bullet"/>
        <w:rPr>
          <w:lang w:eastAsia="en-US"/>
        </w:rPr>
      </w:pPr>
      <w:r w:rsidRPr="00517235">
        <w:rPr>
          <w:lang w:eastAsia="en-US"/>
        </w:rPr>
        <w:t xml:space="preserve">As per </w:t>
      </w:r>
      <w:r w:rsidRPr="00517235">
        <w:rPr>
          <w:b/>
          <w:bCs/>
          <w:lang w:eastAsia="en-US"/>
        </w:rPr>
        <w:t>Section 4</w:t>
      </w:r>
      <w:r w:rsidRPr="00517235">
        <w:rPr>
          <w:lang w:eastAsia="en-US"/>
        </w:rPr>
        <w:t xml:space="preserve"> Wound Dressing Procedure</w:t>
      </w:r>
    </w:p>
    <w:p w14:paraId="54BB6DE6" w14:textId="431E979E" w:rsidR="00517235" w:rsidRPr="00517235" w:rsidRDefault="00517235" w:rsidP="00517235">
      <w:pPr>
        <w:pStyle w:val="Heading4"/>
      </w:pPr>
      <w:r w:rsidRPr="00517235">
        <w:t>Additional equipment</w:t>
      </w:r>
    </w:p>
    <w:p w14:paraId="228306BC" w14:textId="3815D686" w:rsidR="00517235" w:rsidRPr="00517235" w:rsidRDefault="00517235" w:rsidP="00517235">
      <w:pPr>
        <w:pStyle w:val="Bullet"/>
        <w:rPr>
          <w:lang w:eastAsia="en-US"/>
        </w:rPr>
      </w:pPr>
      <w:r w:rsidRPr="00517235">
        <w:rPr>
          <w:lang w:eastAsia="en-US"/>
        </w:rPr>
        <w:t>Appropriate wound dressings</w:t>
      </w:r>
    </w:p>
    <w:p w14:paraId="17A623A8" w14:textId="77777777" w:rsidR="00517235" w:rsidRPr="00517235" w:rsidRDefault="00517235" w:rsidP="00517235">
      <w:pPr>
        <w:pStyle w:val="Bullet"/>
        <w:rPr>
          <w:lang w:eastAsia="en-US"/>
        </w:rPr>
      </w:pPr>
      <w:r w:rsidRPr="00517235">
        <w:rPr>
          <w:lang w:eastAsia="en-US"/>
        </w:rPr>
        <w:t>Surgical ANTT technique, gowns/gloves/face shield/goggles</w:t>
      </w:r>
    </w:p>
    <w:p w14:paraId="5BB290D6" w14:textId="77777777" w:rsidR="00517235" w:rsidRPr="00517235" w:rsidRDefault="00517235" w:rsidP="00517235">
      <w:pPr>
        <w:pStyle w:val="Bullet"/>
        <w:rPr>
          <w:lang w:eastAsia="en-US"/>
        </w:rPr>
      </w:pPr>
      <w:r w:rsidRPr="00517235">
        <w:rPr>
          <w:lang w:eastAsia="en-US"/>
        </w:rPr>
        <w:t xml:space="preserve">Sterile scissors/forceps </w:t>
      </w:r>
    </w:p>
    <w:p w14:paraId="239E876B" w14:textId="07B4BFA7" w:rsidR="00517235" w:rsidRDefault="00517235" w:rsidP="00517235">
      <w:pPr>
        <w:pStyle w:val="Bullet"/>
        <w:rPr>
          <w:lang w:eastAsia="en-US"/>
        </w:rPr>
      </w:pPr>
      <w:r w:rsidRPr="00517235">
        <w:rPr>
          <w:lang w:eastAsia="en-US"/>
        </w:rPr>
        <w:t>Sterile drapes</w:t>
      </w:r>
    </w:p>
    <w:p w14:paraId="14449980" w14:textId="13BDD9B5" w:rsidR="00517235" w:rsidRDefault="00517235" w:rsidP="00517235">
      <w:pPr>
        <w:pStyle w:val="Heading4"/>
      </w:pPr>
      <w:r>
        <w:t>Procedure</w:t>
      </w:r>
    </w:p>
    <w:p w14:paraId="74E10234" w14:textId="227CD942" w:rsidR="00517235" w:rsidRDefault="00517235" w:rsidP="00517235">
      <w:pPr>
        <w:pStyle w:val="BodyCopy"/>
      </w:pPr>
      <w:r w:rsidRPr="00517235">
        <w:t xml:space="preserve">As per </w:t>
      </w:r>
      <w:r w:rsidRPr="00517235">
        <w:rPr>
          <w:b/>
          <w:bCs w:val="0"/>
        </w:rPr>
        <w:t>Section 4</w:t>
      </w:r>
      <w:r w:rsidRPr="00517235">
        <w:t xml:space="preserve"> Wound Dressing Procedure </w:t>
      </w:r>
    </w:p>
    <w:p w14:paraId="1990C7D4" w14:textId="77777777" w:rsidR="00517235" w:rsidRPr="00517235" w:rsidRDefault="00517235" w:rsidP="0000189C">
      <w:pPr>
        <w:pStyle w:val="Numberedlist"/>
        <w:numPr>
          <w:ilvl w:val="0"/>
          <w:numId w:val="17"/>
        </w:numPr>
      </w:pPr>
      <w:r w:rsidRPr="00517235">
        <w:t>Use aseptic non-touch technique</w:t>
      </w:r>
    </w:p>
    <w:p w14:paraId="624EBDB8" w14:textId="6D425023" w:rsidR="00517235" w:rsidRPr="00517235" w:rsidRDefault="00517235" w:rsidP="00517235">
      <w:pPr>
        <w:pStyle w:val="Numberedlist"/>
      </w:pPr>
      <w:r w:rsidRPr="00517235">
        <w:t>Assess patient for pain level and offer the patient analgesia prior to applying or changing burns dressings</w:t>
      </w:r>
    </w:p>
    <w:p w14:paraId="01D13468" w14:textId="139A2C48" w:rsidR="00517235" w:rsidRPr="00517235" w:rsidRDefault="00517235" w:rsidP="00517235">
      <w:pPr>
        <w:pStyle w:val="Numberedlist"/>
      </w:pPr>
      <w:r w:rsidRPr="00517235">
        <w:t>Use wound cleansing solutions at body temperature, irrigate with 0.9% sodium chloride solution to remove debris and contaminates</w:t>
      </w:r>
    </w:p>
    <w:p w14:paraId="51D43739" w14:textId="0CE017D3" w:rsidR="00517235" w:rsidRPr="00517235" w:rsidRDefault="00517235" w:rsidP="00517235">
      <w:pPr>
        <w:pStyle w:val="Numberedlist"/>
      </w:pPr>
      <w:r w:rsidRPr="00517235">
        <w:t xml:space="preserve">Calculate body surface area assessment using the Rule of Nines for adults and children over 14 years and Advanced Paediatric Life Support Australia Matrix (attachment 1 in the </w:t>
      </w:r>
      <w:r w:rsidRPr="00517235">
        <w:rPr>
          <w:i/>
        </w:rPr>
        <w:t xml:space="preserve">Burn Patient Management: NSW Agency for Clinical Innovation Clinical Practice Guideline) </w:t>
      </w:r>
      <w:r w:rsidRPr="00517235">
        <w:t>for children under the age of 14 years.</w:t>
      </w:r>
    </w:p>
    <w:p w14:paraId="55575D73" w14:textId="77777777" w:rsidR="00517235" w:rsidRPr="00517235" w:rsidRDefault="00517235" w:rsidP="00517235">
      <w:pPr>
        <w:pStyle w:val="Numberedlist"/>
      </w:pPr>
      <w:r w:rsidRPr="00517235">
        <w:t xml:space="preserve">Apply a dressing as per the Clinical Practice Guidelines: Burn Patient Management. </w:t>
      </w:r>
      <w:proofErr w:type="gramStart"/>
      <w:r w:rsidRPr="00517235">
        <w:t>A</w:t>
      </w:r>
      <w:proofErr w:type="gramEnd"/>
      <w:r w:rsidRPr="00517235">
        <w:t xml:space="preserve"> antimicrobial “silver” dressing is applied such as </w:t>
      </w:r>
      <w:proofErr w:type="spellStart"/>
      <w:r w:rsidRPr="00517235">
        <w:t>Acticoat</w:t>
      </w:r>
      <w:proofErr w:type="spellEnd"/>
      <w:r w:rsidRPr="00517235">
        <w:t xml:space="preserve"> flex® 3 or 7 or Mepilex AG®</w:t>
      </w:r>
    </w:p>
    <w:p w14:paraId="32F326B2" w14:textId="698A2C09" w:rsidR="00E057A9" w:rsidRDefault="00517235" w:rsidP="00854581">
      <w:pPr>
        <w:pStyle w:val="Numberedlist"/>
      </w:pPr>
      <w:r w:rsidRPr="00517235">
        <w:t>Document the procedure in patient’s clinical record DHR and wound assessment and management.</w:t>
      </w:r>
    </w:p>
    <w:p w14:paraId="18343FF8" w14:textId="3A24355D" w:rsidR="00854581" w:rsidRDefault="00854581" w:rsidP="00854581">
      <w:pPr>
        <w:pStyle w:val="Numberedlist"/>
        <w:numPr>
          <w:ilvl w:val="0"/>
          <w:numId w:val="0"/>
        </w:numPr>
        <w:ind w:left="425"/>
      </w:pPr>
    </w:p>
    <w:p w14:paraId="0DB69081" w14:textId="58846BB1" w:rsidR="00E057A9" w:rsidRDefault="00E057A9" w:rsidP="00E057A9">
      <w:pPr>
        <w:pStyle w:val="Numberedlist"/>
        <w:numPr>
          <w:ilvl w:val="0"/>
          <w:numId w:val="0"/>
        </w:numPr>
        <w:rPr>
          <w:rStyle w:val="Hyperlink"/>
        </w:rPr>
      </w:pPr>
      <w:hyperlink w:anchor="_top" w:history="1">
        <w:r w:rsidRPr="00481A6C">
          <w:rPr>
            <w:rStyle w:val="Hyperlink"/>
          </w:rPr>
          <w:t>Back to Contents</w:t>
        </w:r>
      </w:hyperlink>
    </w:p>
    <w:p w14:paraId="2EEB88E7" w14:textId="1F7E63D6" w:rsidR="0057062F" w:rsidRPr="00F413B4" w:rsidRDefault="00F413B4" w:rsidP="00F413B4">
      <w:pPr>
        <w:pStyle w:val="Heading2"/>
      </w:pPr>
      <w:bookmarkStart w:id="32" w:name="_Toc211001137"/>
      <w:r w:rsidRPr="00F413B4">
        <w:t xml:space="preserve">Section 13 - </w:t>
      </w:r>
      <w:r w:rsidR="0057062F" w:rsidRPr="00F413B4">
        <w:t>Venous leg ulcers</w:t>
      </w:r>
      <w:bookmarkEnd w:id="32"/>
    </w:p>
    <w:p w14:paraId="1CC3B204" w14:textId="77777777" w:rsidR="00342A19" w:rsidRPr="00C97928" w:rsidRDefault="00342A19" w:rsidP="00091E4D">
      <w:pPr>
        <w:pStyle w:val="BodyCopy"/>
        <w:pBdr>
          <w:top w:val="single" w:sz="4" w:space="1" w:color="auto"/>
          <w:left w:val="single" w:sz="4" w:space="4" w:color="auto"/>
          <w:bottom w:val="single" w:sz="4" w:space="1" w:color="auto"/>
          <w:right w:val="single" w:sz="4" w:space="0" w:color="auto"/>
        </w:pBdr>
      </w:pPr>
      <w:r>
        <w:rPr>
          <w:b/>
          <w:bCs w:val="0"/>
        </w:rPr>
        <w:t xml:space="preserve">Note: </w:t>
      </w:r>
      <w:r>
        <w:t>this section excludes Lymphoedema Physiotherapist Practitioners applying compression bandaging to manage oedema.</w:t>
      </w:r>
    </w:p>
    <w:p w14:paraId="2055F4BB" w14:textId="2AC3C78E" w:rsidR="0057062F" w:rsidRPr="0057062F" w:rsidRDefault="0057062F" w:rsidP="0057062F">
      <w:pPr>
        <w:pStyle w:val="BodyCopy"/>
      </w:pPr>
      <w:r w:rsidRPr="0057062F">
        <w:lastRenderedPageBreak/>
        <w:t>Venous leg ulcers are</w:t>
      </w:r>
      <w:r w:rsidRPr="0057062F">
        <w:rPr>
          <w:b/>
        </w:rPr>
        <w:t xml:space="preserve"> </w:t>
      </w:r>
      <w:r w:rsidRPr="0057062F">
        <w:t xml:space="preserve">generally located on the lower third of </w:t>
      </w:r>
      <w:proofErr w:type="gramStart"/>
      <w:r w:rsidRPr="0057062F">
        <w:t>leg;</w:t>
      </w:r>
      <w:proofErr w:type="gramEnd"/>
      <w:r w:rsidRPr="0057062F">
        <w:t xml:space="preserve"> anterior to medial malleolus. Patient may have a history of deep venous thrombosis, valvular incompetence, obesity, or a deficit in calf muscle pump function. </w:t>
      </w:r>
    </w:p>
    <w:p w14:paraId="1C9A74B7" w14:textId="77777777" w:rsidR="0057062F" w:rsidRPr="0057062F" w:rsidRDefault="0057062F" w:rsidP="0057062F">
      <w:pPr>
        <w:pStyle w:val="BodyCopy"/>
      </w:pPr>
      <w:r w:rsidRPr="0057062F">
        <w:t>The management of a leg ulcer is influenced by the patient’s co-morbidities; therefore, a holistic assessment is required to distinguish the aetiology and assess the extent of venous insufficiency and identify any peripheral arterial disease (PAD) in addition to a comprehensive wound assessment. This information is documented on the Avatar wound assessment and management form and lower leg ulcer assessment flowsheet.</w:t>
      </w:r>
    </w:p>
    <w:p w14:paraId="3B87CFDB" w14:textId="77777777" w:rsidR="0057062F" w:rsidRPr="0057062F" w:rsidRDefault="0057062F" w:rsidP="0057062F">
      <w:pPr>
        <w:pStyle w:val="Heading4"/>
      </w:pPr>
      <w:r w:rsidRPr="0057062F">
        <w:t>A holistic assessment includes:</w:t>
      </w:r>
    </w:p>
    <w:p w14:paraId="4569DCB7" w14:textId="77777777" w:rsidR="0057062F" w:rsidRPr="0057062F" w:rsidRDefault="0057062F" w:rsidP="0057062F">
      <w:pPr>
        <w:pStyle w:val="Bullet"/>
      </w:pPr>
      <w:r w:rsidRPr="0057062F">
        <w:t>Clinical history</w:t>
      </w:r>
    </w:p>
    <w:p w14:paraId="0945207D" w14:textId="77777777" w:rsidR="0057062F" w:rsidRPr="0057062F" w:rsidRDefault="0057062F" w:rsidP="0057062F">
      <w:pPr>
        <w:pStyle w:val="Bullet"/>
      </w:pPr>
      <w:r w:rsidRPr="0057062F">
        <w:t>Clinical examination</w:t>
      </w:r>
    </w:p>
    <w:p w14:paraId="3BFC243E" w14:textId="77777777" w:rsidR="0057062F" w:rsidRPr="0057062F" w:rsidRDefault="0057062F" w:rsidP="0057062F">
      <w:pPr>
        <w:pStyle w:val="Bullet"/>
      </w:pPr>
      <w:r w:rsidRPr="0057062F">
        <w:t>Palpation of pedal and leg pulses</w:t>
      </w:r>
    </w:p>
    <w:p w14:paraId="3A95C3A3" w14:textId="28869238" w:rsidR="00E057A9" w:rsidRDefault="0057062F" w:rsidP="0057062F">
      <w:pPr>
        <w:pStyle w:val="Heading6"/>
      </w:pPr>
      <w:r w:rsidRPr="0057062F">
        <w:t>Skin examination:</w:t>
      </w:r>
    </w:p>
    <w:p w14:paraId="0B84B857" w14:textId="4D6DA2B4" w:rsidR="0057062F" w:rsidRPr="00BC0E79" w:rsidRDefault="0057062F" w:rsidP="00BC0E79">
      <w:pPr>
        <w:pStyle w:val="BodyCopy"/>
        <w:rPr>
          <w:u w:val="single"/>
        </w:rPr>
      </w:pPr>
      <w:r w:rsidRPr="00BC0E79">
        <w:rPr>
          <w:u w:val="single"/>
        </w:rPr>
        <w:t>Venous</w:t>
      </w:r>
    </w:p>
    <w:p w14:paraId="0EE26F4E" w14:textId="77777777" w:rsidR="0057062F" w:rsidRPr="0057062F" w:rsidRDefault="0057062F" w:rsidP="0057062F">
      <w:pPr>
        <w:pStyle w:val="Bullet"/>
      </w:pPr>
      <w:r w:rsidRPr="0057062F">
        <w:t>Oedema</w:t>
      </w:r>
    </w:p>
    <w:p w14:paraId="1FD4C31A" w14:textId="77777777" w:rsidR="0057062F" w:rsidRPr="0057062F" w:rsidRDefault="0057062F" w:rsidP="0057062F">
      <w:pPr>
        <w:pStyle w:val="Bullet"/>
      </w:pPr>
      <w:r w:rsidRPr="0057062F">
        <w:t>Varicose veins</w:t>
      </w:r>
    </w:p>
    <w:p w14:paraId="404D8606" w14:textId="77777777" w:rsidR="0057062F" w:rsidRPr="0057062F" w:rsidRDefault="0057062F" w:rsidP="0057062F">
      <w:pPr>
        <w:pStyle w:val="Bullet"/>
      </w:pPr>
      <w:r w:rsidRPr="0057062F">
        <w:t>Hyperpigmentation</w:t>
      </w:r>
    </w:p>
    <w:p w14:paraId="791B7C40" w14:textId="77777777" w:rsidR="0057062F" w:rsidRPr="0057062F" w:rsidRDefault="0057062F" w:rsidP="0057062F">
      <w:pPr>
        <w:pStyle w:val="Bullet"/>
      </w:pPr>
      <w:r w:rsidRPr="0057062F">
        <w:t>Inflammation</w:t>
      </w:r>
    </w:p>
    <w:p w14:paraId="2E7AAEEB" w14:textId="77777777" w:rsidR="0057062F" w:rsidRPr="0057062F" w:rsidRDefault="0057062F" w:rsidP="0057062F">
      <w:pPr>
        <w:pStyle w:val="Bullet"/>
      </w:pPr>
      <w:proofErr w:type="spellStart"/>
      <w:r w:rsidRPr="0057062F">
        <w:t>Atrophie</w:t>
      </w:r>
      <w:proofErr w:type="spellEnd"/>
      <w:r w:rsidRPr="0057062F">
        <w:t xml:space="preserve"> blanche</w:t>
      </w:r>
    </w:p>
    <w:p w14:paraId="33953707" w14:textId="77777777" w:rsidR="0057062F" w:rsidRPr="0057062F" w:rsidRDefault="0057062F" w:rsidP="0057062F">
      <w:pPr>
        <w:pStyle w:val="Bullet"/>
      </w:pPr>
      <w:r w:rsidRPr="0057062F">
        <w:t xml:space="preserve">Ulcer location: </w:t>
      </w:r>
      <w:proofErr w:type="spellStart"/>
      <w:r w:rsidRPr="0057062F">
        <w:t>retromalleolar</w:t>
      </w:r>
      <w:proofErr w:type="spellEnd"/>
      <w:r w:rsidRPr="0057062F">
        <w:t>, medial aspect of the leg</w:t>
      </w:r>
    </w:p>
    <w:p w14:paraId="7E6CD038" w14:textId="77777777" w:rsidR="0057062F" w:rsidRPr="0057062F" w:rsidRDefault="0057062F" w:rsidP="0057062F">
      <w:pPr>
        <w:pStyle w:val="Bullet"/>
      </w:pPr>
      <w:r w:rsidRPr="0057062F">
        <w:t xml:space="preserve">Stasis eczema /contact dermatitis, </w:t>
      </w:r>
      <w:proofErr w:type="spellStart"/>
      <w:r w:rsidRPr="0057062F">
        <w:t>lipodermatosclerosis</w:t>
      </w:r>
      <w:proofErr w:type="spellEnd"/>
    </w:p>
    <w:p w14:paraId="0E9968E9" w14:textId="212E1D1D" w:rsidR="00517235" w:rsidRPr="00BC0E79" w:rsidRDefault="0057062F" w:rsidP="00BC0E79">
      <w:pPr>
        <w:pStyle w:val="BodyCopy"/>
        <w:rPr>
          <w:u w:val="single"/>
        </w:rPr>
      </w:pPr>
      <w:r w:rsidRPr="00BC0E79">
        <w:rPr>
          <w:u w:val="single"/>
        </w:rPr>
        <w:t>Arterial</w:t>
      </w:r>
    </w:p>
    <w:p w14:paraId="7D161C5A" w14:textId="77777777" w:rsidR="0057062F" w:rsidRPr="0057062F" w:rsidRDefault="0057062F" w:rsidP="0057062F">
      <w:pPr>
        <w:pStyle w:val="Bullet"/>
        <w:rPr>
          <w:lang w:eastAsia="en-US"/>
        </w:rPr>
      </w:pPr>
      <w:r w:rsidRPr="0057062F">
        <w:rPr>
          <w:lang w:eastAsia="en-US"/>
        </w:rPr>
        <w:t>shiny skin</w:t>
      </w:r>
    </w:p>
    <w:p w14:paraId="544AABE5" w14:textId="77777777" w:rsidR="0057062F" w:rsidRPr="0057062F" w:rsidRDefault="0057062F" w:rsidP="0057062F">
      <w:pPr>
        <w:pStyle w:val="Bullet"/>
        <w:rPr>
          <w:lang w:eastAsia="en-US"/>
        </w:rPr>
      </w:pPr>
      <w:r w:rsidRPr="0057062F">
        <w:rPr>
          <w:lang w:eastAsia="en-US"/>
        </w:rPr>
        <w:t>brittle toenails</w:t>
      </w:r>
    </w:p>
    <w:p w14:paraId="4FB14C21" w14:textId="77777777" w:rsidR="0057062F" w:rsidRPr="0057062F" w:rsidRDefault="0057062F" w:rsidP="0057062F">
      <w:pPr>
        <w:pStyle w:val="Bullet"/>
        <w:rPr>
          <w:lang w:eastAsia="en-US"/>
        </w:rPr>
      </w:pPr>
      <w:r w:rsidRPr="0057062F">
        <w:rPr>
          <w:lang w:eastAsia="en-US"/>
        </w:rPr>
        <w:t>hair loss on the legs and feet</w:t>
      </w:r>
    </w:p>
    <w:p w14:paraId="5FC262F5" w14:textId="77777777" w:rsidR="0057062F" w:rsidRPr="0057062F" w:rsidRDefault="0057062F" w:rsidP="0057062F">
      <w:pPr>
        <w:pStyle w:val="Bullet"/>
        <w:rPr>
          <w:lang w:eastAsia="en-US"/>
        </w:rPr>
      </w:pPr>
      <w:r w:rsidRPr="0057062F">
        <w:rPr>
          <w:lang w:eastAsia="en-US"/>
        </w:rPr>
        <w:t>the pulse in the leg being very weak or undetectable</w:t>
      </w:r>
    </w:p>
    <w:p w14:paraId="3F5B2A18" w14:textId="77777777" w:rsidR="0057062F" w:rsidRPr="0057062F" w:rsidRDefault="0057062F" w:rsidP="0057062F">
      <w:pPr>
        <w:pStyle w:val="Bullet"/>
        <w:rPr>
          <w:lang w:eastAsia="en-US"/>
        </w:rPr>
      </w:pPr>
      <w:proofErr w:type="gramStart"/>
      <w:r w:rsidRPr="0057062F">
        <w:rPr>
          <w:lang w:eastAsia="en-US"/>
        </w:rPr>
        <w:t>Hand held</w:t>
      </w:r>
      <w:proofErr w:type="gramEnd"/>
      <w:r w:rsidRPr="0057062F">
        <w:rPr>
          <w:lang w:eastAsia="en-US"/>
        </w:rPr>
        <w:t xml:space="preserve"> doppler ultrasound to obtain ankle/brachial pressure index </w:t>
      </w:r>
      <w:r w:rsidRPr="0057062F">
        <w:rPr>
          <w:i/>
          <w:lang w:eastAsia="en-US"/>
        </w:rPr>
        <w:t>(</w:t>
      </w:r>
      <w:r w:rsidRPr="0057062F">
        <w:rPr>
          <w:lang w:eastAsia="en-US"/>
        </w:rPr>
        <w:t>used in CCP to initiate safe compression bandaging</w:t>
      </w:r>
      <w:r w:rsidRPr="0057062F">
        <w:rPr>
          <w:i/>
          <w:lang w:eastAsia="en-US"/>
        </w:rPr>
        <w:t>)</w:t>
      </w:r>
    </w:p>
    <w:p w14:paraId="00DAF4BE" w14:textId="5E32F54E" w:rsidR="00517235" w:rsidRPr="00517235" w:rsidRDefault="0057062F" w:rsidP="0057062F">
      <w:pPr>
        <w:pStyle w:val="Heading4"/>
      </w:pPr>
      <w:r w:rsidRPr="0057062F">
        <w:t>Ankle Brachial Pressure Index (ABPI)</w:t>
      </w:r>
    </w:p>
    <w:p w14:paraId="71E1940F" w14:textId="77777777" w:rsidR="0057062F" w:rsidRPr="0057062F" w:rsidRDefault="0057062F" w:rsidP="0057062F">
      <w:pPr>
        <w:pStyle w:val="BodyCopy"/>
      </w:pPr>
      <w:r w:rsidRPr="0057062F">
        <w:t xml:space="preserve">A non-invasive vascular test using doppler ultrasound is performed to determine adequate arterial blood flow in the legs before use of compression therapy.  </w:t>
      </w:r>
    </w:p>
    <w:p w14:paraId="106B71E0" w14:textId="77777777" w:rsidR="0057062F" w:rsidRPr="0057062F" w:rsidRDefault="0057062F" w:rsidP="0057062F">
      <w:pPr>
        <w:pStyle w:val="BodyCopy"/>
      </w:pPr>
      <w:r w:rsidRPr="0057062F">
        <w:t>Systolic blood pressure (BP) is measured at the brachial artery and at the ankle level. Using these measurements ABPI is calculated as the highest systolic blood pressure from the foot arteries (either dorsalis pedis or posterior tibial artery) divided by the highest brachial systolic pressure is the best estimate of central systolic blood pressure.</w:t>
      </w:r>
      <w:r w:rsidRPr="0057062F">
        <w:fldChar w:fldCharType="begin"/>
      </w:r>
      <w:r w:rsidRPr="0057062F">
        <w:instrText xml:space="preserve"> ADDIN EN.CITE &lt;EndNote&gt;&lt;Cite&gt;&lt;Author&gt;Al-Qaisi&lt;/Author&gt;&lt;Year&gt;2009&lt;/Year&gt;&lt;RecNum&gt;208&lt;/RecNum&gt;&lt;record&gt;&lt;rec-number&gt;208&lt;/rec-number&gt;&lt;ref-type name="Journal Article"&gt;17&lt;/ref-type&gt;&lt;contributors&gt;&lt;authors&gt;&lt;author&gt;Al-Qaisi, M.&lt;/author&gt;&lt;author&gt;Nott, D.&lt;/author&gt;&lt;author&gt;King, D.&lt;/author&gt;&lt;author&gt;Kaddoura, S.&lt;/author&gt;&lt;/authors&gt;&lt;/contributors&gt;&lt;titles&gt;&lt;title&gt;Ankle Brachial Pressure Index (ABPI): An update for practitioners.&lt;/title&gt;&lt;/titles&gt;&lt;pages&gt;833 - 841&lt;/pages&gt;&lt;volume&gt;5&lt;/volume&gt;&lt;dates&gt;&lt;year&gt;2009&lt;/year&gt;&lt;/dates&gt;&lt;urls&gt;&lt;/urls&gt;&lt;/record&gt;&lt;/Cite&gt;&lt;/EndNote&gt;</w:instrText>
      </w:r>
      <w:r w:rsidRPr="0057062F">
        <w:fldChar w:fldCharType="separate"/>
      </w:r>
      <w:r w:rsidRPr="0057062F">
        <w:fldChar w:fldCharType="end"/>
      </w:r>
      <w:r w:rsidRPr="0057062F">
        <w:t xml:space="preserve"> </w:t>
      </w:r>
    </w:p>
    <w:p w14:paraId="501F78BE" w14:textId="6267E17F" w:rsidR="0057062F" w:rsidRDefault="0057062F" w:rsidP="00517235">
      <w:pPr>
        <w:pStyle w:val="BodyCopy"/>
      </w:pPr>
      <w:r w:rsidRPr="0057062F">
        <w:lastRenderedPageBreak/>
        <w:t>An ABPI of 0.8 to 1.2 is usually considered indicative of good arterial flow in the absence of other clinical indicators for arterial disease. An ABPI of less than 0.8 and a clinical picture of arterial disease should be considered as arterial insufficiency. An ABPI above 1.2 is suggestive of possible arterial calcification.</w:t>
      </w:r>
    </w:p>
    <w:p w14:paraId="0C40CF01" w14:textId="5364659C" w:rsidR="0057062F" w:rsidRDefault="0057062F" w:rsidP="008655F9">
      <w:pPr>
        <w:pStyle w:val="BodyCopy"/>
        <w:spacing w:after="0" w:line="240" w:lineRule="auto"/>
      </w:pPr>
      <w:r>
        <w:tab/>
      </w:r>
      <w:r>
        <w:tab/>
        <w:t>Highest systolic ankle blood pressure</w:t>
      </w:r>
    </w:p>
    <w:p w14:paraId="5E5AC5C0" w14:textId="25DC662E" w:rsidR="008655F9" w:rsidRDefault="008655F9" w:rsidP="008655F9">
      <w:pPr>
        <w:pStyle w:val="BodyCopy"/>
        <w:spacing w:after="0" w:line="240" w:lineRule="auto"/>
      </w:pPr>
      <w:r>
        <w:rPr>
          <w:noProof/>
        </w:rPr>
        <mc:AlternateContent>
          <mc:Choice Requires="wps">
            <w:drawing>
              <wp:anchor distT="0" distB="0" distL="114300" distR="114300" simplePos="0" relativeHeight="251659264" behindDoc="0" locked="0" layoutInCell="1" allowOverlap="1" wp14:anchorId="1ABCB895" wp14:editId="3D8D0947">
                <wp:simplePos x="0" y="0"/>
                <wp:positionH relativeFrom="column">
                  <wp:posOffset>916305</wp:posOffset>
                </wp:positionH>
                <wp:positionV relativeFrom="paragraph">
                  <wp:posOffset>144780</wp:posOffset>
                </wp:positionV>
                <wp:extent cx="2581275" cy="9525"/>
                <wp:effectExtent l="0" t="0" r="28575" b="28575"/>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5812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9D1768" id="Straight Connector 4" o:spid="_x0000_s1026" alt="&quot;&quot;"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2.15pt,11.4pt" to="275.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" strokecolor="black [3040]"/>
            </w:pict>
          </mc:Fallback>
        </mc:AlternateContent>
      </w:r>
      <w:r w:rsidR="0057062F">
        <w:t xml:space="preserve">ABPI = </w:t>
      </w:r>
      <w:r w:rsidR="0057062F">
        <w:tab/>
      </w:r>
    </w:p>
    <w:p w14:paraId="12744848" w14:textId="3B32C5D6" w:rsidR="0057062F" w:rsidRDefault="0057062F" w:rsidP="008655F9">
      <w:pPr>
        <w:pStyle w:val="BodyCopy"/>
        <w:spacing w:before="0" w:after="0" w:line="240" w:lineRule="auto"/>
        <w:ind w:left="720" w:firstLine="720"/>
      </w:pPr>
      <w:r>
        <w:t>Highest systolic brachial blood pressure</w:t>
      </w:r>
    </w:p>
    <w:p w14:paraId="63EBC551" w14:textId="77777777" w:rsidR="00BC0E79" w:rsidRDefault="00BC0E79" w:rsidP="008655F9">
      <w:pPr>
        <w:pStyle w:val="BodyCopy"/>
        <w:spacing w:before="0" w:after="0" w:line="240" w:lineRule="auto"/>
        <w:ind w:left="720" w:firstLine="720"/>
      </w:pPr>
    </w:p>
    <w:p w14:paraId="0A3C439F" w14:textId="77777777" w:rsidR="008655F9" w:rsidRPr="008655F9" w:rsidRDefault="008655F9" w:rsidP="008655F9">
      <w:pPr>
        <w:pStyle w:val="Heading4"/>
      </w:pPr>
      <w:r w:rsidRPr="008655F9">
        <w:t>Equipment</w:t>
      </w:r>
    </w:p>
    <w:p w14:paraId="5BB63A4D" w14:textId="77777777" w:rsidR="008655F9" w:rsidRPr="008655F9" w:rsidRDefault="008655F9" w:rsidP="008655F9">
      <w:pPr>
        <w:pStyle w:val="Bullet"/>
        <w:rPr>
          <w:lang w:eastAsia="en-US"/>
        </w:rPr>
      </w:pPr>
      <w:r w:rsidRPr="008655F9">
        <w:rPr>
          <w:lang w:eastAsia="en-US"/>
        </w:rPr>
        <w:t>Handheld Doppler</w:t>
      </w:r>
    </w:p>
    <w:p w14:paraId="78E77A01" w14:textId="77777777" w:rsidR="008655F9" w:rsidRPr="008655F9" w:rsidRDefault="008655F9" w:rsidP="008655F9">
      <w:pPr>
        <w:pStyle w:val="Bullet"/>
        <w:rPr>
          <w:lang w:eastAsia="en-US"/>
        </w:rPr>
      </w:pPr>
      <w:r w:rsidRPr="008655F9">
        <w:rPr>
          <w:lang w:eastAsia="en-US"/>
        </w:rPr>
        <w:t>Ultrasound gel</w:t>
      </w:r>
    </w:p>
    <w:p w14:paraId="634076FE" w14:textId="77777777" w:rsidR="008655F9" w:rsidRPr="008655F9" w:rsidRDefault="008655F9" w:rsidP="008655F9">
      <w:pPr>
        <w:pStyle w:val="Bullet"/>
        <w:rPr>
          <w:lang w:eastAsia="en-US"/>
        </w:rPr>
      </w:pPr>
      <w:r w:rsidRPr="008655F9">
        <w:rPr>
          <w:lang w:eastAsia="en-US"/>
        </w:rPr>
        <w:t>Tissues</w:t>
      </w:r>
    </w:p>
    <w:p w14:paraId="3B21C737" w14:textId="77777777" w:rsidR="008655F9" w:rsidRPr="008655F9" w:rsidRDefault="008655F9" w:rsidP="008655F9">
      <w:pPr>
        <w:pStyle w:val="Bullet"/>
        <w:rPr>
          <w:lang w:eastAsia="en-US"/>
        </w:rPr>
      </w:pPr>
      <w:r w:rsidRPr="008655F9">
        <w:rPr>
          <w:lang w:eastAsia="en-US"/>
        </w:rPr>
        <w:t>Sphygmomanometer cuff</w:t>
      </w:r>
    </w:p>
    <w:p w14:paraId="19E453C3" w14:textId="77777777" w:rsidR="008655F9" w:rsidRPr="008655F9" w:rsidRDefault="008655F9" w:rsidP="008655F9">
      <w:pPr>
        <w:pStyle w:val="Bullet"/>
        <w:rPr>
          <w:lang w:eastAsia="en-US"/>
        </w:rPr>
      </w:pPr>
      <w:r w:rsidRPr="008655F9">
        <w:rPr>
          <w:lang w:eastAsia="en-US"/>
        </w:rPr>
        <w:t>Doppler ABPI guide</w:t>
      </w:r>
    </w:p>
    <w:p w14:paraId="676E1DF4" w14:textId="77777777" w:rsidR="008655F9" w:rsidRPr="008655F9" w:rsidRDefault="008655F9" w:rsidP="008655F9">
      <w:pPr>
        <w:pStyle w:val="Bullet"/>
        <w:rPr>
          <w:lang w:eastAsia="en-US"/>
        </w:rPr>
      </w:pPr>
      <w:r w:rsidRPr="008655F9">
        <w:rPr>
          <w:lang w:eastAsia="en-US"/>
        </w:rPr>
        <w:t>Hand wipes</w:t>
      </w:r>
    </w:p>
    <w:p w14:paraId="3585CAA9" w14:textId="2786DE8B" w:rsidR="00CA7FBC" w:rsidRDefault="00537AD2" w:rsidP="00537AD2">
      <w:pPr>
        <w:pStyle w:val="Heading4"/>
      </w:pPr>
      <w:r w:rsidRPr="00537AD2">
        <w:t>Procedure</w:t>
      </w:r>
    </w:p>
    <w:p w14:paraId="0B7D568D" w14:textId="77777777" w:rsidR="00537AD2" w:rsidRPr="00537AD2" w:rsidRDefault="00537AD2" w:rsidP="0000189C">
      <w:pPr>
        <w:pStyle w:val="Numberedlist"/>
        <w:numPr>
          <w:ilvl w:val="0"/>
          <w:numId w:val="18"/>
        </w:numPr>
        <w:rPr>
          <w:lang w:eastAsia="en-US"/>
        </w:rPr>
      </w:pPr>
      <w:r w:rsidRPr="00537AD2">
        <w:rPr>
          <w:lang w:eastAsia="en-US"/>
        </w:rPr>
        <w:t>Explain procedure to the patient and obtain consent</w:t>
      </w:r>
    </w:p>
    <w:p w14:paraId="626E09A1" w14:textId="77777777" w:rsidR="00537AD2" w:rsidRPr="00537AD2" w:rsidRDefault="00537AD2" w:rsidP="00537AD2">
      <w:pPr>
        <w:pStyle w:val="Numberedlist"/>
        <w:rPr>
          <w:lang w:eastAsia="en-US"/>
        </w:rPr>
      </w:pPr>
      <w:r w:rsidRPr="00537AD2">
        <w:rPr>
          <w:lang w:eastAsia="en-US"/>
        </w:rPr>
        <w:t>Perform hand hygiene</w:t>
      </w:r>
    </w:p>
    <w:p w14:paraId="32745E59" w14:textId="17EF6A15" w:rsidR="00537AD2" w:rsidRDefault="00537AD2" w:rsidP="00537AD2">
      <w:pPr>
        <w:pStyle w:val="Numberedlist"/>
        <w:rPr>
          <w:lang w:eastAsia="en-US"/>
        </w:rPr>
      </w:pPr>
      <w:r w:rsidRPr="00537AD2">
        <w:rPr>
          <w:lang w:eastAsia="en-US"/>
        </w:rPr>
        <w:t>Place the patient in the supine position, encourage the patient to relax for at least 15 minutes to stabilise blood pressure</w:t>
      </w:r>
      <w:r>
        <w:rPr>
          <w:lang w:eastAsia="en-US"/>
        </w:rPr>
        <w:t>.</w:t>
      </w:r>
    </w:p>
    <w:p w14:paraId="19A87CC7" w14:textId="77777777" w:rsidR="00537AD2" w:rsidRPr="00537AD2" w:rsidRDefault="00537AD2" w:rsidP="00537AD2">
      <w:pPr>
        <w:pStyle w:val="Numberedlist"/>
        <w:rPr>
          <w:lang w:eastAsia="en-US"/>
        </w:rPr>
      </w:pPr>
      <w:r w:rsidRPr="00537AD2">
        <w:rPr>
          <w:lang w:eastAsia="en-US"/>
        </w:rPr>
        <w:t>Obtain the brachial systolic pressure as follows:</w:t>
      </w:r>
    </w:p>
    <w:p w14:paraId="5527111A" w14:textId="77777777" w:rsidR="00537AD2" w:rsidRDefault="00537AD2" w:rsidP="00537AD2">
      <w:pPr>
        <w:pStyle w:val="Numberedlist"/>
        <w:numPr>
          <w:ilvl w:val="1"/>
          <w:numId w:val="5"/>
        </w:numPr>
        <w:rPr>
          <w:lang w:eastAsia="en-US"/>
        </w:rPr>
      </w:pPr>
      <w:r>
        <w:rPr>
          <w:lang w:eastAsia="en-US"/>
        </w:rPr>
        <w:t>Place sphygmomanometer cuff around the arm</w:t>
      </w:r>
    </w:p>
    <w:p w14:paraId="56C7F859" w14:textId="77777777" w:rsidR="00537AD2" w:rsidRDefault="00537AD2" w:rsidP="00537AD2">
      <w:pPr>
        <w:pStyle w:val="Numberedlist"/>
        <w:numPr>
          <w:ilvl w:val="1"/>
          <w:numId w:val="5"/>
        </w:numPr>
        <w:rPr>
          <w:lang w:eastAsia="en-US"/>
        </w:rPr>
      </w:pPr>
      <w:r>
        <w:rPr>
          <w:lang w:eastAsia="en-US"/>
        </w:rPr>
        <w:t>Palpate the brachial pulse</w:t>
      </w:r>
    </w:p>
    <w:p w14:paraId="508F495F" w14:textId="77777777" w:rsidR="00537AD2" w:rsidRDefault="00537AD2" w:rsidP="00537AD2">
      <w:pPr>
        <w:pStyle w:val="Numberedlist"/>
        <w:numPr>
          <w:ilvl w:val="1"/>
          <w:numId w:val="5"/>
        </w:numPr>
        <w:rPr>
          <w:lang w:eastAsia="en-US"/>
        </w:rPr>
      </w:pPr>
      <w:r>
        <w:rPr>
          <w:lang w:eastAsia="en-US"/>
        </w:rPr>
        <w:t>Apply gel over pulse site</w:t>
      </w:r>
    </w:p>
    <w:p w14:paraId="23FE8F97" w14:textId="77777777" w:rsidR="00537AD2" w:rsidRDefault="00537AD2" w:rsidP="00537AD2">
      <w:pPr>
        <w:pStyle w:val="Numberedlist"/>
        <w:numPr>
          <w:ilvl w:val="1"/>
          <w:numId w:val="5"/>
        </w:numPr>
        <w:rPr>
          <w:lang w:eastAsia="en-US"/>
        </w:rPr>
      </w:pPr>
      <w:r>
        <w:rPr>
          <w:lang w:eastAsia="en-US"/>
        </w:rPr>
        <w:t>Hold Doppler probe between forefinger and thumb at 45-degree angle (pointed towards the heart) and place over brachial pulse until blood flow is maximally heard</w:t>
      </w:r>
    </w:p>
    <w:p w14:paraId="77D751AB" w14:textId="77777777" w:rsidR="00537AD2" w:rsidRDefault="00537AD2" w:rsidP="00537AD2">
      <w:pPr>
        <w:pStyle w:val="Numberedlist"/>
        <w:numPr>
          <w:ilvl w:val="1"/>
          <w:numId w:val="5"/>
        </w:numPr>
        <w:rPr>
          <w:lang w:eastAsia="en-US"/>
        </w:rPr>
      </w:pPr>
      <w:r>
        <w:rPr>
          <w:lang w:eastAsia="en-US"/>
        </w:rPr>
        <w:t>Inflate the cuff until the ‘Doppler’ sound disappears; slowly deflate the cuff until the sound returns, note the reading when the sound disappears and returns</w:t>
      </w:r>
    </w:p>
    <w:p w14:paraId="49D5E3A8" w14:textId="15A21693" w:rsidR="00537AD2" w:rsidRPr="00537AD2" w:rsidRDefault="00537AD2" w:rsidP="00537AD2">
      <w:pPr>
        <w:pStyle w:val="Numberedlist"/>
      </w:pPr>
      <w:r w:rsidRPr="00537AD2">
        <w:t>Repeat this process on the other arm</w:t>
      </w:r>
    </w:p>
    <w:p w14:paraId="2D8B8943" w14:textId="77777777" w:rsidR="00537AD2" w:rsidRPr="00537AD2" w:rsidRDefault="00537AD2" w:rsidP="00537AD2">
      <w:pPr>
        <w:pStyle w:val="Numberedlist"/>
      </w:pPr>
      <w:r w:rsidRPr="00537AD2">
        <w:t>The higher of these two readings is the brachial systolic pressure</w:t>
      </w:r>
    </w:p>
    <w:p w14:paraId="5D1D9206" w14:textId="77777777" w:rsidR="00537AD2" w:rsidRPr="00537AD2" w:rsidRDefault="00537AD2" w:rsidP="00537AD2">
      <w:pPr>
        <w:pStyle w:val="Numberedlist"/>
      </w:pPr>
      <w:r w:rsidRPr="00537AD2">
        <w:t>Obtain the ankle systolic pressure as follows:</w:t>
      </w:r>
    </w:p>
    <w:p w14:paraId="57CBAFE9" w14:textId="77777777" w:rsidR="00537AD2" w:rsidRDefault="00537AD2" w:rsidP="00537AD2">
      <w:pPr>
        <w:pStyle w:val="Numberedlist"/>
        <w:numPr>
          <w:ilvl w:val="1"/>
          <w:numId w:val="5"/>
        </w:numPr>
        <w:rPr>
          <w:lang w:eastAsia="en-US"/>
        </w:rPr>
      </w:pPr>
      <w:r>
        <w:rPr>
          <w:lang w:eastAsia="en-US"/>
        </w:rPr>
        <w:t>Place the sphygmomanometer cuff around the leg just above the ankle. If the wound is at this site, cover it with plastic wrap or a sterile dressing</w:t>
      </w:r>
    </w:p>
    <w:p w14:paraId="5B7778C8" w14:textId="2BFE59E7" w:rsidR="00537AD2" w:rsidRDefault="00537AD2" w:rsidP="00537AD2">
      <w:pPr>
        <w:pStyle w:val="Numberedlist"/>
        <w:numPr>
          <w:ilvl w:val="1"/>
          <w:numId w:val="5"/>
        </w:numPr>
        <w:rPr>
          <w:lang w:eastAsia="en-US"/>
        </w:rPr>
      </w:pPr>
      <w:r>
        <w:rPr>
          <w:lang w:eastAsia="en-US"/>
        </w:rPr>
        <w:t>Locate the dorsalis pedis pulse on the same side</w:t>
      </w:r>
    </w:p>
    <w:p w14:paraId="11617344" w14:textId="7E74A217" w:rsidR="00537AD2" w:rsidRDefault="00537AD2" w:rsidP="00537AD2">
      <w:pPr>
        <w:pStyle w:val="Numberedlist"/>
        <w:numPr>
          <w:ilvl w:val="1"/>
          <w:numId w:val="5"/>
        </w:numPr>
        <w:rPr>
          <w:lang w:eastAsia="en-US"/>
        </w:rPr>
      </w:pPr>
      <w:r>
        <w:rPr>
          <w:lang w:eastAsia="en-US"/>
        </w:rPr>
        <w:t>Apply gel over pulse site</w:t>
      </w:r>
    </w:p>
    <w:p w14:paraId="673F3479" w14:textId="77777777" w:rsidR="00537AD2" w:rsidRDefault="00537AD2" w:rsidP="00537AD2">
      <w:pPr>
        <w:pStyle w:val="Numberedlist"/>
        <w:numPr>
          <w:ilvl w:val="1"/>
          <w:numId w:val="5"/>
        </w:numPr>
        <w:rPr>
          <w:lang w:eastAsia="en-US"/>
        </w:rPr>
      </w:pPr>
      <w:r>
        <w:rPr>
          <w:lang w:eastAsia="en-US"/>
        </w:rPr>
        <w:t xml:space="preserve">Hold Doppler probe between forefinger and thumb at 45-degree angle and place over dorsalis pedis pulse until blood flow is maximally heard </w:t>
      </w:r>
    </w:p>
    <w:p w14:paraId="311AF734" w14:textId="43888410" w:rsidR="00537AD2" w:rsidRDefault="00537AD2" w:rsidP="00537AD2">
      <w:pPr>
        <w:pStyle w:val="Numberedlist"/>
        <w:numPr>
          <w:ilvl w:val="1"/>
          <w:numId w:val="5"/>
        </w:numPr>
        <w:rPr>
          <w:lang w:eastAsia="en-US"/>
        </w:rPr>
      </w:pPr>
      <w:r>
        <w:rPr>
          <w:lang w:eastAsia="en-US"/>
        </w:rPr>
        <w:t>Inflate cuff until Doppler sound disappears; slowly deflate cuff until sound returns, note the reading when the sound disappears and returns</w:t>
      </w:r>
    </w:p>
    <w:p w14:paraId="37D4D202" w14:textId="77777777" w:rsidR="00537AD2" w:rsidRPr="00537AD2" w:rsidRDefault="00537AD2" w:rsidP="00537AD2">
      <w:pPr>
        <w:pStyle w:val="Numberedlist"/>
      </w:pPr>
      <w:r w:rsidRPr="00537AD2">
        <w:lastRenderedPageBreak/>
        <w:t xml:space="preserve">Repeat this process for the posterior tibial pulse </w:t>
      </w:r>
    </w:p>
    <w:p w14:paraId="7A8961A7" w14:textId="77777777" w:rsidR="00537AD2" w:rsidRPr="00537AD2" w:rsidRDefault="00537AD2" w:rsidP="00537AD2">
      <w:pPr>
        <w:pStyle w:val="Numberedlist"/>
      </w:pPr>
      <w:r w:rsidRPr="00537AD2">
        <w:t>Wipe the gel from the pulse sites</w:t>
      </w:r>
    </w:p>
    <w:p w14:paraId="03743616" w14:textId="77777777" w:rsidR="00537AD2" w:rsidRPr="00537AD2" w:rsidRDefault="00537AD2" w:rsidP="00537AD2">
      <w:pPr>
        <w:pStyle w:val="Numberedlist"/>
      </w:pPr>
      <w:r w:rsidRPr="00537AD2">
        <w:t>The higher of these two readings is the ankle systolic pressure for that leg</w:t>
      </w:r>
    </w:p>
    <w:p w14:paraId="1C4BAB8F" w14:textId="77777777" w:rsidR="00537AD2" w:rsidRPr="00537AD2" w:rsidRDefault="00537AD2" w:rsidP="00537AD2">
      <w:pPr>
        <w:pStyle w:val="Numberedlist"/>
      </w:pPr>
      <w:r w:rsidRPr="00537AD2">
        <w:t>Calculate the patient’s ABPI using the Doppler ABPI guide. If no guide is available, then calculate it manually as per formula above</w:t>
      </w:r>
    </w:p>
    <w:p w14:paraId="1E013DF4" w14:textId="77777777" w:rsidR="00537AD2" w:rsidRPr="00537AD2" w:rsidRDefault="00537AD2" w:rsidP="00537AD2">
      <w:pPr>
        <w:pStyle w:val="Numberedlist"/>
      </w:pPr>
      <w:r w:rsidRPr="00537AD2">
        <w:t>Repeat the procedure on the other leg</w:t>
      </w:r>
    </w:p>
    <w:p w14:paraId="30B28B8A" w14:textId="77777777" w:rsidR="00537AD2" w:rsidRPr="00537AD2" w:rsidRDefault="00537AD2" w:rsidP="00537AD2">
      <w:pPr>
        <w:pStyle w:val="Numberedlist"/>
      </w:pPr>
      <w:r w:rsidRPr="00537AD2">
        <w:t>Document ABPI on the leg ulcer assessment form</w:t>
      </w:r>
    </w:p>
    <w:p w14:paraId="4C9FF510" w14:textId="77777777" w:rsidR="00537AD2" w:rsidRPr="00537AD2" w:rsidRDefault="00537AD2" w:rsidP="00537AD2">
      <w:pPr>
        <w:pStyle w:val="Numberedlist"/>
      </w:pPr>
      <w:r w:rsidRPr="00537AD2">
        <w:t>Clinical observation must be used in addition to the ABPI prior to the commencement of compression therapy</w:t>
      </w:r>
    </w:p>
    <w:p w14:paraId="1935F2CB" w14:textId="549B631D" w:rsidR="00537AD2" w:rsidRDefault="00537AD2" w:rsidP="00537AD2">
      <w:pPr>
        <w:pStyle w:val="Numberedlist"/>
      </w:pPr>
      <w:r w:rsidRPr="00537AD2">
        <w:t xml:space="preserve">If an outpatient: Consult with the patient’s Medical Practitioner regarding the results of the ABPI and a diagnosis of venous/arterial ulceration </w:t>
      </w:r>
    </w:p>
    <w:tbl>
      <w:tblPr>
        <w:tblStyle w:val="TableGrid"/>
        <w:tblW w:w="0" w:type="auto"/>
        <w:tblInd w:w="-5" w:type="dxa"/>
        <w:tblLook w:val="04A0" w:firstRow="1" w:lastRow="0" w:firstColumn="1" w:lastColumn="0" w:noHBand="0" w:noVBand="1"/>
      </w:tblPr>
      <w:tblGrid>
        <w:gridCol w:w="9916"/>
      </w:tblGrid>
      <w:tr w:rsidR="00537AD2" w14:paraId="2B13F0A6" w14:textId="77777777" w:rsidTr="00854581">
        <w:tc>
          <w:tcPr>
            <w:tcW w:w="9916" w:type="dxa"/>
          </w:tcPr>
          <w:p w14:paraId="7CDFA6EE" w14:textId="3E0F113C" w:rsidR="00537AD2" w:rsidRPr="00537AD2" w:rsidRDefault="00537AD2" w:rsidP="00537AD2">
            <w:pPr>
              <w:pStyle w:val="BodyCopy"/>
            </w:pPr>
            <w:r w:rsidRPr="00537AD2">
              <w:rPr>
                <w:b/>
                <w:bCs w:val="0"/>
              </w:rPr>
              <w:t>Note:</w:t>
            </w:r>
            <w:r w:rsidRPr="00537AD2">
              <w:t xml:space="preserve"> </w:t>
            </w:r>
            <w:r>
              <w:t>I</w:t>
            </w:r>
            <w:r w:rsidRPr="00537AD2">
              <w:t>ndividuals with diabetes often have calcified vessels which are less compressible. These calcified vessels can, therefore, cause misleadingly high ABPI results. In such cases, the toe pressure can be measured instead of the ankle pressure (using a toe cuff). This is known as the toe brachial pressure index (TBPI).</w:t>
            </w:r>
          </w:p>
        </w:tc>
      </w:tr>
    </w:tbl>
    <w:p w14:paraId="65C6FB28" w14:textId="77777777" w:rsidR="00537AD2" w:rsidRDefault="00537AD2" w:rsidP="00BC0E79">
      <w:pPr>
        <w:pStyle w:val="Numberedlist"/>
        <w:numPr>
          <w:ilvl w:val="0"/>
          <w:numId w:val="0"/>
        </w:numPr>
        <w:spacing w:before="0" w:after="0"/>
      </w:pPr>
    </w:p>
    <w:tbl>
      <w:tblPr>
        <w:tblStyle w:val="TableGrid"/>
        <w:tblW w:w="0" w:type="auto"/>
        <w:tblInd w:w="-5" w:type="dxa"/>
        <w:tblLook w:val="04A0" w:firstRow="1" w:lastRow="0" w:firstColumn="1" w:lastColumn="0" w:noHBand="0" w:noVBand="1"/>
      </w:tblPr>
      <w:tblGrid>
        <w:gridCol w:w="9916"/>
      </w:tblGrid>
      <w:tr w:rsidR="00537AD2" w14:paraId="2DE08D90" w14:textId="77777777" w:rsidTr="00854581">
        <w:tc>
          <w:tcPr>
            <w:tcW w:w="9916" w:type="dxa"/>
          </w:tcPr>
          <w:p w14:paraId="3B830EEE" w14:textId="3EA1C7F6" w:rsidR="00537AD2" w:rsidRPr="00537AD2" w:rsidRDefault="00537AD2" w:rsidP="00537AD2">
            <w:pPr>
              <w:pStyle w:val="BodyCopy"/>
              <w:rPr>
                <w:lang w:val="en-AU"/>
              </w:rPr>
            </w:pPr>
            <w:r w:rsidRPr="00537AD2">
              <w:rPr>
                <w:b/>
                <w:lang w:val="en-AU"/>
              </w:rPr>
              <w:t>N</w:t>
            </w:r>
            <w:r w:rsidR="00BC0E79">
              <w:rPr>
                <w:b/>
                <w:lang w:val="en-AU"/>
              </w:rPr>
              <w:t>ote</w:t>
            </w:r>
            <w:r w:rsidRPr="00537AD2">
              <w:rPr>
                <w:lang w:val="en-AU"/>
              </w:rPr>
              <w:t>: If a patient’s ABPI is unable to be determined, e.g., due to pain or difficulty obtaining an accurate reading, notify the patients’ Medical Practitioner. The patient may be referred on for further investigations such as a Duplex Arterial Ultrasound.</w:t>
            </w:r>
          </w:p>
        </w:tc>
      </w:tr>
    </w:tbl>
    <w:p w14:paraId="1E572136" w14:textId="31BBB605" w:rsidR="00537AD2" w:rsidRPr="00537AD2" w:rsidRDefault="00537AD2" w:rsidP="00537AD2">
      <w:pPr>
        <w:pStyle w:val="Heading4"/>
        <w:rPr>
          <w:b w:val="0"/>
          <w:bCs/>
        </w:rPr>
      </w:pPr>
      <w:r w:rsidRPr="00537AD2">
        <w:t>Compression Therapy</w:t>
      </w:r>
      <w:r>
        <w:rPr>
          <w:b w:val="0"/>
          <w:bCs/>
        </w:rPr>
        <w:t xml:space="preserve"> </w:t>
      </w:r>
      <w:r w:rsidRPr="00537AD2">
        <w:t>(see Attachment 2)</w:t>
      </w:r>
    </w:p>
    <w:p w14:paraId="0FA1DF19" w14:textId="77777777" w:rsidR="00537AD2" w:rsidRPr="00537AD2" w:rsidRDefault="00537AD2" w:rsidP="00537AD2">
      <w:pPr>
        <w:pStyle w:val="Heading6"/>
        <w:rPr>
          <w:rFonts w:eastAsia="Times New Roman"/>
          <w:lang w:eastAsia="en-US"/>
        </w:rPr>
      </w:pPr>
      <w:r w:rsidRPr="00537AD2">
        <w:rPr>
          <w:rFonts w:eastAsia="Times New Roman"/>
          <w:lang w:eastAsia="en-US"/>
        </w:rPr>
        <w:t xml:space="preserve">If an inpatient: </w:t>
      </w:r>
    </w:p>
    <w:p w14:paraId="2102CE95" w14:textId="77777777" w:rsidR="00537AD2" w:rsidRPr="00537AD2" w:rsidRDefault="00537AD2" w:rsidP="00537AD2">
      <w:pPr>
        <w:pStyle w:val="Bullet"/>
        <w:rPr>
          <w:b/>
          <w:lang w:eastAsia="en-US"/>
        </w:rPr>
      </w:pPr>
      <w:r w:rsidRPr="00537AD2">
        <w:rPr>
          <w:lang w:eastAsia="en-US"/>
        </w:rPr>
        <w:t>prior to applying compression bandaging obtain a written treatment order from the Medical Officer</w:t>
      </w:r>
    </w:p>
    <w:p w14:paraId="03BBFE81" w14:textId="77777777" w:rsidR="00537AD2" w:rsidRPr="00537AD2" w:rsidRDefault="00537AD2" w:rsidP="00537AD2">
      <w:pPr>
        <w:pStyle w:val="Bullet"/>
        <w:rPr>
          <w:lang w:eastAsia="en-US"/>
        </w:rPr>
      </w:pPr>
      <w:r w:rsidRPr="00537AD2">
        <w:rPr>
          <w:lang w:eastAsia="en-US"/>
        </w:rPr>
        <w:t xml:space="preserve">Registered Nurses in community care who have been assessed as competent in obtaining an ABPI recording can instigate compression bandaging if the ABPI reading falls between </w:t>
      </w:r>
      <w:r w:rsidRPr="00537AD2">
        <w:rPr>
          <w:b/>
          <w:lang w:eastAsia="en-US"/>
        </w:rPr>
        <w:t>0.8</w:t>
      </w:r>
      <w:r w:rsidRPr="00537AD2">
        <w:rPr>
          <w:lang w:eastAsia="en-US"/>
        </w:rPr>
        <w:t xml:space="preserve"> </w:t>
      </w:r>
      <w:r w:rsidRPr="00537AD2">
        <w:rPr>
          <w:b/>
          <w:lang w:eastAsia="en-US"/>
        </w:rPr>
        <w:t>and 1.2mmHg</w:t>
      </w:r>
      <w:r w:rsidRPr="00537AD2">
        <w:rPr>
          <w:lang w:eastAsia="en-US"/>
        </w:rPr>
        <w:t xml:space="preserve"> and a comprehensive holistic assessment of the patient has been performed. </w:t>
      </w:r>
    </w:p>
    <w:p w14:paraId="6BEFB299" w14:textId="3A0340EC" w:rsidR="00537AD2" w:rsidRDefault="00537AD2" w:rsidP="00537AD2">
      <w:pPr>
        <w:pStyle w:val="Bullet"/>
        <w:rPr>
          <w:lang w:eastAsia="en-US"/>
        </w:rPr>
      </w:pPr>
      <w:r w:rsidRPr="00537AD2">
        <w:rPr>
          <w:lang w:eastAsia="en-US"/>
        </w:rPr>
        <w:t>Registered Nurses and Enrolled Nurses must be assessed as competent in applying compression bandaging prior to attending this procedure</w:t>
      </w:r>
    </w:p>
    <w:p w14:paraId="5A02B61E" w14:textId="65A378C3" w:rsidR="00537AD2" w:rsidRPr="00537AD2" w:rsidRDefault="00537AD2" w:rsidP="00537AD2">
      <w:pPr>
        <w:pStyle w:val="Heading6"/>
        <w:rPr>
          <w:lang w:eastAsia="en-US"/>
        </w:rPr>
      </w:pPr>
      <w:r>
        <w:rPr>
          <w:lang w:eastAsia="en-US"/>
        </w:rPr>
        <w:t>If an outpatient:</w:t>
      </w:r>
    </w:p>
    <w:p w14:paraId="4CFCD923" w14:textId="77777777" w:rsidR="00537AD2" w:rsidRPr="00537AD2" w:rsidRDefault="00537AD2" w:rsidP="00537AD2">
      <w:pPr>
        <w:pStyle w:val="Bullet"/>
        <w:rPr>
          <w:b/>
          <w:lang w:eastAsia="en-US"/>
        </w:rPr>
      </w:pPr>
      <w:r w:rsidRPr="00537AD2">
        <w:rPr>
          <w:lang w:eastAsia="en-US"/>
        </w:rPr>
        <w:t xml:space="preserve">When ABPI is </w:t>
      </w:r>
      <w:r w:rsidRPr="00537AD2">
        <w:rPr>
          <w:b/>
          <w:lang w:eastAsia="en-US"/>
        </w:rPr>
        <w:t xml:space="preserve">less than 0.8 or greater than 1.2mmHg </w:t>
      </w:r>
      <w:r w:rsidRPr="00537AD2">
        <w:rPr>
          <w:lang w:eastAsia="en-US"/>
        </w:rPr>
        <w:t>then consult with the patient’s GP or Medical Specialist prior to applying compression bandaging and obtain a written treatment order from the Medical Officer.</w:t>
      </w:r>
    </w:p>
    <w:p w14:paraId="1B22DF78" w14:textId="77777777" w:rsidR="00537AD2" w:rsidRPr="00537AD2" w:rsidRDefault="00537AD2" w:rsidP="00537AD2">
      <w:pPr>
        <w:pStyle w:val="Bullet"/>
        <w:rPr>
          <w:lang w:eastAsia="en-US"/>
        </w:rPr>
      </w:pPr>
      <w:r w:rsidRPr="00537AD2">
        <w:rPr>
          <w:lang w:eastAsia="en-US"/>
        </w:rPr>
        <w:t>The treatment order must specify:</w:t>
      </w:r>
    </w:p>
    <w:p w14:paraId="23E3CA93" w14:textId="77777777" w:rsidR="00537AD2" w:rsidRPr="00537AD2" w:rsidRDefault="00537AD2" w:rsidP="00537AD2">
      <w:pPr>
        <w:pStyle w:val="Bullet"/>
        <w:numPr>
          <w:ilvl w:val="1"/>
          <w:numId w:val="1"/>
        </w:numPr>
        <w:rPr>
          <w:lang w:eastAsia="en-US"/>
        </w:rPr>
      </w:pPr>
      <w:r w:rsidRPr="00537AD2">
        <w:rPr>
          <w:lang w:eastAsia="en-US"/>
        </w:rPr>
        <w:t xml:space="preserve">Type of compression therapy for e.g. short stretch bandage or compression stockings/wraps </w:t>
      </w:r>
    </w:p>
    <w:p w14:paraId="74DF23EB" w14:textId="77777777" w:rsidR="00537AD2" w:rsidRPr="00537AD2" w:rsidRDefault="00537AD2" w:rsidP="00537AD2">
      <w:pPr>
        <w:pStyle w:val="Bullet"/>
        <w:numPr>
          <w:ilvl w:val="1"/>
          <w:numId w:val="1"/>
        </w:numPr>
        <w:rPr>
          <w:lang w:eastAsia="en-US"/>
        </w:rPr>
      </w:pPr>
      <w:r w:rsidRPr="00537AD2">
        <w:rPr>
          <w:lang w:eastAsia="en-US"/>
        </w:rPr>
        <w:t>Which limb to apply compression therapy</w:t>
      </w:r>
    </w:p>
    <w:p w14:paraId="581852CA" w14:textId="5F6B4625" w:rsidR="00CA7FBC" w:rsidRDefault="00537AD2" w:rsidP="00537AD2">
      <w:pPr>
        <w:pStyle w:val="BodyCopy"/>
      </w:pPr>
      <w:r w:rsidRPr="00537AD2">
        <w:lastRenderedPageBreak/>
        <w:t>Do not apply compression bandaging to a patient if the ABPI is less than 0.8 or above 1.2 without a treatment order from GP/Medical Specialist/Nurse Practitioner Wound Management/CNC.</w:t>
      </w:r>
    </w:p>
    <w:p w14:paraId="01017AFD" w14:textId="77777777" w:rsidR="00537AD2" w:rsidRPr="00537AD2" w:rsidRDefault="00537AD2" w:rsidP="00537AD2">
      <w:pPr>
        <w:pStyle w:val="Bullet"/>
      </w:pPr>
      <w:r w:rsidRPr="00537AD2">
        <w:rPr>
          <w:b/>
        </w:rPr>
        <w:t>ABPI &lt; 0.8mmHg</w:t>
      </w:r>
      <w:r w:rsidRPr="00537AD2">
        <w:t>: liaise with patient’s Medical Practitioner regarding the possibility of further investigations to accurately determine the aetiology of the ulcer</w:t>
      </w:r>
    </w:p>
    <w:p w14:paraId="30D7EAE4" w14:textId="77777777" w:rsidR="00537AD2" w:rsidRPr="00537AD2" w:rsidRDefault="00537AD2" w:rsidP="00537AD2">
      <w:pPr>
        <w:pStyle w:val="Bullet"/>
      </w:pPr>
      <w:r w:rsidRPr="00537AD2">
        <w:rPr>
          <w:b/>
        </w:rPr>
        <w:t>ABPI &lt; 0.5mmHg:</w:t>
      </w:r>
      <w:r w:rsidRPr="00537AD2">
        <w:t xml:space="preserve"> liaise with patient’s Medical Practitioner for an urgent referral to a vascular surgeon </w:t>
      </w:r>
    </w:p>
    <w:p w14:paraId="665B0265" w14:textId="77777777" w:rsidR="00537AD2" w:rsidRPr="00537AD2" w:rsidRDefault="00537AD2" w:rsidP="00537AD2">
      <w:pPr>
        <w:pStyle w:val="Bullet"/>
      </w:pPr>
      <w:r w:rsidRPr="00537AD2">
        <w:rPr>
          <w:b/>
        </w:rPr>
        <w:t>ABPI &gt; 1.2 mmHg:</w:t>
      </w:r>
      <w:r w:rsidRPr="00537AD2">
        <w:t xml:space="preserve"> may indicate uncompressible arteries; seek advice from the patient’s Medical Practitioner or Nurse Practitioner Wound Management prior to commencing compression therapy.</w:t>
      </w:r>
    </w:p>
    <w:p w14:paraId="284260A3" w14:textId="2A956D15" w:rsidR="00537AD2" w:rsidRPr="00CA7FBC" w:rsidRDefault="00537AD2" w:rsidP="00537AD2">
      <w:pPr>
        <w:pStyle w:val="Heading4"/>
      </w:pPr>
      <w:r w:rsidRPr="00537AD2">
        <w:t>When to refer to the patient for further care</w:t>
      </w:r>
    </w:p>
    <w:p w14:paraId="180814B9" w14:textId="77777777" w:rsidR="00537AD2" w:rsidRPr="00537AD2" w:rsidRDefault="00537AD2" w:rsidP="00537AD2">
      <w:pPr>
        <w:pStyle w:val="Bullet"/>
        <w:rPr>
          <w:lang w:eastAsia="en-US"/>
        </w:rPr>
      </w:pPr>
      <w:r w:rsidRPr="00537AD2">
        <w:rPr>
          <w:lang w:eastAsia="en-US"/>
        </w:rPr>
        <w:t xml:space="preserve">If an outpatient: Notify the GP if a leg ulcer shows no signs of healing after three months or if there is cause for concern prior to this time. </w:t>
      </w:r>
    </w:p>
    <w:p w14:paraId="090FC943" w14:textId="77777777" w:rsidR="00537AD2" w:rsidRPr="00537AD2" w:rsidRDefault="00537AD2" w:rsidP="00537AD2">
      <w:pPr>
        <w:pStyle w:val="Bullet"/>
        <w:rPr>
          <w:lang w:eastAsia="en-US"/>
        </w:rPr>
      </w:pPr>
      <w:r w:rsidRPr="00537AD2">
        <w:rPr>
          <w:lang w:eastAsia="en-US"/>
        </w:rPr>
        <w:t xml:space="preserve">A non-healing leg ulcer should be referred to the Nurse Practitioner Wound Clinic or CNC Wound Management in the Community Care Program (CCP) and Tissue Viability Unit (TVU) at Canberra Hospital (CH) and University of Canberra Hospital (UCH) </w:t>
      </w:r>
    </w:p>
    <w:p w14:paraId="3DA8D0D4" w14:textId="77777777" w:rsidR="00537AD2" w:rsidRPr="00537AD2" w:rsidRDefault="00537AD2" w:rsidP="00537AD2">
      <w:pPr>
        <w:pStyle w:val="Bullet"/>
        <w:rPr>
          <w:b/>
          <w:lang w:eastAsia="en-US"/>
        </w:rPr>
      </w:pPr>
      <w:r w:rsidRPr="00537AD2">
        <w:rPr>
          <w:lang w:eastAsia="en-US"/>
        </w:rPr>
        <w:t xml:space="preserve">In the community, the GP is always the first point of contact if there is an immediate concern about the patient and their wound and should be notified to assess the patient and refer onto appropriate Medical Specialist or health facility. </w:t>
      </w:r>
    </w:p>
    <w:p w14:paraId="3141E740" w14:textId="5E3D0E38" w:rsidR="00CA7FBC" w:rsidRDefault="00537AD2" w:rsidP="00537AD2">
      <w:pPr>
        <w:pStyle w:val="Heading4"/>
      </w:pPr>
      <w:r w:rsidRPr="00537AD2">
        <w:t>Management of venous leg ulcers</w:t>
      </w:r>
    </w:p>
    <w:p w14:paraId="1DAEE2F9" w14:textId="77777777" w:rsidR="00537AD2" w:rsidRPr="00537AD2" w:rsidRDefault="00537AD2" w:rsidP="00537AD2">
      <w:pPr>
        <w:pStyle w:val="BodyCopy"/>
        <w:rPr>
          <w:lang w:eastAsia="en-US"/>
        </w:rPr>
      </w:pPr>
      <w:r w:rsidRPr="00537AD2">
        <w:rPr>
          <w:lang w:eastAsia="en-US"/>
        </w:rPr>
        <w:t xml:space="preserve">Use aseptic non-touch technique when dressing leg ulcers. In </w:t>
      </w:r>
      <w:r w:rsidRPr="00537AD2">
        <w:rPr>
          <w:i/>
          <w:lang w:eastAsia="en-US"/>
        </w:rPr>
        <w:t xml:space="preserve">CCP </w:t>
      </w:r>
      <w:r w:rsidRPr="00537AD2">
        <w:rPr>
          <w:lang w:eastAsia="en-US"/>
        </w:rPr>
        <w:t xml:space="preserve">a photograph of the leg ulcer is required to be taken every two weeks or more frequently if there is a deterioration in the wound. </w:t>
      </w:r>
    </w:p>
    <w:p w14:paraId="0051C9A5" w14:textId="77777777" w:rsidR="00537AD2" w:rsidRPr="00537AD2" w:rsidRDefault="00537AD2" w:rsidP="00537AD2">
      <w:pPr>
        <w:pStyle w:val="Heading4"/>
      </w:pPr>
      <w:r w:rsidRPr="00537AD2">
        <w:t>Equipment</w:t>
      </w:r>
    </w:p>
    <w:p w14:paraId="7F5F8FEE" w14:textId="77777777" w:rsidR="00537AD2" w:rsidRDefault="00537AD2" w:rsidP="00537AD2">
      <w:pPr>
        <w:pStyle w:val="Bullet"/>
        <w:rPr>
          <w:lang w:eastAsia="en-US"/>
        </w:rPr>
      </w:pPr>
      <w:r w:rsidRPr="00537AD2">
        <w:rPr>
          <w:lang w:eastAsia="en-US"/>
        </w:rPr>
        <w:t xml:space="preserve">As per </w:t>
      </w:r>
      <w:r w:rsidRPr="00537AD2">
        <w:rPr>
          <w:b/>
          <w:bCs/>
          <w:lang w:eastAsia="en-US"/>
        </w:rPr>
        <w:t>Section 4</w:t>
      </w:r>
      <w:r w:rsidRPr="00537AD2">
        <w:rPr>
          <w:lang w:eastAsia="en-US"/>
        </w:rPr>
        <w:t xml:space="preserve"> Wound Dressing Procedure </w:t>
      </w:r>
    </w:p>
    <w:p w14:paraId="72B0EEF9" w14:textId="6CF8622B" w:rsidR="00537AD2" w:rsidRPr="00537AD2" w:rsidRDefault="00537AD2" w:rsidP="00537AD2">
      <w:pPr>
        <w:pStyle w:val="Heading4"/>
      </w:pPr>
      <w:r w:rsidRPr="00537AD2">
        <w:t>Additional equipment</w:t>
      </w:r>
    </w:p>
    <w:p w14:paraId="543BC4BE" w14:textId="77777777" w:rsidR="00537AD2" w:rsidRDefault="00537AD2" w:rsidP="00537AD2">
      <w:pPr>
        <w:pStyle w:val="Bullet"/>
        <w:rPr>
          <w:lang w:eastAsia="en-US"/>
        </w:rPr>
      </w:pPr>
      <w:r w:rsidRPr="00537AD2">
        <w:rPr>
          <w:lang w:eastAsia="en-US"/>
        </w:rPr>
        <w:t>Compression bandage</w:t>
      </w:r>
    </w:p>
    <w:p w14:paraId="4296EFE0" w14:textId="77777777" w:rsidR="00537AD2" w:rsidRDefault="00537AD2" w:rsidP="00537AD2">
      <w:pPr>
        <w:pStyle w:val="Heading4"/>
      </w:pPr>
      <w:r w:rsidRPr="00537AD2">
        <w:t xml:space="preserve">Procedure </w:t>
      </w:r>
    </w:p>
    <w:p w14:paraId="31D52BF9" w14:textId="77777777" w:rsidR="00537AD2" w:rsidRDefault="00537AD2" w:rsidP="00537AD2">
      <w:pPr>
        <w:pStyle w:val="BodyCopy"/>
      </w:pPr>
      <w:r w:rsidRPr="00537AD2">
        <w:t xml:space="preserve">As per </w:t>
      </w:r>
      <w:r w:rsidRPr="00537AD2">
        <w:rPr>
          <w:b/>
          <w:bCs w:val="0"/>
        </w:rPr>
        <w:t>Section 4</w:t>
      </w:r>
      <w:r w:rsidRPr="00537AD2">
        <w:t xml:space="preserve"> Wound Dressing Procedure </w:t>
      </w:r>
    </w:p>
    <w:p w14:paraId="2B984B43" w14:textId="77777777" w:rsidR="00537AD2" w:rsidRPr="00537AD2" w:rsidRDefault="00537AD2" w:rsidP="0000189C">
      <w:pPr>
        <w:pStyle w:val="Numberedlist"/>
        <w:numPr>
          <w:ilvl w:val="0"/>
          <w:numId w:val="19"/>
        </w:numPr>
      </w:pPr>
      <w:r w:rsidRPr="00537AD2">
        <w:t>Ensure patient has been assessed for peripheral arterial disease and that it is safe to apply compression therapy</w:t>
      </w:r>
    </w:p>
    <w:p w14:paraId="0C8C02F7" w14:textId="77777777" w:rsidR="00537AD2" w:rsidRPr="00537AD2" w:rsidRDefault="00537AD2" w:rsidP="00537AD2">
      <w:pPr>
        <w:pStyle w:val="Numberedlist"/>
      </w:pPr>
      <w:r w:rsidRPr="00537AD2">
        <w:t>Encourage patient to shower leg prior to dressing change (if possible)– primary dressing can be left intact ensuring no contamination of the ulcer. Washing the wound in the shower must be separate from washing the rest of the body</w:t>
      </w:r>
    </w:p>
    <w:p w14:paraId="725A64FD" w14:textId="77777777" w:rsidR="00537AD2" w:rsidRPr="00537AD2" w:rsidRDefault="00537AD2" w:rsidP="00537AD2">
      <w:pPr>
        <w:pStyle w:val="Numberedlist"/>
      </w:pPr>
      <w:r w:rsidRPr="00537AD2">
        <w:lastRenderedPageBreak/>
        <w:t>If the patient is unable to shower, clean the patient’s legs with bath wipes</w:t>
      </w:r>
    </w:p>
    <w:p w14:paraId="10E14502" w14:textId="77777777" w:rsidR="00537AD2" w:rsidRPr="00537AD2" w:rsidRDefault="00537AD2" w:rsidP="00537AD2">
      <w:pPr>
        <w:pStyle w:val="Numberedlist"/>
      </w:pPr>
      <w:r w:rsidRPr="00537AD2">
        <w:t xml:space="preserve">If the patient or carer uses a bucket of water, it should be used with care. Apply moisturiser to the patient’s leg. </w:t>
      </w:r>
      <w:r w:rsidRPr="00537AD2">
        <w:br/>
        <w:t>(The use of buckets or bowls with water for cleansing of the leg is not recommended due to Work Health and Safety issues for both the patient and the clinician)</w:t>
      </w:r>
    </w:p>
    <w:p w14:paraId="2D212463" w14:textId="77777777" w:rsidR="00537AD2" w:rsidRPr="00537AD2" w:rsidRDefault="00537AD2" w:rsidP="00537AD2">
      <w:pPr>
        <w:pStyle w:val="Numberedlist"/>
      </w:pPr>
      <w:r w:rsidRPr="00537AD2">
        <w:t xml:space="preserve">Cleanse wound at dressing change as per </w:t>
      </w:r>
      <w:r w:rsidRPr="00537AD2">
        <w:rPr>
          <w:u w:val="single"/>
        </w:rPr>
        <w:t>Section 4</w:t>
      </w:r>
      <w:r w:rsidRPr="00537AD2">
        <w:t xml:space="preserve"> Wound dressing procedure</w:t>
      </w:r>
    </w:p>
    <w:p w14:paraId="6B7DA874" w14:textId="77777777" w:rsidR="00537AD2" w:rsidRPr="00537AD2" w:rsidRDefault="00537AD2" w:rsidP="00537AD2">
      <w:pPr>
        <w:pStyle w:val="Numberedlist"/>
      </w:pPr>
      <w:r w:rsidRPr="00537AD2">
        <w:t>Apply appropriate dressing to the wound according to the wound assessment and treatment orders</w:t>
      </w:r>
    </w:p>
    <w:p w14:paraId="4EB456B6" w14:textId="77777777" w:rsidR="00537AD2" w:rsidRPr="00537AD2" w:rsidRDefault="00537AD2" w:rsidP="00537AD2">
      <w:pPr>
        <w:pStyle w:val="Numberedlist"/>
      </w:pPr>
      <w:r w:rsidRPr="00537AD2">
        <w:t>Apply compression bandage as per treatment orders and manufacturer’s recommendation</w:t>
      </w:r>
    </w:p>
    <w:p w14:paraId="776F6599" w14:textId="77777777" w:rsidR="00537AD2" w:rsidRPr="00537AD2" w:rsidRDefault="00537AD2" w:rsidP="00537AD2">
      <w:pPr>
        <w:pStyle w:val="Numberedlist"/>
      </w:pPr>
      <w:r w:rsidRPr="00537AD2">
        <w:t>The compression bandage may be left intact for up to 7 days</w:t>
      </w:r>
    </w:p>
    <w:p w14:paraId="0799847D" w14:textId="77777777" w:rsidR="00537AD2" w:rsidRPr="00537AD2" w:rsidRDefault="00537AD2" w:rsidP="00537AD2">
      <w:pPr>
        <w:pStyle w:val="Numberedlist"/>
      </w:pPr>
      <w:r w:rsidRPr="00537AD2">
        <w:t>More frequent changes may be necessary if there is excessive exudate or if clinical signs of infection are present</w:t>
      </w:r>
    </w:p>
    <w:p w14:paraId="277C6416" w14:textId="77777777" w:rsidR="00537AD2" w:rsidRPr="00537AD2" w:rsidRDefault="00537AD2" w:rsidP="00537AD2">
      <w:pPr>
        <w:pStyle w:val="Numberedlist"/>
      </w:pPr>
      <w:r w:rsidRPr="00537AD2">
        <w:t xml:space="preserve">The bandage may need to be loosened or removed if there is discomfort or tingling/numbness and/or discolouration in the patient’s foot and/or toes </w:t>
      </w:r>
    </w:p>
    <w:p w14:paraId="6A186E11" w14:textId="77777777" w:rsidR="00537AD2" w:rsidRPr="00537AD2" w:rsidRDefault="00537AD2" w:rsidP="00537AD2">
      <w:pPr>
        <w:pStyle w:val="Numberedlist"/>
      </w:pPr>
      <w:r w:rsidRPr="00537AD2">
        <w:t xml:space="preserve">Refer the patient to a Dietitian if ulcer present for more than three months or wound healing is delayed as per the clinical judgment of the clinician </w:t>
      </w:r>
    </w:p>
    <w:p w14:paraId="4643665B" w14:textId="77777777" w:rsidR="00537AD2" w:rsidRPr="00537AD2" w:rsidRDefault="00537AD2" w:rsidP="00537AD2">
      <w:pPr>
        <w:pStyle w:val="Numberedlist"/>
      </w:pPr>
      <w:r w:rsidRPr="00537AD2">
        <w:t>Ensure the patient has adequate pain control for dressing changes to occur</w:t>
      </w:r>
    </w:p>
    <w:p w14:paraId="22BA8548" w14:textId="77777777" w:rsidR="00537AD2" w:rsidRPr="00537AD2" w:rsidRDefault="00537AD2" w:rsidP="00537AD2">
      <w:pPr>
        <w:pStyle w:val="Numberedlist"/>
      </w:pPr>
      <w:r w:rsidRPr="00537AD2">
        <w:t>Advise patient to:</w:t>
      </w:r>
    </w:p>
    <w:p w14:paraId="5B48AED5" w14:textId="7675095F" w:rsidR="00A249C6" w:rsidRDefault="00A249C6" w:rsidP="00A249C6">
      <w:pPr>
        <w:pStyle w:val="Bullet"/>
      </w:pPr>
      <w:r>
        <w:t>walk regularly as tolerated or perform calf/foot exercises</w:t>
      </w:r>
    </w:p>
    <w:p w14:paraId="0E6806AF" w14:textId="206F905E" w:rsidR="00A249C6" w:rsidRDefault="00A249C6" w:rsidP="00A249C6">
      <w:pPr>
        <w:pStyle w:val="Bullet"/>
      </w:pPr>
      <w:r>
        <w:t xml:space="preserve">elevate their legs above the level of their heart when sitting </w:t>
      </w:r>
    </w:p>
    <w:p w14:paraId="47D5313B" w14:textId="33758E1A" w:rsidR="00A249C6" w:rsidRDefault="00A249C6" w:rsidP="00A249C6">
      <w:pPr>
        <w:pStyle w:val="Bullet"/>
      </w:pPr>
      <w:r>
        <w:t>inspect skin integrity daily, and moisturise skin</w:t>
      </w:r>
    </w:p>
    <w:p w14:paraId="58CE6D1D" w14:textId="0DE9375F" w:rsidR="00A249C6" w:rsidRDefault="00A249C6" w:rsidP="00A249C6">
      <w:pPr>
        <w:pStyle w:val="Bullet"/>
      </w:pPr>
      <w:r>
        <w:t>stop smoking</w:t>
      </w:r>
    </w:p>
    <w:p w14:paraId="023CD2B9" w14:textId="14B70E66" w:rsidR="00A249C6" w:rsidRDefault="00A249C6" w:rsidP="00A249C6">
      <w:pPr>
        <w:pStyle w:val="Bullet"/>
      </w:pPr>
      <w:r>
        <w:t xml:space="preserve">seek advice to manage weight if obese </w:t>
      </w:r>
    </w:p>
    <w:p w14:paraId="2CEF3C3B" w14:textId="767EC02E" w:rsidR="00537AD2" w:rsidRPr="00537AD2" w:rsidRDefault="00A249C6" w:rsidP="00A249C6">
      <w:pPr>
        <w:pStyle w:val="Bullet"/>
      </w:pPr>
      <w:r>
        <w:t>follow a nutritional diet</w:t>
      </w:r>
    </w:p>
    <w:p w14:paraId="38F3045E" w14:textId="44522CF7" w:rsidR="00A249C6" w:rsidRDefault="00A249C6" w:rsidP="00A249C6">
      <w:pPr>
        <w:pStyle w:val="Numberedlist"/>
        <w:rPr>
          <w:lang w:eastAsia="en-US"/>
        </w:rPr>
      </w:pPr>
      <w:r>
        <w:rPr>
          <w:lang w:eastAsia="en-US"/>
        </w:rPr>
        <w:t xml:space="preserve">After healing has been achieved with compression bandage therapy it is ideal that compression bandaging be maintained to the same degree for two to four weeks before changing to medical-grade compression garments. This is to assist with skin maturation. </w:t>
      </w:r>
    </w:p>
    <w:p w14:paraId="5DFB61E3" w14:textId="0A4A5A09" w:rsidR="00A249C6" w:rsidRDefault="00A249C6" w:rsidP="00A249C6">
      <w:pPr>
        <w:pStyle w:val="Numberedlist"/>
        <w:rPr>
          <w:lang w:eastAsia="en-US"/>
        </w:rPr>
      </w:pPr>
      <w:r>
        <w:rPr>
          <w:lang w:eastAsia="en-US"/>
        </w:rPr>
        <w:t xml:space="preserve">Venous leg ulcers can recur once healed unless preventative measures are maintained. Patients should continue wearing compression garments as prescribed and purchase new stockings at least every six months. </w:t>
      </w:r>
    </w:p>
    <w:p w14:paraId="2E388680" w14:textId="694E59D6" w:rsidR="00537AD2" w:rsidRPr="00537AD2" w:rsidRDefault="00A249C6" w:rsidP="00A249C6">
      <w:pPr>
        <w:pStyle w:val="Heading4"/>
      </w:pPr>
      <w:r w:rsidRPr="00A249C6">
        <w:t xml:space="preserve">Manual handling risk when applying graduated compression bandage  </w:t>
      </w:r>
    </w:p>
    <w:p w14:paraId="08F025AA" w14:textId="77777777" w:rsidR="008A15CD" w:rsidRPr="008A15CD" w:rsidRDefault="008A15CD" w:rsidP="008A15CD">
      <w:pPr>
        <w:pStyle w:val="BodyCopy"/>
        <w:rPr>
          <w:lang w:eastAsia="en-US"/>
        </w:rPr>
      </w:pPr>
      <w:r w:rsidRPr="008A15CD">
        <w:rPr>
          <w:lang w:eastAsia="en-US"/>
        </w:rPr>
        <w:t xml:space="preserve">Manual Handling risks are associated with dressing and bandaging of patients’ lower limbs. At the initial patient assessment, a Manual Handling Risk Assessment Tool is to be </w:t>
      </w:r>
      <w:proofErr w:type="gramStart"/>
      <w:r w:rsidRPr="008A15CD">
        <w:rPr>
          <w:lang w:eastAsia="en-US"/>
        </w:rPr>
        <w:t>completed</w:t>
      </w:r>
      <w:proofErr w:type="gramEnd"/>
      <w:r w:rsidRPr="008A15CD">
        <w:rPr>
          <w:lang w:eastAsia="en-US"/>
        </w:rPr>
        <w:t xml:space="preserve"> and the care plan is adjusted accordingly.  </w:t>
      </w:r>
    </w:p>
    <w:p w14:paraId="528BE264" w14:textId="77777777" w:rsidR="008A15CD" w:rsidRPr="008A15CD" w:rsidRDefault="008A15CD" w:rsidP="008A15CD">
      <w:pPr>
        <w:pStyle w:val="Heading4"/>
      </w:pPr>
      <w:r w:rsidRPr="008A15CD">
        <w:t xml:space="preserve">Arterial Leg Ulcers </w:t>
      </w:r>
    </w:p>
    <w:p w14:paraId="434BA118" w14:textId="77777777" w:rsidR="008A15CD" w:rsidRPr="008A15CD" w:rsidRDefault="008A15CD" w:rsidP="008A15CD">
      <w:pPr>
        <w:pStyle w:val="BodyCopy"/>
        <w:rPr>
          <w:lang w:eastAsia="en-US"/>
        </w:rPr>
      </w:pPr>
      <w:r w:rsidRPr="008A15CD">
        <w:rPr>
          <w:lang w:eastAsia="en-US"/>
        </w:rPr>
        <w:t>Arterial leg ulcers occur due to peripheral arterial disease and are frequently located between toes and at tip of toes, over phalangeal and metatarsal heads, on side or sole of foot.</w:t>
      </w:r>
    </w:p>
    <w:tbl>
      <w:tblPr>
        <w:tblStyle w:val="TableGrid"/>
        <w:tblW w:w="0" w:type="auto"/>
        <w:tblInd w:w="-5" w:type="dxa"/>
        <w:tblLook w:val="04A0" w:firstRow="1" w:lastRow="0" w:firstColumn="1" w:lastColumn="0" w:noHBand="0" w:noVBand="1"/>
      </w:tblPr>
      <w:tblGrid>
        <w:gridCol w:w="9916"/>
      </w:tblGrid>
      <w:tr w:rsidR="008A15CD" w14:paraId="276EBBA5" w14:textId="77777777" w:rsidTr="008A15CD">
        <w:tc>
          <w:tcPr>
            <w:tcW w:w="9916" w:type="dxa"/>
          </w:tcPr>
          <w:p w14:paraId="1B4B00E9" w14:textId="69AE32A2" w:rsidR="008A15CD" w:rsidRPr="008A15CD" w:rsidRDefault="008A15CD" w:rsidP="008A15CD">
            <w:pPr>
              <w:pStyle w:val="BodyCopy"/>
              <w:rPr>
                <w:lang w:val="en-AU"/>
              </w:rPr>
            </w:pPr>
            <w:r w:rsidRPr="008A15CD">
              <w:rPr>
                <w:b/>
                <w:lang w:val="en-AU"/>
              </w:rPr>
              <w:lastRenderedPageBreak/>
              <w:t xml:space="preserve">Note: </w:t>
            </w:r>
            <w:r w:rsidRPr="008A15CD">
              <w:rPr>
                <w:lang w:val="en-AU"/>
              </w:rPr>
              <w:t>For arterial ulcers do not apply compression bandaging of limb as this will further reduce the blood supply to the lower leg.</w:t>
            </w:r>
          </w:p>
        </w:tc>
      </w:tr>
    </w:tbl>
    <w:p w14:paraId="605A9435" w14:textId="77777777" w:rsidR="008A15CD" w:rsidRPr="008A15CD" w:rsidRDefault="008A15CD" w:rsidP="008A15CD">
      <w:pPr>
        <w:pStyle w:val="Heading4"/>
      </w:pPr>
      <w:r w:rsidRPr="008A15CD">
        <w:t>Management of Arterial Ulcers</w:t>
      </w:r>
    </w:p>
    <w:p w14:paraId="6DB372FC" w14:textId="77777777" w:rsidR="008A15CD" w:rsidRDefault="008A15CD" w:rsidP="008A15CD">
      <w:pPr>
        <w:pStyle w:val="BodyCopy"/>
        <w:rPr>
          <w:lang w:eastAsia="en-US"/>
        </w:rPr>
      </w:pPr>
      <w:r w:rsidRPr="008A15CD">
        <w:rPr>
          <w:lang w:eastAsia="en-US"/>
        </w:rPr>
        <w:t>Do not debride ischaemic ulcers that are covered with hardened eschar, such as dry gangrene. There may be insufficient blood supply to support infection control and wound healing.</w:t>
      </w:r>
    </w:p>
    <w:p w14:paraId="1FFFCD45" w14:textId="77777777" w:rsidR="008A15CD" w:rsidRPr="008A15CD" w:rsidRDefault="008A15CD" w:rsidP="0000189C">
      <w:pPr>
        <w:pStyle w:val="Numberedlist"/>
        <w:numPr>
          <w:ilvl w:val="0"/>
          <w:numId w:val="20"/>
        </w:numPr>
        <w:rPr>
          <w:lang w:eastAsia="en-US"/>
        </w:rPr>
      </w:pPr>
      <w:r w:rsidRPr="008A15CD">
        <w:rPr>
          <w:lang w:eastAsia="en-US"/>
        </w:rPr>
        <w:t>Advise the patient to seek referral to a vascular surgeon if the ABPI is &lt; 0.8mmHg</w:t>
      </w:r>
    </w:p>
    <w:p w14:paraId="3372A02A" w14:textId="77777777" w:rsidR="008A15CD" w:rsidRPr="008A15CD" w:rsidRDefault="008A15CD" w:rsidP="008A15CD">
      <w:pPr>
        <w:pStyle w:val="Numberedlist"/>
        <w:rPr>
          <w:lang w:eastAsia="en-US"/>
        </w:rPr>
      </w:pPr>
      <w:r w:rsidRPr="008A15CD">
        <w:rPr>
          <w:lang w:eastAsia="en-US"/>
        </w:rPr>
        <w:t>If an outpatient: Liaise with patient’s Medical Practitioner or NP regarding a referral to a vascular surgeon</w:t>
      </w:r>
    </w:p>
    <w:p w14:paraId="4F774BC4" w14:textId="77777777" w:rsidR="008A15CD" w:rsidRPr="008A15CD" w:rsidRDefault="008A15CD" w:rsidP="008A15CD">
      <w:pPr>
        <w:pStyle w:val="Numberedlist"/>
        <w:rPr>
          <w:lang w:eastAsia="en-US"/>
        </w:rPr>
      </w:pPr>
      <w:r w:rsidRPr="008A15CD">
        <w:rPr>
          <w:lang w:eastAsia="en-US"/>
        </w:rPr>
        <w:t>Refer the patient to a Podiatrist and multidisciplinary teams if required</w:t>
      </w:r>
    </w:p>
    <w:p w14:paraId="2EA2763F" w14:textId="77777777" w:rsidR="008A15CD" w:rsidRPr="008A15CD" w:rsidRDefault="008A15CD" w:rsidP="008A15CD">
      <w:pPr>
        <w:pStyle w:val="Numberedlist"/>
        <w:rPr>
          <w:lang w:eastAsia="en-US"/>
        </w:rPr>
      </w:pPr>
      <w:r w:rsidRPr="008A15CD">
        <w:rPr>
          <w:lang w:eastAsia="en-US"/>
        </w:rPr>
        <w:t>Encourage patient to shower leg prior to dressing change if possible– primary dressing can be left intact ensuring no contamination of the ulcer</w:t>
      </w:r>
    </w:p>
    <w:p w14:paraId="299F12C6" w14:textId="77777777" w:rsidR="008A15CD" w:rsidRPr="008A15CD" w:rsidRDefault="008A15CD" w:rsidP="008A15CD">
      <w:pPr>
        <w:pStyle w:val="Numberedlist"/>
        <w:rPr>
          <w:i/>
          <w:lang w:eastAsia="en-US"/>
        </w:rPr>
      </w:pPr>
      <w:r w:rsidRPr="008A15CD">
        <w:rPr>
          <w:lang w:eastAsia="en-US"/>
        </w:rPr>
        <w:t>If the patient is unable to shower, clean the patient’s legs with bath wipes</w:t>
      </w:r>
    </w:p>
    <w:p w14:paraId="569FFF22" w14:textId="77777777" w:rsidR="008A15CD" w:rsidRPr="008A15CD" w:rsidRDefault="008A15CD" w:rsidP="008A15CD">
      <w:pPr>
        <w:pStyle w:val="Numberedlist"/>
        <w:rPr>
          <w:lang w:eastAsia="en-US"/>
        </w:rPr>
      </w:pPr>
      <w:r w:rsidRPr="008A15CD">
        <w:rPr>
          <w:lang w:eastAsia="en-US"/>
        </w:rPr>
        <w:t xml:space="preserve">If the patient or carer uses a bucket of water, it should be used with care. Apply moisturiser to the patient’s leg and foot. </w:t>
      </w:r>
      <w:r w:rsidRPr="008A15CD">
        <w:rPr>
          <w:lang w:eastAsia="en-US"/>
        </w:rPr>
        <w:br/>
        <w:t>(The use of buckets or bowls with water for cleansing of the leg is not recommended due to Work Health and Safety issues for both the patient and the clinician)</w:t>
      </w:r>
    </w:p>
    <w:p w14:paraId="530BA6F3" w14:textId="77777777" w:rsidR="008A15CD" w:rsidRPr="008A15CD" w:rsidRDefault="008A15CD" w:rsidP="008A15CD">
      <w:pPr>
        <w:pStyle w:val="Numberedlist"/>
        <w:rPr>
          <w:lang w:eastAsia="en-US"/>
        </w:rPr>
      </w:pPr>
      <w:r w:rsidRPr="008A15CD">
        <w:rPr>
          <w:lang w:eastAsia="en-US"/>
        </w:rPr>
        <w:t xml:space="preserve">Cleanse wound at dressing change as per </w:t>
      </w:r>
      <w:r w:rsidRPr="008A15CD">
        <w:rPr>
          <w:b/>
          <w:bCs/>
          <w:lang w:eastAsia="en-US"/>
        </w:rPr>
        <w:t>Section 3</w:t>
      </w:r>
      <w:r w:rsidRPr="008A15CD">
        <w:rPr>
          <w:lang w:eastAsia="en-US"/>
        </w:rPr>
        <w:t xml:space="preserve"> and </w:t>
      </w:r>
      <w:r w:rsidRPr="008A15CD">
        <w:rPr>
          <w:b/>
          <w:bCs/>
          <w:lang w:eastAsia="en-US"/>
        </w:rPr>
        <w:t>Section 4</w:t>
      </w:r>
      <w:r w:rsidRPr="008A15CD">
        <w:rPr>
          <w:lang w:eastAsia="en-US"/>
        </w:rPr>
        <w:t xml:space="preserve"> Wound dressing procedure</w:t>
      </w:r>
    </w:p>
    <w:p w14:paraId="01108BD4" w14:textId="77777777" w:rsidR="008A15CD" w:rsidRPr="008A15CD" w:rsidRDefault="008A15CD" w:rsidP="008A15CD">
      <w:pPr>
        <w:pStyle w:val="Numberedlist"/>
        <w:rPr>
          <w:lang w:eastAsia="en-US"/>
        </w:rPr>
      </w:pPr>
      <w:r w:rsidRPr="008A15CD">
        <w:rPr>
          <w:lang w:eastAsia="en-US"/>
        </w:rPr>
        <w:t>Apply appropriate dressing to the wound according to the wound assessment and treatment orders</w:t>
      </w:r>
    </w:p>
    <w:p w14:paraId="72D0E56E" w14:textId="77777777" w:rsidR="008A15CD" w:rsidRPr="008A15CD" w:rsidRDefault="008A15CD" w:rsidP="008A15CD">
      <w:pPr>
        <w:pStyle w:val="Numberedlist"/>
        <w:rPr>
          <w:lang w:eastAsia="en-US"/>
        </w:rPr>
      </w:pPr>
      <w:r w:rsidRPr="008A15CD">
        <w:rPr>
          <w:lang w:eastAsia="en-US"/>
        </w:rPr>
        <w:t xml:space="preserve">The retention bandage may need to be loosened or removed if there is discomfort or tingling/numbness and/or discolouration in the patient’s foot and/or toes </w:t>
      </w:r>
    </w:p>
    <w:p w14:paraId="52FEAD9D" w14:textId="77777777" w:rsidR="008A15CD" w:rsidRPr="008A15CD" w:rsidRDefault="008A15CD" w:rsidP="008A15CD">
      <w:pPr>
        <w:pStyle w:val="Numberedlist"/>
        <w:rPr>
          <w:lang w:eastAsia="en-US"/>
        </w:rPr>
      </w:pPr>
      <w:r w:rsidRPr="008A15CD">
        <w:rPr>
          <w:lang w:eastAsia="en-US"/>
        </w:rPr>
        <w:t>Ensure the patient has adequate pain control for dressing changes to occur</w:t>
      </w:r>
    </w:p>
    <w:p w14:paraId="0F5740C5" w14:textId="77777777" w:rsidR="008A15CD" w:rsidRPr="008A15CD" w:rsidRDefault="008A15CD" w:rsidP="008A15CD">
      <w:pPr>
        <w:pStyle w:val="Numberedlist"/>
        <w:rPr>
          <w:lang w:eastAsia="en-US"/>
        </w:rPr>
      </w:pPr>
      <w:r w:rsidRPr="008A15CD">
        <w:rPr>
          <w:lang w:eastAsia="en-US"/>
        </w:rPr>
        <w:t xml:space="preserve">Advise the patient to: </w:t>
      </w:r>
    </w:p>
    <w:p w14:paraId="5E806AC0" w14:textId="0EB94A26" w:rsidR="00427484" w:rsidRPr="00427484" w:rsidRDefault="00427484" w:rsidP="00427484">
      <w:pPr>
        <w:pStyle w:val="Bullet"/>
        <w:rPr>
          <w:lang w:eastAsia="en-US"/>
        </w:rPr>
      </w:pPr>
      <w:r w:rsidRPr="00427484">
        <w:rPr>
          <w:lang w:eastAsia="en-US"/>
        </w:rPr>
        <w:t>exercise as tolerated</w:t>
      </w:r>
    </w:p>
    <w:p w14:paraId="7F8C4314" w14:textId="3E65755F" w:rsidR="00427484" w:rsidRPr="00427484" w:rsidRDefault="00427484" w:rsidP="00427484">
      <w:pPr>
        <w:pStyle w:val="Bullet"/>
        <w:rPr>
          <w:lang w:eastAsia="en-US"/>
        </w:rPr>
      </w:pPr>
      <w:r w:rsidRPr="00427484">
        <w:rPr>
          <w:lang w:eastAsia="en-US"/>
        </w:rPr>
        <w:t>inspect skin integrity daily, and moisturise skin</w:t>
      </w:r>
    </w:p>
    <w:p w14:paraId="42F655B8" w14:textId="264E0B41" w:rsidR="00427484" w:rsidRPr="00427484" w:rsidRDefault="00427484" w:rsidP="00427484">
      <w:pPr>
        <w:pStyle w:val="Bullet"/>
        <w:rPr>
          <w:lang w:eastAsia="en-US"/>
        </w:rPr>
      </w:pPr>
      <w:r w:rsidRPr="00427484">
        <w:rPr>
          <w:lang w:eastAsia="en-US"/>
        </w:rPr>
        <w:t>avoid tight clothing/shoes</w:t>
      </w:r>
    </w:p>
    <w:p w14:paraId="7F434CA1" w14:textId="2E266B3C" w:rsidR="00427484" w:rsidRPr="00427484" w:rsidRDefault="00427484" w:rsidP="00427484">
      <w:pPr>
        <w:pStyle w:val="Bullet"/>
        <w:rPr>
          <w:lang w:eastAsia="en-US"/>
        </w:rPr>
      </w:pPr>
      <w:r w:rsidRPr="00427484">
        <w:rPr>
          <w:lang w:eastAsia="en-US"/>
        </w:rPr>
        <w:t>avoid trauma to the skin (including adhesive tapes and thermal extremes)</w:t>
      </w:r>
    </w:p>
    <w:p w14:paraId="53DFC60E" w14:textId="1C55B1D7" w:rsidR="00427484" w:rsidRPr="00427484" w:rsidRDefault="00427484" w:rsidP="00427484">
      <w:pPr>
        <w:pStyle w:val="Bullet"/>
        <w:rPr>
          <w:lang w:eastAsia="en-US"/>
        </w:rPr>
      </w:pPr>
      <w:r w:rsidRPr="00427484">
        <w:rPr>
          <w:lang w:eastAsia="en-US"/>
        </w:rPr>
        <w:t>offer referral and support to stop smoking</w:t>
      </w:r>
    </w:p>
    <w:p w14:paraId="4ABDF3CE" w14:textId="398A63F0" w:rsidR="00427484" w:rsidRPr="00427484" w:rsidRDefault="00427484" w:rsidP="00427484">
      <w:pPr>
        <w:pStyle w:val="Bullet"/>
        <w:rPr>
          <w:lang w:eastAsia="en-US"/>
        </w:rPr>
      </w:pPr>
      <w:r w:rsidRPr="00427484">
        <w:rPr>
          <w:lang w:eastAsia="en-US"/>
        </w:rPr>
        <w:t>ensure that legs are in a neutral or dependant position whilst sitting or lying</w:t>
      </w:r>
    </w:p>
    <w:p w14:paraId="743F152D" w14:textId="6DB46710" w:rsidR="00427484" w:rsidRPr="00427484" w:rsidRDefault="00427484" w:rsidP="00427484">
      <w:pPr>
        <w:pStyle w:val="Bullet"/>
        <w:rPr>
          <w:lang w:eastAsia="en-US"/>
        </w:rPr>
      </w:pPr>
      <w:r w:rsidRPr="00427484">
        <w:rPr>
          <w:lang w:eastAsia="en-US"/>
        </w:rPr>
        <w:t>offer support and referral to manage weight if obese</w:t>
      </w:r>
    </w:p>
    <w:p w14:paraId="3488D70A" w14:textId="604C084F" w:rsidR="008A15CD" w:rsidRPr="008A15CD" w:rsidRDefault="00427484" w:rsidP="00427484">
      <w:pPr>
        <w:pStyle w:val="Bullet"/>
        <w:rPr>
          <w:lang w:eastAsia="en-US"/>
        </w:rPr>
      </w:pPr>
      <w:r w:rsidRPr="00427484">
        <w:rPr>
          <w:lang w:eastAsia="en-US"/>
        </w:rPr>
        <w:t>follow a nutritional diet</w:t>
      </w:r>
    </w:p>
    <w:p w14:paraId="1016D2BF" w14:textId="4C511F09" w:rsidR="00537AD2" w:rsidRPr="00537AD2" w:rsidRDefault="00427484" w:rsidP="00427484">
      <w:pPr>
        <w:pStyle w:val="Heading4"/>
      </w:pPr>
      <w:r w:rsidRPr="00427484">
        <w:t>Mixed Arterial/Venous leg Ulcers</w:t>
      </w:r>
    </w:p>
    <w:p w14:paraId="795838DA" w14:textId="77777777" w:rsidR="00427484" w:rsidRPr="00427484" w:rsidRDefault="00427484" w:rsidP="00427484">
      <w:pPr>
        <w:pStyle w:val="Bullet"/>
        <w:rPr>
          <w:lang w:eastAsia="en-US"/>
        </w:rPr>
      </w:pPr>
      <w:r w:rsidRPr="00427484">
        <w:rPr>
          <w:lang w:eastAsia="en-US"/>
        </w:rPr>
        <w:t xml:space="preserve">Ulcers </w:t>
      </w:r>
      <w:proofErr w:type="gramStart"/>
      <w:r w:rsidRPr="00427484">
        <w:rPr>
          <w:lang w:eastAsia="en-US"/>
        </w:rPr>
        <w:t>are considered to be</w:t>
      </w:r>
      <w:proofErr w:type="gramEnd"/>
      <w:r w:rsidRPr="00427484">
        <w:rPr>
          <w:lang w:eastAsia="en-US"/>
        </w:rPr>
        <w:t xml:space="preserve"> mixed when more than one factor is operative, e.g., Venous leg ulcers associated with diabetes, peripheral arterial disease, or rheumatoid arthritis </w:t>
      </w:r>
    </w:p>
    <w:p w14:paraId="4889EC52" w14:textId="77777777" w:rsidR="00427484" w:rsidRPr="00427484" w:rsidRDefault="00427484" w:rsidP="00427484">
      <w:pPr>
        <w:pStyle w:val="Bullet"/>
        <w:rPr>
          <w:lang w:eastAsia="en-US"/>
        </w:rPr>
      </w:pPr>
      <w:r w:rsidRPr="00427484">
        <w:rPr>
          <w:lang w:eastAsia="en-US"/>
        </w:rPr>
        <w:lastRenderedPageBreak/>
        <w:t xml:space="preserve">Compression therapy may be contra-indicated in these patients due to poor peripheral arterial circulation </w:t>
      </w:r>
    </w:p>
    <w:p w14:paraId="6E3BD9A2" w14:textId="77777777" w:rsidR="00427484" w:rsidRPr="00427484" w:rsidRDefault="00427484" w:rsidP="00427484">
      <w:pPr>
        <w:pStyle w:val="Bullet"/>
        <w:rPr>
          <w:lang w:eastAsia="en-US"/>
        </w:rPr>
      </w:pPr>
      <w:r w:rsidRPr="00427484">
        <w:rPr>
          <w:lang w:eastAsia="en-US"/>
        </w:rPr>
        <w:t xml:space="preserve">Outpatients: If light compression is prescribed by the Medical Practitioner/Specialist, or NP, the circulation of the patient’s leg/feet must be monitored at each visit to prevent and detect any early signs of </w:t>
      </w:r>
      <w:proofErr w:type="spellStart"/>
      <w:r w:rsidRPr="00427484">
        <w:rPr>
          <w:lang w:eastAsia="en-US"/>
        </w:rPr>
        <w:t>ischaemia</w:t>
      </w:r>
      <w:proofErr w:type="spellEnd"/>
    </w:p>
    <w:p w14:paraId="0918FF83" w14:textId="6CB88452" w:rsidR="00427484" w:rsidRPr="00427484" w:rsidRDefault="00427484" w:rsidP="00427484">
      <w:pPr>
        <w:pStyle w:val="Bullet"/>
        <w:rPr>
          <w:lang w:eastAsia="en-US"/>
        </w:rPr>
      </w:pPr>
      <w:r w:rsidRPr="00427484">
        <w:rPr>
          <w:lang w:eastAsia="en-US"/>
        </w:rPr>
        <w:t xml:space="preserve">Advise the patient to remove the bandage if they experience an increase in pain or discomfort, notice discolouration, </w:t>
      </w:r>
      <w:r w:rsidR="00BD0D6B" w:rsidRPr="00427484">
        <w:rPr>
          <w:lang w:eastAsia="en-US"/>
        </w:rPr>
        <w:t>coolness,</w:t>
      </w:r>
      <w:r w:rsidRPr="00427484">
        <w:rPr>
          <w:lang w:eastAsia="en-US"/>
        </w:rPr>
        <w:t xml:space="preserve"> or pain in their foot/toes </w:t>
      </w:r>
    </w:p>
    <w:p w14:paraId="1F0EE82F" w14:textId="51D4A44B" w:rsidR="00427484" w:rsidRPr="00427484" w:rsidRDefault="00427484" w:rsidP="00427484">
      <w:pPr>
        <w:pStyle w:val="Bullet"/>
        <w:rPr>
          <w:lang w:eastAsia="en-US"/>
        </w:rPr>
      </w:pPr>
      <w:r w:rsidRPr="00427484">
        <w:rPr>
          <w:lang w:eastAsia="en-US"/>
        </w:rPr>
        <w:t>Inpatient/Outpatient: Consultation should be sought with a vascular surgeon for any signs of ischemia</w:t>
      </w:r>
      <w:r>
        <w:rPr>
          <w:lang w:eastAsia="en-US"/>
        </w:rPr>
        <w:t>.</w:t>
      </w:r>
    </w:p>
    <w:p w14:paraId="75BA0738" w14:textId="759CE439" w:rsidR="00537AD2" w:rsidRPr="00537AD2" w:rsidRDefault="00427484" w:rsidP="00427484">
      <w:pPr>
        <w:pStyle w:val="BodyCopy"/>
      </w:pPr>
      <w:r w:rsidRPr="609D18C4">
        <w:rPr>
          <w:b/>
        </w:rPr>
        <w:t>Possible indicators for specialist referral include</w:t>
      </w:r>
      <w:r>
        <w:t xml:space="preserve">: </w:t>
      </w:r>
      <w:r w:rsidRPr="00427484">
        <w:t>(</w:t>
      </w:r>
      <w:r w:rsidRPr="00BD0D6B">
        <w:rPr>
          <w:i/>
          <w:iCs w:val="0"/>
        </w:rPr>
        <w:t>Reproduced with permission of the Australian Wound Management Association. All rights reserved</w:t>
      </w:r>
      <w:r w:rsidRPr="00427484">
        <w:t>)</w:t>
      </w:r>
    </w:p>
    <w:p w14:paraId="0C25FC33" w14:textId="77777777" w:rsidR="00427484" w:rsidRPr="00427484" w:rsidRDefault="00427484" w:rsidP="00427484">
      <w:pPr>
        <w:pStyle w:val="Bullet"/>
      </w:pPr>
      <w:r w:rsidRPr="00427484">
        <w:t>Diagnostic uncertainty</w:t>
      </w:r>
    </w:p>
    <w:p w14:paraId="2848DA57" w14:textId="77777777" w:rsidR="00427484" w:rsidRPr="00427484" w:rsidRDefault="00427484" w:rsidP="00427484">
      <w:pPr>
        <w:pStyle w:val="Bullet"/>
      </w:pPr>
      <w:r w:rsidRPr="00427484">
        <w:t>Atypical ulceration distribution</w:t>
      </w:r>
    </w:p>
    <w:p w14:paraId="0DECFCB9" w14:textId="77777777" w:rsidR="00427484" w:rsidRPr="00427484" w:rsidRDefault="00427484" w:rsidP="00427484">
      <w:pPr>
        <w:pStyle w:val="Bullet"/>
      </w:pPr>
      <w:r w:rsidRPr="00427484">
        <w:t xml:space="preserve">Suspicion of malignancy </w:t>
      </w:r>
    </w:p>
    <w:p w14:paraId="57A7F2C3" w14:textId="77777777" w:rsidR="00427484" w:rsidRPr="00427484" w:rsidRDefault="00427484" w:rsidP="00427484">
      <w:pPr>
        <w:pStyle w:val="Bullet"/>
      </w:pPr>
      <w:r w:rsidRPr="00427484">
        <w:t>For treatment of underlying conditions including diabetes, rheumatoid arthritis and vasculitis</w:t>
      </w:r>
    </w:p>
    <w:p w14:paraId="61190D76" w14:textId="77777777" w:rsidR="00427484" w:rsidRPr="00427484" w:rsidRDefault="00427484" w:rsidP="00427484">
      <w:pPr>
        <w:pStyle w:val="Bullet"/>
      </w:pPr>
      <w:r w:rsidRPr="00427484">
        <w:t>Peripheral arterial disease indicated by an ABPI less than 0.8mmHg</w:t>
      </w:r>
    </w:p>
    <w:p w14:paraId="192653EB" w14:textId="77777777" w:rsidR="00427484" w:rsidRPr="00427484" w:rsidRDefault="00427484" w:rsidP="00427484">
      <w:pPr>
        <w:pStyle w:val="Bullet"/>
      </w:pPr>
      <w:r w:rsidRPr="00427484">
        <w:t>ABPI above 1.2mmHg</w:t>
      </w:r>
    </w:p>
    <w:p w14:paraId="6E6E0EFF" w14:textId="77777777" w:rsidR="00427484" w:rsidRPr="00427484" w:rsidRDefault="00427484" w:rsidP="00427484">
      <w:pPr>
        <w:pStyle w:val="Bullet"/>
      </w:pPr>
      <w:r w:rsidRPr="00427484">
        <w:t xml:space="preserve">Contact dermatitis </w:t>
      </w:r>
    </w:p>
    <w:p w14:paraId="0F42486C" w14:textId="77777777" w:rsidR="00427484" w:rsidRPr="00427484" w:rsidRDefault="00427484" w:rsidP="00427484">
      <w:pPr>
        <w:pStyle w:val="Bullet"/>
      </w:pPr>
      <w:r w:rsidRPr="00427484">
        <w:t>Ulcers that have not healed within 3 months</w:t>
      </w:r>
    </w:p>
    <w:p w14:paraId="7CE10D67" w14:textId="77777777" w:rsidR="00427484" w:rsidRPr="00427484" w:rsidRDefault="00427484" w:rsidP="00427484">
      <w:pPr>
        <w:pStyle w:val="Bullet"/>
      </w:pPr>
      <w:r w:rsidRPr="00427484">
        <w:t xml:space="preserve">Recurring ulceration </w:t>
      </w:r>
    </w:p>
    <w:p w14:paraId="60CC3522" w14:textId="77777777" w:rsidR="00427484" w:rsidRPr="00427484" w:rsidRDefault="00427484" w:rsidP="00427484">
      <w:pPr>
        <w:pStyle w:val="Bullet"/>
      </w:pPr>
      <w:r w:rsidRPr="00427484">
        <w:t>Healed ulcers with a view to venous surgery</w:t>
      </w:r>
    </w:p>
    <w:p w14:paraId="151F37FD" w14:textId="77777777" w:rsidR="00427484" w:rsidRPr="00427484" w:rsidRDefault="00427484" w:rsidP="00427484">
      <w:pPr>
        <w:pStyle w:val="Bullet"/>
      </w:pPr>
      <w:r w:rsidRPr="00427484">
        <w:t>Antibiotic resistant infected ulcers</w:t>
      </w:r>
    </w:p>
    <w:p w14:paraId="69B3A832" w14:textId="77777777" w:rsidR="00427484" w:rsidRPr="00427484" w:rsidRDefault="00427484" w:rsidP="00427484">
      <w:pPr>
        <w:pStyle w:val="Bullet"/>
      </w:pPr>
      <w:r w:rsidRPr="00427484">
        <w:t>Ulcers causing uncontrolled pain</w:t>
      </w:r>
    </w:p>
    <w:p w14:paraId="0F2D7342" w14:textId="77777777" w:rsidR="00427484" w:rsidRDefault="00427484" w:rsidP="00427484">
      <w:pPr>
        <w:pStyle w:val="Bullet"/>
        <w:numPr>
          <w:ilvl w:val="0"/>
          <w:numId w:val="0"/>
        </w:numPr>
      </w:pPr>
    </w:p>
    <w:p w14:paraId="47538E57" w14:textId="2CB3F792" w:rsidR="00427484" w:rsidRDefault="00427484" w:rsidP="00427484">
      <w:pPr>
        <w:pStyle w:val="Bullet"/>
        <w:numPr>
          <w:ilvl w:val="0"/>
          <w:numId w:val="0"/>
        </w:numPr>
        <w:rPr>
          <w:rStyle w:val="Hyperlink"/>
        </w:rPr>
      </w:pPr>
      <w:hyperlink w:anchor="_top" w:history="1">
        <w:r w:rsidRPr="00481A6C">
          <w:rPr>
            <w:rStyle w:val="Hyperlink"/>
          </w:rPr>
          <w:t>Back to Contents</w:t>
        </w:r>
      </w:hyperlink>
    </w:p>
    <w:p w14:paraId="14CBBD5D" w14:textId="59FF56D2" w:rsidR="00427484" w:rsidRPr="00F413B4" w:rsidRDefault="00F413B4" w:rsidP="00F413B4">
      <w:pPr>
        <w:pStyle w:val="Heading2"/>
      </w:pPr>
      <w:bookmarkStart w:id="33" w:name="_Toc211001138"/>
      <w:r w:rsidRPr="00F413B4">
        <w:t xml:space="preserve">Section 14 - </w:t>
      </w:r>
      <w:r w:rsidR="00427484" w:rsidRPr="00F413B4">
        <w:t>Skin grafts and donor sites</w:t>
      </w:r>
      <w:bookmarkEnd w:id="33"/>
    </w:p>
    <w:p w14:paraId="64916A47" w14:textId="77777777" w:rsidR="00427484" w:rsidRPr="00427484" w:rsidRDefault="00427484" w:rsidP="00427484">
      <w:pPr>
        <w:pStyle w:val="BodyCopy"/>
        <w:rPr>
          <w:lang w:eastAsia="en-US"/>
        </w:rPr>
      </w:pPr>
      <w:r w:rsidRPr="00427484">
        <w:rPr>
          <w:lang w:eastAsia="en-US"/>
        </w:rPr>
        <w:t>Skin grafting, also known as skin transplants or auto-grafts, is a surgical procedure in which a piece of skin is transplanted from one location of the body to another area of a patient’s body to cover a wound that involves a defect in skin and/or subcutaneous tissue. Skin grafting is used to replace skin lost by injury. The area where the skin is removed from is called the donor site.</w:t>
      </w:r>
    </w:p>
    <w:p w14:paraId="57FCEC43" w14:textId="77777777" w:rsidR="00427484" w:rsidRPr="00427484" w:rsidRDefault="00427484" w:rsidP="00427484">
      <w:pPr>
        <w:pStyle w:val="BodyCopy"/>
        <w:rPr>
          <w:lang w:eastAsia="en-US"/>
        </w:rPr>
      </w:pPr>
      <w:r w:rsidRPr="00427484">
        <w:rPr>
          <w:lang w:eastAsia="en-US"/>
        </w:rPr>
        <w:t>Skin grafts are used to speed up the healing and reduce the risk of infection. Care of a skin graft depends on the type of graft.</w:t>
      </w:r>
    </w:p>
    <w:p w14:paraId="3DD9C1B1" w14:textId="77777777" w:rsidR="00427484" w:rsidRPr="00427484" w:rsidRDefault="00427484" w:rsidP="00427484">
      <w:pPr>
        <w:pStyle w:val="BodyCopy"/>
        <w:rPr>
          <w:lang w:eastAsia="en-US"/>
        </w:rPr>
      </w:pPr>
      <w:r w:rsidRPr="00427484">
        <w:rPr>
          <w:lang w:eastAsia="en-US"/>
        </w:rPr>
        <w:t xml:space="preserve">There are two types of skin grafting procedures: split-thickness and full-thickness. </w:t>
      </w:r>
    </w:p>
    <w:p w14:paraId="6CC03669" w14:textId="77777777" w:rsidR="00427484" w:rsidRPr="00427484" w:rsidRDefault="00427484" w:rsidP="00427484">
      <w:pPr>
        <w:pStyle w:val="Bullet"/>
        <w:rPr>
          <w:lang w:eastAsia="en-US"/>
        </w:rPr>
      </w:pPr>
      <w:r w:rsidRPr="00427484">
        <w:rPr>
          <w:b/>
          <w:bCs/>
          <w:lang w:eastAsia="en-US"/>
        </w:rPr>
        <w:t>Split-thickness skin grafts (STSG)</w:t>
      </w:r>
      <w:r w:rsidRPr="00427484">
        <w:rPr>
          <w:lang w:eastAsia="en-US"/>
        </w:rPr>
        <w:t xml:space="preserve"> include the upper layer (epidermis) and most of the lower layer (dermis) of the skin</w:t>
      </w:r>
    </w:p>
    <w:p w14:paraId="637F3314" w14:textId="35D9AFD0" w:rsidR="00427484" w:rsidRDefault="00427484" w:rsidP="00427484">
      <w:pPr>
        <w:pStyle w:val="Bullet"/>
        <w:rPr>
          <w:lang w:eastAsia="en-US"/>
        </w:rPr>
      </w:pPr>
      <w:r w:rsidRPr="00427484">
        <w:rPr>
          <w:b/>
          <w:bCs/>
          <w:lang w:eastAsia="en-US"/>
        </w:rPr>
        <w:lastRenderedPageBreak/>
        <w:t>A full-thickness skin graft (FTSG)</w:t>
      </w:r>
      <w:r w:rsidRPr="00427484">
        <w:rPr>
          <w:lang w:eastAsia="en-US"/>
        </w:rPr>
        <w:t xml:space="preserve"> transfers all layers of the donated skin to the wound. A FTSG offers more durable coverage and more sensation than a STSG</w:t>
      </w:r>
    </w:p>
    <w:p w14:paraId="5CCB3421" w14:textId="2F0F7304" w:rsidR="00C76134" w:rsidRPr="00C76134" w:rsidRDefault="00427484" w:rsidP="00427484">
      <w:pPr>
        <w:pStyle w:val="Heading4"/>
      </w:pPr>
      <w:r>
        <w:t>A split-thickness skin graft</w:t>
      </w:r>
    </w:p>
    <w:p w14:paraId="1159063A" w14:textId="77777777" w:rsidR="00427484" w:rsidRPr="00427484" w:rsidRDefault="00427484" w:rsidP="00427484">
      <w:pPr>
        <w:pStyle w:val="BodyCopy"/>
      </w:pPr>
      <w:r w:rsidRPr="00427484">
        <w:t>A split-thickness skin graft can be meshed or non-meshed prior to placement. The process of meshing allows fluid from within the wound to escape through the fenestrations, thus decreasing the risk of graft failure due to the pressure of trapped wound fluids. Meshing the skin also increases the amount of area that can be covered as the skin can be expanded up to nine times.</w:t>
      </w:r>
    </w:p>
    <w:p w14:paraId="5A9F77A4" w14:textId="097492CB" w:rsidR="00C76134" w:rsidRDefault="00427484" w:rsidP="00427484">
      <w:pPr>
        <w:pStyle w:val="Heading4"/>
      </w:pPr>
      <w:r w:rsidRPr="00427484">
        <w:t>A full-thickness skin graft</w:t>
      </w:r>
    </w:p>
    <w:p w14:paraId="0E888B97" w14:textId="77777777" w:rsidR="00427484" w:rsidRPr="00427484" w:rsidRDefault="00427484" w:rsidP="00427484">
      <w:pPr>
        <w:pStyle w:val="BodyCopy"/>
      </w:pPr>
      <w:r w:rsidRPr="00427484">
        <w:t xml:space="preserve">A full-thickness skin graft is harvested by excision. A FTSG is closed primarily with skin closure devices and the incision can be cared for with a topical ointment. This wound should heal with a fine line scar. A FTSG is taken from areas that most closely match the area where they are to be transplanted. For example, a defect on the face can be covered by skin from behind the ear. </w:t>
      </w:r>
    </w:p>
    <w:p w14:paraId="0BD82395" w14:textId="77777777" w:rsidR="00427484" w:rsidRPr="00427484" w:rsidRDefault="00427484" w:rsidP="00427484">
      <w:pPr>
        <w:pStyle w:val="Heading4"/>
      </w:pPr>
      <w:r w:rsidRPr="00427484">
        <w:t>Full thickness grafts (Wolfe Graft)</w:t>
      </w:r>
    </w:p>
    <w:p w14:paraId="30E886B4" w14:textId="77777777" w:rsidR="00427484" w:rsidRPr="00427484" w:rsidRDefault="00427484" w:rsidP="00427484">
      <w:pPr>
        <w:pStyle w:val="BodyCopy"/>
      </w:pPr>
      <w:r w:rsidRPr="00427484">
        <w:t xml:space="preserve">These grafts are sutured to immobilise the graft. </w:t>
      </w:r>
    </w:p>
    <w:p w14:paraId="69FA6D29" w14:textId="77777777" w:rsidR="00427484" w:rsidRPr="00427484" w:rsidRDefault="00427484" w:rsidP="00427484">
      <w:pPr>
        <w:pStyle w:val="BodyCopy"/>
      </w:pPr>
      <w:r w:rsidRPr="00427484">
        <w:t>Depending on the size of the graft, the donor site may be closed by primary intention or covered with a split skin graft.</w:t>
      </w:r>
    </w:p>
    <w:p w14:paraId="3F1F6816" w14:textId="77777777" w:rsidR="00427484" w:rsidRDefault="00427484" w:rsidP="00427484">
      <w:pPr>
        <w:pStyle w:val="Heading4"/>
      </w:pPr>
      <w:r w:rsidRPr="00427484">
        <w:t>Delayed grafting</w:t>
      </w:r>
    </w:p>
    <w:p w14:paraId="5E3493A9" w14:textId="77777777" w:rsidR="00427484" w:rsidRPr="00427484" w:rsidRDefault="00427484" w:rsidP="00427484">
      <w:pPr>
        <w:pStyle w:val="BodyCopy"/>
      </w:pPr>
      <w:r w:rsidRPr="00427484">
        <w:t>When the graft is harvested it can be applied to the bed immediately or it can be stored to be applied later, this is called ‘delayed grafting’. The skin can be preserved for up to 2 weeks, by storing the donor skin on 0.9% sodium chloride-soaked gauze in a sterile container in the operating theatre fridge.</w:t>
      </w:r>
    </w:p>
    <w:p w14:paraId="41395A5C" w14:textId="77777777" w:rsidR="00BC2447" w:rsidRPr="00BC2447" w:rsidRDefault="00BC2447" w:rsidP="00BC2447">
      <w:pPr>
        <w:pStyle w:val="Heading4"/>
      </w:pPr>
      <w:r w:rsidRPr="00BC2447">
        <w:t xml:space="preserve">Equipment </w:t>
      </w:r>
    </w:p>
    <w:p w14:paraId="3EA54106" w14:textId="77777777" w:rsidR="00BC2447" w:rsidRPr="00BC2447" w:rsidRDefault="00BC2447" w:rsidP="00BC2447">
      <w:pPr>
        <w:pStyle w:val="Bullet"/>
        <w:rPr>
          <w:lang w:eastAsia="en-US"/>
        </w:rPr>
      </w:pPr>
      <w:r w:rsidRPr="00BC2447">
        <w:rPr>
          <w:lang w:eastAsia="en-US"/>
        </w:rPr>
        <w:t xml:space="preserve">As per </w:t>
      </w:r>
      <w:r w:rsidRPr="00BC2447">
        <w:rPr>
          <w:b/>
          <w:bCs/>
          <w:lang w:eastAsia="en-US"/>
        </w:rPr>
        <w:t>Section 4</w:t>
      </w:r>
      <w:r w:rsidRPr="00BC2447">
        <w:rPr>
          <w:lang w:eastAsia="en-US"/>
        </w:rPr>
        <w:t xml:space="preserve"> Wound Dressing Procedure</w:t>
      </w:r>
    </w:p>
    <w:tbl>
      <w:tblPr>
        <w:tblStyle w:val="TableGrid"/>
        <w:tblW w:w="0" w:type="auto"/>
        <w:tblLook w:val="04A0" w:firstRow="1" w:lastRow="0" w:firstColumn="1" w:lastColumn="0" w:noHBand="0" w:noVBand="1"/>
      </w:tblPr>
      <w:tblGrid>
        <w:gridCol w:w="9911"/>
      </w:tblGrid>
      <w:tr w:rsidR="00BC2447" w14:paraId="17CFA33D" w14:textId="77777777" w:rsidTr="00BC2447">
        <w:tc>
          <w:tcPr>
            <w:tcW w:w="9911" w:type="dxa"/>
          </w:tcPr>
          <w:p w14:paraId="7D9FF82C" w14:textId="77777777" w:rsidR="00BC2447" w:rsidRDefault="00BC2447" w:rsidP="00427484">
            <w:pPr>
              <w:pStyle w:val="BodyCopy"/>
            </w:pPr>
            <w:r w:rsidRPr="00BC2447">
              <w:rPr>
                <w:b/>
                <w:bCs w:val="0"/>
              </w:rPr>
              <w:t>Note:</w:t>
            </w:r>
            <w:r w:rsidRPr="00BC2447">
              <w:t xml:space="preserve"> Prior to any skin grafts being redressed check medical orders often found in surgical notes. </w:t>
            </w:r>
          </w:p>
          <w:p w14:paraId="627AB070" w14:textId="3115561E" w:rsidR="00825FD6" w:rsidRPr="00BC2447" w:rsidRDefault="00825FD6" w:rsidP="00427484">
            <w:pPr>
              <w:pStyle w:val="BodyCopy"/>
            </w:pPr>
            <w:r w:rsidRPr="00E01A8A">
              <w:t xml:space="preserve">Chloramphenicol ointment is not recommended for non-ocular topical wound, use white soft paraffin for </w:t>
            </w:r>
            <w:proofErr w:type="spellStart"/>
            <w:r w:rsidRPr="00E01A8A">
              <w:t>moisturising</w:t>
            </w:r>
            <w:proofErr w:type="spellEnd"/>
            <w:r w:rsidRPr="00E01A8A">
              <w:t xml:space="preserve"> effects and promotion of wound healing</w:t>
            </w:r>
            <w:r w:rsidR="006F5038">
              <w:t>.</w:t>
            </w:r>
          </w:p>
        </w:tc>
      </w:tr>
    </w:tbl>
    <w:p w14:paraId="634F2464" w14:textId="77777777" w:rsidR="00BC2447" w:rsidRPr="00BC2447" w:rsidRDefault="00BC2447" w:rsidP="00BC2447">
      <w:pPr>
        <w:pStyle w:val="Heading4"/>
      </w:pPr>
      <w:r w:rsidRPr="00BC2447">
        <w:t xml:space="preserve">Procedure </w:t>
      </w:r>
    </w:p>
    <w:p w14:paraId="19E8FF3A" w14:textId="77777777" w:rsidR="00BC2447" w:rsidRDefault="00BC2447" w:rsidP="00BC2447">
      <w:pPr>
        <w:pStyle w:val="BodyCopy"/>
        <w:rPr>
          <w:lang w:eastAsia="en-US"/>
        </w:rPr>
      </w:pPr>
      <w:r w:rsidRPr="00BC2447">
        <w:rPr>
          <w:lang w:eastAsia="en-US"/>
        </w:rPr>
        <w:t xml:space="preserve">As per </w:t>
      </w:r>
      <w:r w:rsidRPr="00BC2447">
        <w:rPr>
          <w:b/>
          <w:bCs w:val="0"/>
          <w:lang w:eastAsia="en-US"/>
        </w:rPr>
        <w:t>Section 4</w:t>
      </w:r>
      <w:r w:rsidRPr="00BC2447">
        <w:rPr>
          <w:lang w:eastAsia="en-US"/>
        </w:rPr>
        <w:t xml:space="preserve"> Wound Dressing Procedure</w:t>
      </w:r>
    </w:p>
    <w:p w14:paraId="2EB5A7CF" w14:textId="77777777" w:rsidR="00791986" w:rsidRPr="00791986" w:rsidRDefault="00791986" w:rsidP="0000189C">
      <w:pPr>
        <w:pStyle w:val="Numberedlist"/>
        <w:numPr>
          <w:ilvl w:val="0"/>
          <w:numId w:val="21"/>
        </w:numPr>
        <w:rPr>
          <w:lang w:eastAsia="en-US"/>
        </w:rPr>
      </w:pPr>
      <w:r w:rsidRPr="00791986">
        <w:rPr>
          <w:lang w:eastAsia="en-US"/>
        </w:rPr>
        <w:t>Use Surgical aseptic non-touch technique</w:t>
      </w:r>
    </w:p>
    <w:p w14:paraId="09F3816D" w14:textId="77777777" w:rsidR="00791986" w:rsidRPr="00791986" w:rsidRDefault="00791986" w:rsidP="00791986">
      <w:pPr>
        <w:pStyle w:val="Numberedlist"/>
        <w:rPr>
          <w:lang w:eastAsia="en-US"/>
        </w:rPr>
      </w:pPr>
      <w:r w:rsidRPr="00791986">
        <w:rPr>
          <w:lang w:eastAsia="en-US"/>
        </w:rPr>
        <w:t>Remove dressing gently to protect the skin graft</w:t>
      </w:r>
    </w:p>
    <w:p w14:paraId="5DB8E22D" w14:textId="77777777" w:rsidR="00791986" w:rsidRPr="00791986" w:rsidRDefault="00791986" w:rsidP="00791986">
      <w:pPr>
        <w:pStyle w:val="Numberedlist"/>
        <w:rPr>
          <w:b/>
          <w:lang w:eastAsia="en-US"/>
        </w:rPr>
      </w:pPr>
      <w:r w:rsidRPr="00791986">
        <w:rPr>
          <w:lang w:eastAsia="en-US"/>
        </w:rPr>
        <w:lastRenderedPageBreak/>
        <w:t>Assess the skin graft for any fluid collection under the graft, colour of graft and amount of graft that has taken</w:t>
      </w:r>
    </w:p>
    <w:p w14:paraId="18C9BF4D" w14:textId="77777777" w:rsidR="00791986" w:rsidRPr="00791986" w:rsidRDefault="00791986" w:rsidP="00791986">
      <w:pPr>
        <w:pStyle w:val="Numberedlist"/>
        <w:rPr>
          <w:b/>
          <w:lang w:eastAsia="en-US"/>
        </w:rPr>
      </w:pPr>
      <w:r w:rsidRPr="00791986">
        <w:rPr>
          <w:lang w:eastAsia="en-US"/>
        </w:rPr>
        <w:t>Assess wound edges</w:t>
      </w:r>
    </w:p>
    <w:p w14:paraId="5F0D2A22" w14:textId="7DB930BA" w:rsidR="00791986" w:rsidRPr="00791986" w:rsidRDefault="00791986" w:rsidP="00791986">
      <w:pPr>
        <w:pStyle w:val="BodyCopy"/>
        <w:rPr>
          <w:lang w:eastAsia="en-US"/>
        </w:rPr>
      </w:pPr>
      <w:r w:rsidRPr="00791986">
        <w:rPr>
          <w:lang w:eastAsia="en-US"/>
        </w:rPr>
        <w:t>Whi</w:t>
      </w:r>
      <w:r w:rsidR="00BD0D6B">
        <w:rPr>
          <w:lang w:eastAsia="en-US"/>
        </w:rPr>
        <w:t>l</w:t>
      </w:r>
      <w:r w:rsidRPr="00791986">
        <w:rPr>
          <w:lang w:eastAsia="en-US"/>
        </w:rPr>
        <w:t>st the skin graft is adhering to the wound bed, the graft must be protected from fluid collection, tension and movement as the skin graft can separate from the wound bed.</w:t>
      </w:r>
    </w:p>
    <w:p w14:paraId="22BB6028" w14:textId="1716479A" w:rsidR="00791986" w:rsidRPr="00791986" w:rsidRDefault="00791986" w:rsidP="00791986">
      <w:pPr>
        <w:pStyle w:val="BodyCopy"/>
        <w:rPr>
          <w:lang w:eastAsia="en-US"/>
        </w:rPr>
      </w:pPr>
      <w:r w:rsidRPr="00791986">
        <w:rPr>
          <w:lang w:eastAsia="en-US"/>
        </w:rPr>
        <w:t>Collection of wound fluid, blood and serum beneath the skin graft prevents revascularization, therefore inhibiting nutrient and oxygen from interfacing with wound bed and grafted tissue.</w:t>
      </w:r>
    </w:p>
    <w:p w14:paraId="3D2C0110" w14:textId="04A7053E" w:rsidR="00791986" w:rsidRPr="00791986" w:rsidRDefault="00791986" w:rsidP="0000189C">
      <w:pPr>
        <w:pStyle w:val="Numberedlist"/>
        <w:numPr>
          <w:ilvl w:val="0"/>
          <w:numId w:val="22"/>
        </w:numPr>
        <w:rPr>
          <w:lang w:eastAsia="en-US"/>
        </w:rPr>
      </w:pPr>
      <w:r w:rsidRPr="00791986">
        <w:rPr>
          <w:lang w:eastAsia="en-US"/>
        </w:rPr>
        <w:t>Fluid collections under the graft can be evacuated by piercing the graft with a 25g needle, then using a sterile applicator to wick out the fluid. A treatment order is required prior to removing any collection of fluid</w:t>
      </w:r>
      <w:r>
        <w:rPr>
          <w:lang w:eastAsia="en-US"/>
        </w:rPr>
        <w:t>.</w:t>
      </w:r>
    </w:p>
    <w:p w14:paraId="5C3187F8" w14:textId="18602153" w:rsidR="00791986" w:rsidRPr="00791986" w:rsidRDefault="00791986" w:rsidP="00791986">
      <w:pPr>
        <w:pStyle w:val="Numberedlist"/>
        <w:rPr>
          <w:lang w:eastAsia="en-US"/>
        </w:rPr>
      </w:pPr>
      <w:r w:rsidRPr="00791986">
        <w:rPr>
          <w:lang w:eastAsia="en-US"/>
        </w:rPr>
        <w:t xml:space="preserve">The graft may have a Negative Pressure Wound therapy (NPWT) Therapy dressing applied in the operating theatre and left in place for 5 days to reduce haematoma or fluid collection under the graft and to encourage adherence of the grafted skin. </w:t>
      </w:r>
      <w:r w:rsidR="00BD0D6B" w:rsidRPr="00791986">
        <w:rPr>
          <w:lang w:eastAsia="en-US"/>
        </w:rPr>
        <w:t>An</w:t>
      </w:r>
      <w:r w:rsidRPr="00791986">
        <w:rPr>
          <w:lang w:eastAsia="en-US"/>
        </w:rPr>
        <w:t xml:space="preserve"> interface silicone sheet is used between the graft and the foam of the NPWT.</w:t>
      </w:r>
    </w:p>
    <w:p w14:paraId="7638386D" w14:textId="77777777" w:rsidR="00791986" w:rsidRPr="00791986" w:rsidRDefault="00791986" w:rsidP="00791986">
      <w:pPr>
        <w:pStyle w:val="BodyCopy"/>
      </w:pPr>
      <w:r w:rsidRPr="00791986">
        <w:t xml:space="preserve">The dressing is usually removed 3 to 5 days after surgery. At this time the graft should appear pink as capillary buds are formed, and circulation is maintained. If no blood supply is present, the grafted area will appear white – notify the surgeon or medical officer. </w:t>
      </w:r>
    </w:p>
    <w:p w14:paraId="6A830814" w14:textId="77777777" w:rsidR="00791986" w:rsidRPr="00791986" w:rsidRDefault="00791986" w:rsidP="00791986">
      <w:pPr>
        <w:pStyle w:val="BodyCopy"/>
      </w:pPr>
      <w:r w:rsidRPr="00791986">
        <w:t xml:space="preserve">If infection is present, the skin graft will have a red or inflamed appearance with graft loss. The graft will become dark and dry/necrotic. Notify the surgeon or medical officer. </w:t>
      </w:r>
    </w:p>
    <w:p w14:paraId="32D63F69" w14:textId="21B204E3" w:rsidR="00791986" w:rsidRPr="00BC2447" w:rsidRDefault="00791986" w:rsidP="00791986">
      <w:pPr>
        <w:pStyle w:val="BodyCopy"/>
      </w:pPr>
      <w:r w:rsidRPr="00791986">
        <w:t xml:space="preserve">Dressings are applied until the skin graft has 100% taken and/or wound is healed and then moisturiser is applied daily. The skin graft site is fragile initially, but over time it will strengthen and become a pale pink in colour. This process usually takes 12 months.  </w:t>
      </w:r>
    </w:p>
    <w:p w14:paraId="508D8B7E" w14:textId="77777777" w:rsidR="00791986" w:rsidRDefault="00791986" w:rsidP="00791986">
      <w:pPr>
        <w:pStyle w:val="Heading4"/>
      </w:pPr>
      <w:r w:rsidRPr="00791986">
        <w:t>Donor site</w:t>
      </w:r>
    </w:p>
    <w:p w14:paraId="316360A5" w14:textId="77777777" w:rsidR="00791986" w:rsidRPr="00791986" w:rsidRDefault="00791986" w:rsidP="00791986">
      <w:pPr>
        <w:pStyle w:val="BodyCopy"/>
        <w:rPr>
          <w:lang w:eastAsia="en-US"/>
        </w:rPr>
      </w:pPr>
      <w:r w:rsidRPr="00791986">
        <w:rPr>
          <w:lang w:eastAsia="en-US"/>
        </w:rPr>
        <w:t>Following harvesting of the donor site, primary dressings are placed on the wound and pressure bandaging applied, because the wound is likely to bleed.</w:t>
      </w:r>
    </w:p>
    <w:p w14:paraId="4E700499" w14:textId="77777777" w:rsidR="00791986" w:rsidRDefault="00791986" w:rsidP="00791986">
      <w:pPr>
        <w:pStyle w:val="Heading4"/>
      </w:pPr>
      <w:r w:rsidRPr="00791986">
        <w:t xml:space="preserve">Equipment </w:t>
      </w:r>
    </w:p>
    <w:p w14:paraId="03724591" w14:textId="77777777" w:rsidR="00791986" w:rsidRDefault="00791986" w:rsidP="00791986">
      <w:pPr>
        <w:pStyle w:val="Bullet"/>
        <w:rPr>
          <w:lang w:eastAsia="en-US"/>
        </w:rPr>
      </w:pPr>
      <w:r w:rsidRPr="00791986">
        <w:rPr>
          <w:lang w:eastAsia="en-US"/>
        </w:rPr>
        <w:t xml:space="preserve">As per </w:t>
      </w:r>
      <w:r w:rsidRPr="00791986">
        <w:rPr>
          <w:b/>
          <w:bCs/>
          <w:lang w:eastAsia="en-US"/>
        </w:rPr>
        <w:t>Section 4</w:t>
      </w:r>
      <w:r w:rsidRPr="00791986">
        <w:rPr>
          <w:lang w:eastAsia="en-US"/>
        </w:rPr>
        <w:t xml:space="preserve"> Wound dressing procedure</w:t>
      </w:r>
    </w:p>
    <w:p w14:paraId="4DA65C06" w14:textId="4FC4635E" w:rsidR="00791986" w:rsidRPr="00791986" w:rsidRDefault="00791986" w:rsidP="00791986">
      <w:pPr>
        <w:pStyle w:val="Heading4"/>
      </w:pPr>
      <w:r w:rsidRPr="00791986">
        <w:t>Additional equipment</w:t>
      </w:r>
    </w:p>
    <w:p w14:paraId="2094CD44" w14:textId="77777777" w:rsidR="00791986" w:rsidRPr="00791986" w:rsidRDefault="00791986" w:rsidP="00791986">
      <w:pPr>
        <w:pStyle w:val="Bullet"/>
        <w:rPr>
          <w:lang w:eastAsia="en-US"/>
        </w:rPr>
      </w:pPr>
      <w:r w:rsidRPr="00791986">
        <w:rPr>
          <w:lang w:eastAsia="en-US"/>
        </w:rPr>
        <w:t>Primary dressing and pressure bandages as per treatment orders</w:t>
      </w:r>
    </w:p>
    <w:p w14:paraId="1CD821D8" w14:textId="4CE97C1F" w:rsidR="00791986" w:rsidRPr="00791986" w:rsidRDefault="00791986" w:rsidP="00791986">
      <w:pPr>
        <w:pStyle w:val="Heading4"/>
      </w:pPr>
      <w:r w:rsidRPr="00791986">
        <w:t>Procedure</w:t>
      </w:r>
    </w:p>
    <w:p w14:paraId="3CB41656" w14:textId="77777777" w:rsidR="00791986" w:rsidRPr="00791986" w:rsidRDefault="00791986" w:rsidP="00791986">
      <w:pPr>
        <w:pStyle w:val="BodyCopy"/>
        <w:rPr>
          <w:lang w:eastAsia="en-US"/>
        </w:rPr>
      </w:pPr>
      <w:r w:rsidRPr="00791986">
        <w:rPr>
          <w:lang w:eastAsia="en-US"/>
        </w:rPr>
        <w:t xml:space="preserve">As per </w:t>
      </w:r>
      <w:r w:rsidRPr="00791986">
        <w:rPr>
          <w:u w:val="single"/>
          <w:lang w:eastAsia="en-US"/>
        </w:rPr>
        <w:t>Section 4</w:t>
      </w:r>
      <w:r w:rsidRPr="00791986">
        <w:rPr>
          <w:lang w:eastAsia="en-US"/>
        </w:rPr>
        <w:t xml:space="preserve"> Wound dressing procedure</w:t>
      </w:r>
    </w:p>
    <w:p w14:paraId="475CD210" w14:textId="77777777" w:rsidR="00695E5A" w:rsidRPr="00695E5A" w:rsidRDefault="00695E5A" w:rsidP="0000189C">
      <w:pPr>
        <w:pStyle w:val="Numberedlist"/>
        <w:numPr>
          <w:ilvl w:val="0"/>
          <w:numId w:val="23"/>
        </w:numPr>
        <w:rPr>
          <w:lang w:eastAsia="en-US"/>
        </w:rPr>
      </w:pPr>
      <w:r w:rsidRPr="00695E5A">
        <w:rPr>
          <w:lang w:eastAsia="en-US"/>
        </w:rPr>
        <w:t>Use aseptic non-touch technique</w:t>
      </w:r>
    </w:p>
    <w:p w14:paraId="4EF3800F" w14:textId="77777777" w:rsidR="00695E5A" w:rsidRPr="00695E5A" w:rsidRDefault="00695E5A" w:rsidP="00695E5A">
      <w:pPr>
        <w:pStyle w:val="Numberedlist"/>
        <w:rPr>
          <w:lang w:eastAsia="en-US"/>
        </w:rPr>
      </w:pPr>
      <w:r w:rsidRPr="00695E5A">
        <w:rPr>
          <w:lang w:eastAsia="en-US"/>
        </w:rPr>
        <w:t xml:space="preserve">The pressure bandages remain intact for 24 to 48 hours </w:t>
      </w:r>
    </w:p>
    <w:p w14:paraId="6E84ADE4" w14:textId="77777777" w:rsidR="00695E5A" w:rsidRPr="00695E5A" w:rsidRDefault="00695E5A" w:rsidP="00695E5A">
      <w:pPr>
        <w:pStyle w:val="Numberedlist"/>
        <w:rPr>
          <w:lang w:eastAsia="en-US"/>
        </w:rPr>
      </w:pPr>
      <w:r w:rsidRPr="00695E5A">
        <w:rPr>
          <w:lang w:eastAsia="en-US"/>
        </w:rPr>
        <w:lastRenderedPageBreak/>
        <w:t xml:space="preserve">Primary dressing should remain intact until the dressings can be removed without trauma, usually in 10 to 14 days </w:t>
      </w:r>
    </w:p>
    <w:p w14:paraId="730FF9FD" w14:textId="77777777" w:rsidR="00695E5A" w:rsidRPr="00695E5A" w:rsidRDefault="00695E5A" w:rsidP="00695E5A">
      <w:pPr>
        <w:pStyle w:val="Numberedlist"/>
        <w:rPr>
          <w:lang w:eastAsia="en-US"/>
        </w:rPr>
      </w:pPr>
      <w:r w:rsidRPr="00695E5A">
        <w:rPr>
          <w:lang w:eastAsia="en-US"/>
        </w:rPr>
        <w:t>If leakage occurs, and clinical assessment does not indicate infection, the primary dressing should be reinforced but not removed</w:t>
      </w:r>
    </w:p>
    <w:p w14:paraId="46F649FC" w14:textId="77777777" w:rsidR="00695E5A" w:rsidRPr="00695E5A" w:rsidRDefault="00695E5A" w:rsidP="00695E5A">
      <w:pPr>
        <w:pStyle w:val="Numberedlist"/>
        <w:rPr>
          <w:lang w:eastAsia="en-US"/>
        </w:rPr>
      </w:pPr>
      <w:r w:rsidRPr="00695E5A">
        <w:rPr>
          <w:lang w:eastAsia="en-US"/>
        </w:rPr>
        <w:t xml:space="preserve">If leakage persists, the primary dressing should be removed, and the site assessed for signs of infection </w:t>
      </w:r>
    </w:p>
    <w:p w14:paraId="718111C0" w14:textId="77777777" w:rsidR="00695E5A" w:rsidRPr="00695E5A" w:rsidRDefault="00695E5A" w:rsidP="00695E5A">
      <w:pPr>
        <w:pStyle w:val="Numberedlist"/>
        <w:rPr>
          <w:lang w:eastAsia="en-US"/>
        </w:rPr>
      </w:pPr>
      <w:r w:rsidRPr="00695E5A">
        <w:rPr>
          <w:lang w:eastAsia="en-US"/>
        </w:rPr>
        <w:t>Redress the site with the primary dressing as per the treatment orders</w:t>
      </w:r>
    </w:p>
    <w:p w14:paraId="7F92DE58" w14:textId="77777777" w:rsidR="00695E5A" w:rsidRPr="00695E5A" w:rsidRDefault="00695E5A" w:rsidP="00695E5A">
      <w:pPr>
        <w:pStyle w:val="Numberedlist"/>
        <w:rPr>
          <w:lang w:eastAsia="en-US"/>
        </w:rPr>
      </w:pPr>
      <w:r w:rsidRPr="00695E5A">
        <w:rPr>
          <w:lang w:eastAsia="en-US"/>
        </w:rPr>
        <w:t xml:space="preserve">If the donor site has healed, leave exposed and educate patient/carer to apply a non-perfumed, moisturiser three times per day </w:t>
      </w:r>
    </w:p>
    <w:p w14:paraId="190A2628" w14:textId="77777777" w:rsidR="00695E5A" w:rsidRDefault="00695E5A" w:rsidP="00695E5A">
      <w:pPr>
        <w:pStyle w:val="Numberedlist"/>
      </w:pPr>
      <w:r w:rsidRPr="00A61DA7">
        <w:t xml:space="preserve">The donor site area once healed may be hypersensitive to touch, advise patient/carer that touching the area will help with de-sensitising </w:t>
      </w:r>
    </w:p>
    <w:p w14:paraId="35668C85" w14:textId="77777777" w:rsidR="00695E5A" w:rsidRDefault="00695E5A" w:rsidP="00695E5A">
      <w:pPr>
        <w:pStyle w:val="Numberedlist"/>
      </w:pPr>
      <w:r w:rsidRPr="00A61DA7">
        <w:t>Advise</w:t>
      </w:r>
      <w:r>
        <w:t xml:space="preserve"> and document to</w:t>
      </w:r>
      <w:r w:rsidRPr="00A61DA7">
        <w:t xml:space="preserve"> the patient to avoid UV exposure to the donor site and apply sunscreen when outdoors.</w:t>
      </w:r>
    </w:p>
    <w:p w14:paraId="5752F76D" w14:textId="77777777" w:rsidR="00695E5A" w:rsidRDefault="00695E5A" w:rsidP="00695E5A">
      <w:pPr>
        <w:pStyle w:val="Numberedlist"/>
        <w:numPr>
          <w:ilvl w:val="0"/>
          <w:numId w:val="0"/>
        </w:numPr>
      </w:pPr>
    </w:p>
    <w:p w14:paraId="3DCCE91C" w14:textId="1F9FFA53" w:rsidR="00695E5A" w:rsidRDefault="00695E5A" w:rsidP="00695E5A">
      <w:pPr>
        <w:pStyle w:val="Numberedlist"/>
        <w:numPr>
          <w:ilvl w:val="0"/>
          <w:numId w:val="0"/>
        </w:numPr>
        <w:rPr>
          <w:rStyle w:val="Hyperlink"/>
        </w:rPr>
      </w:pPr>
      <w:hyperlink w:anchor="_top" w:history="1">
        <w:r w:rsidRPr="00481A6C">
          <w:rPr>
            <w:rStyle w:val="Hyperlink"/>
          </w:rPr>
          <w:t>Back to Contents</w:t>
        </w:r>
      </w:hyperlink>
    </w:p>
    <w:p w14:paraId="4BC3BD80" w14:textId="066CA40F" w:rsidR="000E5B6A" w:rsidRPr="00F413B4" w:rsidRDefault="00F413B4" w:rsidP="00F413B4">
      <w:pPr>
        <w:pStyle w:val="Heading2"/>
      </w:pPr>
      <w:bookmarkStart w:id="34" w:name="_Toc211001139"/>
      <w:r w:rsidRPr="00F413B4">
        <w:t xml:space="preserve">Section 15 - </w:t>
      </w:r>
      <w:r w:rsidR="000E5B6A" w:rsidRPr="00F413B4">
        <w:t>Postoperative management of skin flaps</w:t>
      </w:r>
      <w:bookmarkEnd w:id="34"/>
    </w:p>
    <w:p w14:paraId="1E2429C6" w14:textId="77777777" w:rsidR="000E5B6A" w:rsidRPr="00C243DF" w:rsidRDefault="000E5B6A" w:rsidP="000E5B6A">
      <w:pPr>
        <w:pStyle w:val="Heading4"/>
        <w:rPr>
          <w:iCs/>
          <w:szCs w:val="24"/>
        </w:rPr>
      </w:pPr>
      <w:r w:rsidRPr="00C243DF">
        <w:rPr>
          <w:iCs/>
          <w:szCs w:val="24"/>
        </w:rPr>
        <w:t>Skin flaps</w:t>
      </w:r>
    </w:p>
    <w:p w14:paraId="0203606F" w14:textId="77777777" w:rsidR="000E5B6A" w:rsidRDefault="000E5B6A" w:rsidP="000E5B6A">
      <w:r w:rsidRPr="00C243DF">
        <w:t>A</w:t>
      </w:r>
      <w:r>
        <w:t xml:space="preserve"> skin</w:t>
      </w:r>
      <w:r w:rsidRPr="00C243DF">
        <w:t xml:space="preserve"> flap is a surgical relocation of tissue from one part of the body to another part. Flaps contain skin and subcutaneous tissue but can also contain underlying fascia, muscle, or bone. </w:t>
      </w:r>
    </w:p>
    <w:p w14:paraId="1EA02F18" w14:textId="77777777" w:rsidR="000E5B6A" w:rsidRDefault="000E5B6A" w:rsidP="000E5B6A">
      <w:pPr>
        <w:pStyle w:val="Heading4"/>
      </w:pPr>
      <w:r w:rsidRPr="00C243DF">
        <w:t>Indication for flaps</w:t>
      </w:r>
    </w:p>
    <w:p w14:paraId="5E1D3E77" w14:textId="77777777" w:rsidR="000E5B6A" w:rsidRPr="000E5B6A" w:rsidRDefault="000E5B6A" w:rsidP="000E5B6A">
      <w:pPr>
        <w:pStyle w:val="Bullet"/>
        <w:rPr>
          <w:lang w:eastAsia="en-US"/>
        </w:rPr>
      </w:pPr>
      <w:r w:rsidRPr="000E5B6A">
        <w:rPr>
          <w:lang w:eastAsia="en-US"/>
        </w:rPr>
        <w:t>Reconstructive surgery following major surgery such as tumour resection (e.g., mastectomy)</w:t>
      </w:r>
    </w:p>
    <w:p w14:paraId="22F23B37" w14:textId="77777777" w:rsidR="000E5B6A" w:rsidRPr="000E5B6A" w:rsidRDefault="000E5B6A" w:rsidP="000E5B6A">
      <w:pPr>
        <w:pStyle w:val="Bullet"/>
        <w:rPr>
          <w:lang w:eastAsia="en-US"/>
        </w:rPr>
      </w:pPr>
      <w:r w:rsidRPr="000E5B6A">
        <w:rPr>
          <w:lang w:eastAsia="en-US"/>
        </w:rPr>
        <w:t>Extensive trauma or surgical management of a chronic wound (e.g., pressure injury)</w:t>
      </w:r>
    </w:p>
    <w:p w14:paraId="41D67A9B" w14:textId="77777777" w:rsidR="000E5B6A" w:rsidRPr="000E5B6A" w:rsidRDefault="000E5B6A" w:rsidP="000E5B6A">
      <w:pPr>
        <w:pStyle w:val="Bullet"/>
        <w:rPr>
          <w:lang w:eastAsia="en-US"/>
        </w:rPr>
      </w:pPr>
      <w:r w:rsidRPr="000E5B6A">
        <w:rPr>
          <w:lang w:eastAsia="en-US"/>
        </w:rPr>
        <w:t>Areas of prior infection</w:t>
      </w:r>
    </w:p>
    <w:p w14:paraId="5C2A6D0A" w14:textId="77777777" w:rsidR="000E5B6A" w:rsidRPr="000E5B6A" w:rsidRDefault="000E5B6A" w:rsidP="000E5B6A">
      <w:pPr>
        <w:pStyle w:val="Bullet"/>
        <w:rPr>
          <w:lang w:eastAsia="en-US"/>
        </w:rPr>
      </w:pPr>
      <w:r w:rsidRPr="000E5B6A">
        <w:rPr>
          <w:lang w:eastAsia="en-US"/>
        </w:rPr>
        <w:t>Replants of a traumatically severed or complete amputation of body part most commonly fingers.</w:t>
      </w:r>
    </w:p>
    <w:p w14:paraId="4C19E865" w14:textId="77777777" w:rsidR="000E5B6A" w:rsidRPr="003C3670" w:rsidRDefault="000E5B6A" w:rsidP="000E5B6A">
      <w:pPr>
        <w:pStyle w:val="Heading4"/>
      </w:pPr>
      <w:r>
        <w:t>M</w:t>
      </w:r>
      <w:r w:rsidRPr="003C3670">
        <w:t>ost common types of flaps</w:t>
      </w:r>
    </w:p>
    <w:p w14:paraId="673720EE" w14:textId="77777777" w:rsidR="000E5B6A" w:rsidRPr="000E5B6A" w:rsidRDefault="000E5B6A" w:rsidP="000E5B6A">
      <w:pPr>
        <w:pStyle w:val="Bullet"/>
        <w:rPr>
          <w:lang w:eastAsia="en-US"/>
        </w:rPr>
      </w:pPr>
      <w:r w:rsidRPr="000E5B6A">
        <w:rPr>
          <w:b/>
          <w:lang w:eastAsia="en-US"/>
        </w:rPr>
        <w:t>Free- flap</w:t>
      </w:r>
      <w:r w:rsidRPr="000E5B6A">
        <w:rPr>
          <w:lang w:eastAsia="en-US"/>
        </w:rPr>
        <w:t xml:space="preserve">: relocation of skin and subcutaneous tissue with an anastomosis of its blood vessels to the receiving area’s blood vessels. </w:t>
      </w:r>
    </w:p>
    <w:p w14:paraId="48F73DC7" w14:textId="77777777" w:rsidR="000E5B6A" w:rsidRPr="000E5B6A" w:rsidRDefault="000E5B6A" w:rsidP="000E5B6A">
      <w:pPr>
        <w:pStyle w:val="Bullet"/>
        <w:rPr>
          <w:lang w:eastAsia="en-US"/>
        </w:rPr>
      </w:pPr>
      <w:r w:rsidRPr="000E5B6A">
        <w:rPr>
          <w:b/>
          <w:lang w:eastAsia="en-US"/>
        </w:rPr>
        <w:t>Pedicle- flap</w:t>
      </w:r>
      <w:r w:rsidRPr="000E5B6A">
        <w:rPr>
          <w:lang w:eastAsia="en-US"/>
        </w:rPr>
        <w:t xml:space="preserve">: transfer of skin and subcutaneous tissue but blood supply is maintained until a new blood supply is established. The pedicle is then freed. </w:t>
      </w:r>
    </w:p>
    <w:p w14:paraId="5009CF23" w14:textId="77777777" w:rsidR="000E5B6A" w:rsidRPr="000E5B6A" w:rsidRDefault="000E5B6A" w:rsidP="000E5B6A">
      <w:pPr>
        <w:pStyle w:val="Bullet"/>
        <w:rPr>
          <w:lang w:eastAsia="en-US"/>
        </w:rPr>
      </w:pPr>
      <w:r w:rsidRPr="000E5B6A">
        <w:rPr>
          <w:b/>
          <w:lang w:eastAsia="en-US"/>
        </w:rPr>
        <w:t xml:space="preserve">Rotational- flap: </w:t>
      </w:r>
      <w:r w:rsidRPr="000E5B6A">
        <w:rPr>
          <w:lang w:eastAsia="en-US"/>
        </w:rPr>
        <w:t>local pedicle flaps whose width is increased by having the edge distal to the defect form a curved line; the flap is then rotated, and a counter incision is made at the base of the curved line, which increases the mobility of the flap.</w:t>
      </w:r>
    </w:p>
    <w:p w14:paraId="235C555F" w14:textId="125DB20C" w:rsidR="000E5B6A" w:rsidRPr="000E5B6A" w:rsidRDefault="000E5B6A" w:rsidP="000E5B6A">
      <w:pPr>
        <w:pStyle w:val="Bullet"/>
        <w:rPr>
          <w:b/>
          <w:lang w:eastAsia="en-US"/>
        </w:rPr>
      </w:pPr>
      <w:r w:rsidRPr="000E5B6A">
        <w:rPr>
          <w:b/>
          <w:lang w:eastAsia="en-US"/>
        </w:rPr>
        <w:t xml:space="preserve">Deep Inferior Epigastric Perforator </w:t>
      </w:r>
      <w:r w:rsidR="00BD0D6B">
        <w:rPr>
          <w:b/>
          <w:lang w:eastAsia="en-US"/>
        </w:rPr>
        <w:t xml:space="preserve">(DIEP) </w:t>
      </w:r>
      <w:r w:rsidRPr="000E5B6A">
        <w:rPr>
          <w:b/>
          <w:lang w:eastAsia="en-US"/>
        </w:rPr>
        <w:t xml:space="preserve">Flap: </w:t>
      </w:r>
      <w:r w:rsidRPr="000E5B6A">
        <w:rPr>
          <w:lang w:eastAsia="en-US"/>
        </w:rPr>
        <w:t xml:space="preserve">based on the deep inferior epigastric vessels, an artery and vein at the bottom of the rectus abdominis muscle. These vessels </w:t>
      </w:r>
      <w:r w:rsidRPr="000E5B6A">
        <w:rPr>
          <w:lang w:eastAsia="en-US"/>
        </w:rPr>
        <w:lastRenderedPageBreak/>
        <w:t xml:space="preserve">provide the primary blood supply to the skin and fat of the lower abdomen. The lower abdominal skin and fat is removed without having to harvest any of the rectus abdominis muscle.  Blood supply is provided through the perforator vessels that are teased out from the rectus muscle, using a muscle incision. </w:t>
      </w:r>
    </w:p>
    <w:p w14:paraId="39E561A9" w14:textId="77777777" w:rsidR="000E5B6A" w:rsidRPr="00C243DF" w:rsidRDefault="000E5B6A" w:rsidP="000E5B6A">
      <w:pPr>
        <w:pStyle w:val="Heading4"/>
      </w:pPr>
      <w:r w:rsidRPr="00C243DF">
        <w:t>Other types of microvascular surgery</w:t>
      </w:r>
    </w:p>
    <w:p w14:paraId="642D72E6" w14:textId="77777777" w:rsidR="000E5B6A" w:rsidRDefault="000E5B6A" w:rsidP="000E5B6A">
      <w:pPr>
        <w:pStyle w:val="BodyCopy"/>
      </w:pPr>
      <w:r w:rsidRPr="2F735F7B">
        <w:rPr>
          <w:b/>
        </w:rPr>
        <w:t xml:space="preserve">Replantation: </w:t>
      </w:r>
      <w:r w:rsidRPr="2F735F7B">
        <w:t xml:space="preserve">the restoration of any body part to its original site.  </w:t>
      </w:r>
      <w:r>
        <w:t>This also requires repairing of blood vessels, nerves, and tendons.</w:t>
      </w:r>
      <w:r w:rsidRPr="2F735F7B">
        <w:rPr>
          <w:color w:val="FF0000"/>
        </w:rPr>
        <w:t xml:space="preserve"> </w:t>
      </w:r>
      <w:r>
        <w:t>It is commonly used in post-traumatic injury such as finger amputation. Bone is often shortened to allow extra length of vessels for tension free anastomosis. K wires are used to join the bone, usually retained for 4-6 weeks until the bone unites.</w:t>
      </w:r>
    </w:p>
    <w:p w14:paraId="60D3A9AF" w14:textId="77777777" w:rsidR="000E5B6A" w:rsidRPr="00A5449B" w:rsidRDefault="000E5B6A" w:rsidP="000E5B6A">
      <w:pPr>
        <w:pStyle w:val="Heading4"/>
      </w:pPr>
      <w:r w:rsidRPr="00A5449B">
        <w:t>Management of replantation</w:t>
      </w:r>
    </w:p>
    <w:p w14:paraId="0BA3A54B" w14:textId="77777777" w:rsidR="000E5B6A" w:rsidRPr="00C243DF" w:rsidRDefault="000E5B6A" w:rsidP="000E5B6A">
      <w:pPr>
        <w:pStyle w:val="Bullet"/>
      </w:pPr>
      <w:r w:rsidRPr="00C243DF">
        <w:t xml:space="preserve">Refer to </w:t>
      </w:r>
      <w:r>
        <w:t>f</w:t>
      </w:r>
      <w:r w:rsidRPr="00C243DF">
        <w:t>lap post-operative observations</w:t>
      </w:r>
    </w:p>
    <w:p w14:paraId="2008E685" w14:textId="77777777" w:rsidR="000E5B6A" w:rsidRPr="00C243DF" w:rsidRDefault="000E5B6A" w:rsidP="000E5B6A">
      <w:pPr>
        <w:pStyle w:val="Bullet"/>
      </w:pPr>
      <w:r w:rsidRPr="318238C3">
        <w:t xml:space="preserve">If replantation deteriorates, may require leech therapy as ordered by the Plastic VMO.  Refer to </w:t>
      </w:r>
      <w:r w:rsidRPr="318238C3">
        <w:rPr>
          <w:i/>
          <w:iCs/>
        </w:rPr>
        <w:t>Medicinal Leech Therapy Clinical Procedure</w:t>
      </w:r>
      <w:r w:rsidRPr="318238C3">
        <w:t xml:space="preserve"> for management.</w:t>
      </w:r>
    </w:p>
    <w:p w14:paraId="3579F0F1" w14:textId="50F84B62" w:rsidR="000E5B6A" w:rsidRDefault="000E5B6A" w:rsidP="000E5B6A">
      <w:pPr>
        <w:pStyle w:val="Heading4"/>
      </w:pPr>
      <w:r w:rsidRPr="00C243DF">
        <w:t>Post-operative management of skin flap (not including DIEP flap)</w:t>
      </w:r>
    </w:p>
    <w:p w14:paraId="43521DCD" w14:textId="33328DE2" w:rsidR="000E5B6A" w:rsidRPr="00C243DF" w:rsidRDefault="000E5B6A" w:rsidP="000E5B6A">
      <w:pPr>
        <w:pStyle w:val="Heading4"/>
      </w:pPr>
      <w:r>
        <w:t>Observation of the skin flap</w:t>
      </w:r>
    </w:p>
    <w:p w14:paraId="184910CE" w14:textId="77777777" w:rsidR="000E5B6A" w:rsidRPr="000E5B6A" w:rsidRDefault="000E5B6A" w:rsidP="000E5B6A">
      <w:pPr>
        <w:pStyle w:val="Heading6"/>
        <w:rPr>
          <w:rFonts w:eastAsia="Times New Roman"/>
        </w:rPr>
      </w:pPr>
      <w:r w:rsidRPr="000E5B6A">
        <w:rPr>
          <w:rFonts w:eastAsia="Times New Roman"/>
        </w:rPr>
        <w:t>Equipment</w:t>
      </w:r>
    </w:p>
    <w:p w14:paraId="5A572C0D" w14:textId="77777777" w:rsidR="000E5B6A" w:rsidRPr="000E5B6A" w:rsidRDefault="000E5B6A" w:rsidP="000E5B6A">
      <w:pPr>
        <w:pStyle w:val="Bullet"/>
      </w:pPr>
      <w:r w:rsidRPr="000E5B6A">
        <w:t>ABHR</w:t>
      </w:r>
    </w:p>
    <w:p w14:paraId="5D41D885" w14:textId="77777777" w:rsidR="000E5B6A" w:rsidRPr="000E5B6A" w:rsidRDefault="000E5B6A" w:rsidP="000E5B6A">
      <w:pPr>
        <w:pStyle w:val="Bullet"/>
      </w:pPr>
      <w:r w:rsidRPr="000E5B6A">
        <w:t>PPE including clean gloves</w:t>
      </w:r>
    </w:p>
    <w:p w14:paraId="421C5270" w14:textId="77777777" w:rsidR="000E5B6A" w:rsidRPr="000E5B6A" w:rsidRDefault="000E5B6A" w:rsidP="000E5B6A">
      <w:pPr>
        <w:pStyle w:val="Bullet"/>
      </w:pPr>
      <w:r w:rsidRPr="000E5B6A">
        <w:t xml:space="preserve">Doppler </w:t>
      </w:r>
    </w:p>
    <w:p w14:paraId="539370A6" w14:textId="77777777" w:rsidR="000E5B6A" w:rsidRPr="000E5B6A" w:rsidRDefault="000E5B6A" w:rsidP="000E5B6A">
      <w:pPr>
        <w:pStyle w:val="Bullet"/>
      </w:pPr>
      <w:r w:rsidRPr="000E5B6A">
        <w:t>Lubricant</w:t>
      </w:r>
    </w:p>
    <w:p w14:paraId="5A55619A" w14:textId="77777777" w:rsidR="000E5B6A" w:rsidRPr="000E5B6A" w:rsidRDefault="000E5B6A" w:rsidP="000E5B6A">
      <w:pPr>
        <w:pStyle w:val="Bullet"/>
      </w:pPr>
      <w:r w:rsidRPr="000E5B6A">
        <w:t>Tissue</w:t>
      </w:r>
    </w:p>
    <w:p w14:paraId="188E2DDC" w14:textId="77777777" w:rsidR="000E5B6A" w:rsidRDefault="000E5B6A" w:rsidP="000E5B6A">
      <w:pPr>
        <w:pStyle w:val="Bullet"/>
      </w:pPr>
      <w:r w:rsidRPr="000E5B6A">
        <w:t>General waste receptacle</w:t>
      </w:r>
    </w:p>
    <w:p w14:paraId="310D67C8" w14:textId="77777777" w:rsidR="000E5B6A" w:rsidRPr="000E5B6A" w:rsidRDefault="000E5B6A" w:rsidP="000E5B6A">
      <w:pPr>
        <w:pStyle w:val="Heading6"/>
        <w:rPr>
          <w:rFonts w:eastAsia="Times New Roman"/>
        </w:rPr>
      </w:pPr>
      <w:r w:rsidRPr="000E5B6A">
        <w:rPr>
          <w:rFonts w:eastAsia="Times New Roman"/>
        </w:rPr>
        <w:t>Procedure</w:t>
      </w:r>
    </w:p>
    <w:p w14:paraId="5D359500" w14:textId="77777777" w:rsidR="000E5B6A" w:rsidRPr="000E5B6A" w:rsidRDefault="000E5B6A" w:rsidP="0000189C">
      <w:pPr>
        <w:pStyle w:val="Numberedlist"/>
        <w:numPr>
          <w:ilvl w:val="0"/>
          <w:numId w:val="24"/>
        </w:numPr>
      </w:pPr>
      <w:r w:rsidRPr="000E5B6A">
        <w:t>Explain procedure to the patient and obtain consent</w:t>
      </w:r>
    </w:p>
    <w:p w14:paraId="6BA1FD4F" w14:textId="77777777" w:rsidR="000E5B6A" w:rsidRPr="000E5B6A" w:rsidRDefault="000E5B6A" w:rsidP="000E5B6A">
      <w:pPr>
        <w:pStyle w:val="Numberedlist"/>
      </w:pPr>
      <w:r w:rsidRPr="000E5B6A">
        <w:t>Perform hand hygiene</w:t>
      </w:r>
    </w:p>
    <w:p w14:paraId="407FB783" w14:textId="77777777" w:rsidR="000E5B6A" w:rsidRPr="000E5B6A" w:rsidRDefault="000E5B6A" w:rsidP="000E5B6A">
      <w:pPr>
        <w:pStyle w:val="Numberedlist"/>
      </w:pPr>
      <w:r w:rsidRPr="000E5B6A">
        <w:t>Ensure the patient will have privacy during the procedure</w:t>
      </w:r>
    </w:p>
    <w:p w14:paraId="7EAFE125" w14:textId="77777777" w:rsidR="000E5B6A" w:rsidRPr="000E5B6A" w:rsidRDefault="000E5B6A" w:rsidP="000E5B6A">
      <w:pPr>
        <w:pStyle w:val="Numberedlist"/>
      </w:pPr>
      <w:r w:rsidRPr="000E5B6A">
        <w:t>Position the patient to ensure comfort during the procedure</w:t>
      </w:r>
    </w:p>
    <w:p w14:paraId="3C5D505D" w14:textId="77777777" w:rsidR="000E5B6A" w:rsidRPr="000E5B6A" w:rsidRDefault="000E5B6A" w:rsidP="000E5B6A">
      <w:pPr>
        <w:pStyle w:val="Numberedlist"/>
      </w:pPr>
      <w:r w:rsidRPr="000E5B6A">
        <w:t>Don PPE (as indicated)</w:t>
      </w:r>
    </w:p>
    <w:p w14:paraId="62E0C671" w14:textId="77777777" w:rsidR="000E5B6A" w:rsidRPr="000E5B6A" w:rsidRDefault="000E5B6A" w:rsidP="000E5B6A">
      <w:pPr>
        <w:pStyle w:val="Numberedlist"/>
      </w:pPr>
      <w:r w:rsidRPr="000E5B6A">
        <w:t>Expose flap site</w:t>
      </w:r>
    </w:p>
    <w:p w14:paraId="6429C1E7" w14:textId="77777777" w:rsidR="000E5B6A" w:rsidRPr="000E5B6A" w:rsidRDefault="000E5B6A" w:rsidP="000E5B6A">
      <w:pPr>
        <w:pStyle w:val="Numberedlist"/>
      </w:pPr>
      <w:r w:rsidRPr="000E5B6A">
        <w:t xml:space="preserve">Perform and document flap observations as per Limb Observation Chart-Skin Flap form and Neurovascular Observations Chart </w:t>
      </w:r>
    </w:p>
    <w:p w14:paraId="3100A77E" w14:textId="77777777" w:rsidR="000E5B6A" w:rsidRPr="000E5B6A" w:rsidRDefault="000E5B6A" w:rsidP="000E5B6A">
      <w:pPr>
        <w:pStyle w:val="Numberedlist"/>
      </w:pPr>
      <w:r w:rsidRPr="000E5B6A">
        <w:t>Ensure no pressure is applied anywhere near the flap</w:t>
      </w:r>
    </w:p>
    <w:p w14:paraId="012647D2" w14:textId="77777777" w:rsidR="000E5B6A" w:rsidRPr="000E5B6A" w:rsidRDefault="000E5B6A" w:rsidP="000E5B6A">
      <w:pPr>
        <w:pStyle w:val="Numberedlist"/>
      </w:pPr>
      <w:r w:rsidRPr="000E5B6A">
        <w:t>Attend capillary refill, flap temperature, colour, peripheral temperature, urine output, blood pressure, Doppler thrill and drain output. See table on following page for normal ranges</w:t>
      </w:r>
    </w:p>
    <w:p w14:paraId="349DFBDC" w14:textId="77777777" w:rsidR="000E5B6A" w:rsidRPr="000E5B6A" w:rsidRDefault="000E5B6A" w:rsidP="000E5B6A">
      <w:pPr>
        <w:pStyle w:val="Numberedlist"/>
      </w:pPr>
      <w:r w:rsidRPr="000E5B6A">
        <w:lastRenderedPageBreak/>
        <w:t>To check for Doppler sounds, locate the area where it is marked by the Surgeon</w:t>
      </w:r>
    </w:p>
    <w:p w14:paraId="2BD40615" w14:textId="77777777" w:rsidR="000E5B6A" w:rsidRPr="000E5B6A" w:rsidRDefault="000E5B6A" w:rsidP="000E5B6A">
      <w:pPr>
        <w:pStyle w:val="Numberedlist"/>
      </w:pPr>
      <w:r w:rsidRPr="000E5B6A">
        <w:t>Wipe excess lubricant from Doppler site</w:t>
      </w:r>
    </w:p>
    <w:p w14:paraId="7FFA2CD4" w14:textId="77777777" w:rsidR="000E5B6A" w:rsidRPr="000E5B6A" w:rsidRDefault="000E5B6A" w:rsidP="000E5B6A">
      <w:pPr>
        <w:pStyle w:val="Numberedlist"/>
      </w:pPr>
      <w:r w:rsidRPr="000E5B6A">
        <w:t>Cover flap with dressing if necessary</w:t>
      </w:r>
    </w:p>
    <w:p w14:paraId="3B96B75E" w14:textId="77777777" w:rsidR="000E5B6A" w:rsidRPr="000E5B6A" w:rsidRDefault="000E5B6A" w:rsidP="000E5B6A">
      <w:pPr>
        <w:pStyle w:val="Numberedlist"/>
      </w:pPr>
      <w:r w:rsidRPr="000E5B6A">
        <w:t>Remove PPE</w:t>
      </w:r>
    </w:p>
    <w:p w14:paraId="20055410" w14:textId="77777777" w:rsidR="000E5B6A" w:rsidRPr="000E5B6A" w:rsidRDefault="000E5B6A" w:rsidP="000E5B6A">
      <w:pPr>
        <w:pStyle w:val="Numberedlist"/>
      </w:pPr>
      <w:r w:rsidRPr="000E5B6A">
        <w:t>Perform hand hygiene</w:t>
      </w:r>
    </w:p>
    <w:p w14:paraId="0776A529" w14:textId="77777777" w:rsidR="000E5B6A" w:rsidRPr="000E5B6A" w:rsidRDefault="000E5B6A" w:rsidP="000E5B6A">
      <w:pPr>
        <w:pStyle w:val="Numberedlist"/>
      </w:pPr>
      <w:r w:rsidRPr="000E5B6A">
        <w:t>Record observations attended</w:t>
      </w:r>
    </w:p>
    <w:p w14:paraId="6DAAC3F9" w14:textId="77777777" w:rsidR="000E5B6A" w:rsidRPr="000E5B6A" w:rsidRDefault="000E5B6A" w:rsidP="000E5B6A">
      <w:pPr>
        <w:pStyle w:val="Numberedlist"/>
      </w:pPr>
      <w:r w:rsidRPr="000E5B6A">
        <w:t>Any changes from previous observations should be reported to the Plastics registrar on duty</w:t>
      </w:r>
    </w:p>
    <w:p w14:paraId="4B2D1C7F" w14:textId="77777777" w:rsidR="000E5B6A" w:rsidRPr="000E5B6A" w:rsidRDefault="000E5B6A" w:rsidP="000E5B6A">
      <w:pPr>
        <w:pStyle w:val="Numberedlist"/>
      </w:pPr>
      <w:r w:rsidRPr="000E5B6A">
        <w:t>Keep patient warm and comfortable</w:t>
      </w:r>
    </w:p>
    <w:p w14:paraId="1CAB037D" w14:textId="77777777" w:rsidR="000E5B6A" w:rsidRPr="000E5B6A" w:rsidRDefault="000E5B6A" w:rsidP="000E5B6A">
      <w:pPr>
        <w:pStyle w:val="Numberedlist"/>
      </w:pPr>
      <w:r w:rsidRPr="000E5B6A">
        <w:t xml:space="preserve">Cleanse Doppler with neutral detergent wipes </w:t>
      </w:r>
    </w:p>
    <w:p w14:paraId="67B19398" w14:textId="77777777" w:rsidR="000E5B6A" w:rsidRPr="000E5B6A" w:rsidRDefault="000E5B6A" w:rsidP="000E5B6A">
      <w:pPr>
        <w:pStyle w:val="Numberedlist"/>
      </w:pPr>
      <w:r w:rsidRPr="000E5B6A">
        <w:t>Perform hand hygiene</w:t>
      </w:r>
    </w:p>
    <w:p w14:paraId="22782F79" w14:textId="77777777" w:rsidR="000E5B6A" w:rsidRPr="000E5B6A" w:rsidRDefault="000E5B6A" w:rsidP="000E5B6A">
      <w:pPr>
        <w:pStyle w:val="Numberedlist"/>
        <w:rPr>
          <w:b/>
          <w:bCs/>
        </w:rPr>
      </w:pPr>
      <w:r w:rsidRPr="000E5B6A">
        <w:t>Skin flaps will be sutured, check Surgeons orders regarding removal of sutures.</w:t>
      </w:r>
    </w:p>
    <w:tbl>
      <w:tblPr>
        <w:tblStyle w:val="TableGrid"/>
        <w:tblW w:w="0" w:type="auto"/>
        <w:tblLook w:val="04A0" w:firstRow="1" w:lastRow="0" w:firstColumn="1" w:lastColumn="0" w:noHBand="0" w:noVBand="1"/>
      </w:tblPr>
      <w:tblGrid>
        <w:gridCol w:w="9911"/>
      </w:tblGrid>
      <w:tr w:rsidR="000E5B6A" w14:paraId="46A59E46" w14:textId="77777777" w:rsidTr="000E5B6A">
        <w:tc>
          <w:tcPr>
            <w:tcW w:w="9911" w:type="dxa"/>
          </w:tcPr>
          <w:p w14:paraId="49B883D0" w14:textId="2E8AC75F" w:rsidR="000E5B6A" w:rsidRPr="0012233B" w:rsidRDefault="000E5B6A" w:rsidP="0012233B">
            <w:pPr>
              <w:pStyle w:val="BodyCopy"/>
              <w:rPr>
                <w:b/>
                <w:lang w:val="en-AU"/>
              </w:rPr>
            </w:pPr>
            <w:r w:rsidRPr="000E5B6A">
              <w:rPr>
                <w:b/>
                <w:lang w:val="en-AU"/>
              </w:rPr>
              <w:t>N</w:t>
            </w:r>
            <w:r>
              <w:rPr>
                <w:b/>
                <w:lang w:val="en-AU"/>
              </w:rPr>
              <w:t>ote</w:t>
            </w:r>
            <w:r w:rsidRPr="000E5B6A">
              <w:rPr>
                <w:b/>
                <w:lang w:val="en-AU"/>
              </w:rPr>
              <w:t>:</w:t>
            </w:r>
            <w:r w:rsidRPr="000E5B6A">
              <w:rPr>
                <w:lang w:val="en-AU"/>
              </w:rPr>
              <w:t xml:space="preserve"> Frequency of flap observations is dependent on the Plastic team orders.  Daily review, documentation of the treatment, and ongoing management plan for flap is required by the treating team. If any change in condition, the treatment must be reviewed more frequently as required.</w:t>
            </w:r>
          </w:p>
        </w:tc>
      </w:tr>
    </w:tbl>
    <w:p w14:paraId="73315F01" w14:textId="77777777" w:rsidR="000E5B6A" w:rsidRPr="000E5B6A" w:rsidRDefault="000E5B6A" w:rsidP="0012233B">
      <w:pPr>
        <w:pStyle w:val="Bullet"/>
        <w:numPr>
          <w:ilvl w:val="0"/>
          <w:numId w:val="0"/>
        </w:numPr>
        <w:spacing w:before="0" w:after="0"/>
      </w:pPr>
    </w:p>
    <w:tbl>
      <w:tblPr>
        <w:tblStyle w:val="TableGrid"/>
        <w:tblW w:w="0" w:type="auto"/>
        <w:tblLook w:val="04A0" w:firstRow="1" w:lastRow="0" w:firstColumn="1" w:lastColumn="0" w:noHBand="0" w:noVBand="1"/>
      </w:tblPr>
      <w:tblGrid>
        <w:gridCol w:w="9911"/>
      </w:tblGrid>
      <w:tr w:rsidR="0012233B" w14:paraId="745C72C2" w14:textId="77777777" w:rsidTr="0012233B">
        <w:tc>
          <w:tcPr>
            <w:tcW w:w="9911" w:type="dxa"/>
          </w:tcPr>
          <w:p w14:paraId="6A41AB7B" w14:textId="7DB0132F" w:rsidR="0012233B" w:rsidRPr="0012233B" w:rsidRDefault="0012233B" w:rsidP="000E5B6A">
            <w:pPr>
              <w:pStyle w:val="BodyCopy"/>
            </w:pPr>
            <w:r w:rsidRPr="0012233B">
              <w:rPr>
                <w:b/>
                <w:bCs w:val="0"/>
              </w:rPr>
              <w:t>Alert:</w:t>
            </w:r>
            <w:r w:rsidRPr="0012233B">
              <w:t xml:space="preserve"> Contact the treating Plastic Registrar when any of the skin flap observations are abnormal</w:t>
            </w:r>
            <w:r>
              <w:t>.</w:t>
            </w:r>
          </w:p>
        </w:tc>
      </w:tr>
    </w:tbl>
    <w:p w14:paraId="717D7A22" w14:textId="77777777" w:rsidR="000E5B6A" w:rsidRDefault="000E5B6A" w:rsidP="000E5B6A">
      <w:pPr>
        <w:pStyle w:val="BodyCopy"/>
      </w:pPr>
    </w:p>
    <w:tbl>
      <w:tblPr>
        <w:tblStyle w:val="TableGrid"/>
        <w:tblW w:w="0" w:type="auto"/>
        <w:tblLook w:val="04A0" w:firstRow="1" w:lastRow="0" w:firstColumn="1" w:lastColumn="0" w:noHBand="0" w:noVBand="1"/>
      </w:tblPr>
      <w:tblGrid>
        <w:gridCol w:w="3303"/>
        <w:gridCol w:w="3304"/>
        <w:gridCol w:w="3304"/>
      </w:tblGrid>
      <w:tr w:rsidR="0012233B" w14:paraId="5F12FD00" w14:textId="77777777" w:rsidTr="0012233B">
        <w:trPr>
          <w:trHeight w:val="419"/>
        </w:trPr>
        <w:tc>
          <w:tcPr>
            <w:tcW w:w="3303" w:type="dxa"/>
            <w:shd w:val="clear" w:color="auto" w:fill="BFBFBF"/>
          </w:tcPr>
          <w:p w14:paraId="583A93EB" w14:textId="535428D7" w:rsidR="0012233B" w:rsidRDefault="0012233B" w:rsidP="0012233B">
            <w:pPr>
              <w:pStyle w:val="BodyCopy"/>
            </w:pPr>
            <w:r>
              <w:rPr>
                <w:b/>
              </w:rPr>
              <w:t>Check</w:t>
            </w:r>
          </w:p>
        </w:tc>
        <w:tc>
          <w:tcPr>
            <w:tcW w:w="3304" w:type="dxa"/>
            <w:shd w:val="clear" w:color="auto" w:fill="BFBFBF"/>
          </w:tcPr>
          <w:p w14:paraId="5A49718A" w14:textId="5EAFAFAC" w:rsidR="0012233B" w:rsidRDefault="0012233B" w:rsidP="0012233B">
            <w:pPr>
              <w:pStyle w:val="BodyCopy"/>
            </w:pPr>
            <w:r w:rsidRPr="00C243DF">
              <w:rPr>
                <w:b/>
              </w:rPr>
              <w:t>Normal</w:t>
            </w:r>
          </w:p>
        </w:tc>
        <w:tc>
          <w:tcPr>
            <w:tcW w:w="3304" w:type="dxa"/>
            <w:shd w:val="clear" w:color="auto" w:fill="BFBFBF"/>
          </w:tcPr>
          <w:p w14:paraId="4E95ACCC" w14:textId="14F34516" w:rsidR="0012233B" w:rsidRDefault="0012233B" w:rsidP="0012233B">
            <w:pPr>
              <w:pStyle w:val="BodyCopy"/>
            </w:pPr>
            <w:r w:rsidRPr="00C243DF">
              <w:rPr>
                <w:b/>
              </w:rPr>
              <w:t>Abnormal</w:t>
            </w:r>
          </w:p>
        </w:tc>
      </w:tr>
      <w:tr w:rsidR="0012233B" w14:paraId="40C8BAC3" w14:textId="77777777" w:rsidTr="0012233B">
        <w:tc>
          <w:tcPr>
            <w:tcW w:w="3303" w:type="dxa"/>
          </w:tcPr>
          <w:p w14:paraId="1A5A9CFA" w14:textId="5DEE1200" w:rsidR="0012233B" w:rsidRDefault="0012233B" w:rsidP="0012233B">
            <w:pPr>
              <w:pStyle w:val="Tablebody"/>
            </w:pPr>
            <w:r w:rsidRPr="0012233B">
              <w:t>Capillary refill</w:t>
            </w:r>
          </w:p>
        </w:tc>
        <w:tc>
          <w:tcPr>
            <w:tcW w:w="3304" w:type="dxa"/>
          </w:tcPr>
          <w:p w14:paraId="2144ED73" w14:textId="62C8EA2F" w:rsidR="0012233B" w:rsidRDefault="0012233B" w:rsidP="0012233B">
            <w:pPr>
              <w:pStyle w:val="Tablebody"/>
            </w:pPr>
            <w:r w:rsidRPr="00C243DF">
              <w:t>2-3 seconds</w:t>
            </w:r>
          </w:p>
        </w:tc>
        <w:tc>
          <w:tcPr>
            <w:tcW w:w="3304" w:type="dxa"/>
          </w:tcPr>
          <w:p w14:paraId="03503E17" w14:textId="77777777" w:rsidR="0012233B" w:rsidRPr="0012233B" w:rsidRDefault="0012233B" w:rsidP="0012233B">
            <w:pPr>
              <w:pStyle w:val="Tablebody"/>
            </w:pPr>
            <w:r w:rsidRPr="0012233B">
              <w:t>Sluggish greater than or equal to 3 seconds (</w:t>
            </w:r>
            <w:proofErr w:type="spellStart"/>
            <w:r w:rsidRPr="0012233B">
              <w:t>ischaemic</w:t>
            </w:r>
            <w:proofErr w:type="spellEnd"/>
            <w:r w:rsidRPr="0012233B">
              <w:t>)</w:t>
            </w:r>
          </w:p>
          <w:p w14:paraId="6C562B51" w14:textId="386ABD97" w:rsidR="0012233B" w:rsidRDefault="0012233B" w:rsidP="0012233B">
            <w:pPr>
              <w:pStyle w:val="Tablebody"/>
            </w:pPr>
            <w:r w:rsidRPr="0012233B">
              <w:t>Brisk equal to or less than 1 second (congested)</w:t>
            </w:r>
          </w:p>
        </w:tc>
      </w:tr>
      <w:tr w:rsidR="0012233B" w14:paraId="55D0058A" w14:textId="77777777" w:rsidTr="0012233B">
        <w:tc>
          <w:tcPr>
            <w:tcW w:w="3303" w:type="dxa"/>
          </w:tcPr>
          <w:p w14:paraId="6FB199E3" w14:textId="320A35BF" w:rsidR="0012233B" w:rsidRDefault="0012233B" w:rsidP="0012233B">
            <w:pPr>
              <w:pStyle w:val="Tablebody"/>
            </w:pPr>
            <w:r w:rsidRPr="0012233B">
              <w:t>Flap temperature (use back of hand or finger to assess)</w:t>
            </w:r>
          </w:p>
        </w:tc>
        <w:tc>
          <w:tcPr>
            <w:tcW w:w="3304" w:type="dxa"/>
          </w:tcPr>
          <w:p w14:paraId="0B698B82" w14:textId="3479F9EC" w:rsidR="0012233B" w:rsidRDefault="0012233B" w:rsidP="0012233B">
            <w:pPr>
              <w:pStyle w:val="Tablebody"/>
            </w:pPr>
            <w:r w:rsidRPr="00C243DF">
              <w:t>Warm</w:t>
            </w:r>
          </w:p>
        </w:tc>
        <w:tc>
          <w:tcPr>
            <w:tcW w:w="3304" w:type="dxa"/>
          </w:tcPr>
          <w:p w14:paraId="6B19BF62" w14:textId="2845794A" w:rsidR="0012233B" w:rsidRDefault="0012233B" w:rsidP="0012233B">
            <w:pPr>
              <w:pStyle w:val="Tablebody"/>
            </w:pPr>
            <w:r w:rsidRPr="00C243DF">
              <w:t>Cool, Cold</w:t>
            </w:r>
          </w:p>
        </w:tc>
      </w:tr>
      <w:tr w:rsidR="0012233B" w14:paraId="68E842F8" w14:textId="77777777" w:rsidTr="0012233B">
        <w:tc>
          <w:tcPr>
            <w:tcW w:w="3303" w:type="dxa"/>
          </w:tcPr>
          <w:p w14:paraId="2871718D" w14:textId="52C62297" w:rsidR="0012233B" w:rsidRDefault="0012233B" w:rsidP="0012233B">
            <w:pPr>
              <w:pStyle w:val="Tablebody"/>
            </w:pPr>
            <w:proofErr w:type="spellStart"/>
            <w:r w:rsidRPr="0012233B">
              <w:t>Colour</w:t>
            </w:r>
            <w:proofErr w:type="spellEnd"/>
            <w:r w:rsidRPr="0012233B">
              <w:t xml:space="preserve"> (</w:t>
            </w:r>
            <w:r w:rsidRPr="0012233B">
              <w:rPr>
                <w:b/>
              </w:rPr>
              <w:t>note:</w:t>
            </w:r>
            <w:r w:rsidRPr="0012233B">
              <w:t xml:space="preserve"> can vary based on the donor, please consider comparing the </w:t>
            </w:r>
            <w:proofErr w:type="spellStart"/>
            <w:r w:rsidRPr="0012233B">
              <w:t>colour</w:t>
            </w:r>
            <w:proofErr w:type="spellEnd"/>
            <w:r w:rsidRPr="0012233B">
              <w:t xml:space="preserve"> of the flap with the donor site)</w:t>
            </w:r>
          </w:p>
        </w:tc>
        <w:tc>
          <w:tcPr>
            <w:tcW w:w="3304" w:type="dxa"/>
          </w:tcPr>
          <w:p w14:paraId="231DEFB6" w14:textId="6A036422" w:rsidR="0012233B" w:rsidRDefault="0012233B" w:rsidP="0012233B">
            <w:pPr>
              <w:pStyle w:val="Tablebody"/>
            </w:pPr>
            <w:r w:rsidRPr="0012233B">
              <w:t>Pink</w:t>
            </w:r>
          </w:p>
        </w:tc>
        <w:tc>
          <w:tcPr>
            <w:tcW w:w="3304" w:type="dxa"/>
          </w:tcPr>
          <w:p w14:paraId="12E575A4" w14:textId="77777777" w:rsidR="0012233B" w:rsidRPr="0012233B" w:rsidRDefault="0012233B" w:rsidP="0012233B">
            <w:pPr>
              <w:pStyle w:val="Tablebody"/>
            </w:pPr>
            <w:r w:rsidRPr="0012233B">
              <w:t>Purple/Blue-possible clots (venous occlusion)</w:t>
            </w:r>
          </w:p>
          <w:p w14:paraId="4E81E984" w14:textId="07DED851" w:rsidR="0012233B" w:rsidRDefault="0012233B" w:rsidP="0012233B">
            <w:pPr>
              <w:pStyle w:val="Tablebody"/>
            </w:pPr>
            <w:r w:rsidRPr="0012233B">
              <w:t>White – no blood supply (arterial occlusion)</w:t>
            </w:r>
          </w:p>
        </w:tc>
      </w:tr>
      <w:tr w:rsidR="0012233B" w14:paraId="2F46DF9D" w14:textId="77777777" w:rsidTr="0012233B">
        <w:tc>
          <w:tcPr>
            <w:tcW w:w="3303" w:type="dxa"/>
          </w:tcPr>
          <w:p w14:paraId="0DD5CCCC" w14:textId="77777777" w:rsidR="0012233B" w:rsidRPr="0012233B" w:rsidRDefault="0012233B" w:rsidP="0012233B">
            <w:pPr>
              <w:pStyle w:val="Tablebody"/>
            </w:pPr>
            <w:r w:rsidRPr="0012233B">
              <w:t>Peripheral Temperature</w:t>
            </w:r>
          </w:p>
          <w:p w14:paraId="315E1204" w14:textId="77777777" w:rsidR="0012233B" w:rsidRDefault="0012233B" w:rsidP="0012233B">
            <w:pPr>
              <w:pStyle w:val="Tablebody"/>
            </w:pPr>
          </w:p>
        </w:tc>
        <w:tc>
          <w:tcPr>
            <w:tcW w:w="3304" w:type="dxa"/>
          </w:tcPr>
          <w:p w14:paraId="00E5E8D7" w14:textId="021B8E2B" w:rsidR="0012233B" w:rsidRDefault="0012233B" w:rsidP="0012233B">
            <w:pPr>
              <w:pStyle w:val="Tablebody"/>
            </w:pPr>
            <w:r w:rsidRPr="0012233B">
              <w:t>Greater than 36.5° C</w:t>
            </w:r>
          </w:p>
        </w:tc>
        <w:tc>
          <w:tcPr>
            <w:tcW w:w="3304" w:type="dxa"/>
          </w:tcPr>
          <w:p w14:paraId="26854310" w14:textId="77777777" w:rsidR="0012233B" w:rsidRPr="0012233B" w:rsidRDefault="0012233B" w:rsidP="0012233B">
            <w:pPr>
              <w:pStyle w:val="Tablebody"/>
            </w:pPr>
            <w:r w:rsidRPr="0012233B">
              <w:t>Less than 36.5°C, this indicates vasospasm</w:t>
            </w:r>
          </w:p>
          <w:p w14:paraId="0F223B3A" w14:textId="616A74EF" w:rsidR="0012233B" w:rsidRDefault="0012233B" w:rsidP="0012233B">
            <w:pPr>
              <w:pStyle w:val="Tablebody"/>
            </w:pPr>
            <w:r w:rsidRPr="0012233B">
              <w:t>Keep the patient warm, use Bair hugger</w:t>
            </w:r>
          </w:p>
        </w:tc>
      </w:tr>
      <w:tr w:rsidR="0012233B" w14:paraId="752C7197" w14:textId="77777777" w:rsidTr="0012233B">
        <w:tc>
          <w:tcPr>
            <w:tcW w:w="3303" w:type="dxa"/>
          </w:tcPr>
          <w:p w14:paraId="62E44598" w14:textId="77777777" w:rsidR="0012233B" w:rsidRDefault="0012233B" w:rsidP="0012233B">
            <w:pPr>
              <w:pStyle w:val="Tablebody"/>
            </w:pPr>
            <w:r w:rsidRPr="0012233B">
              <w:t>Doppler</w:t>
            </w:r>
          </w:p>
          <w:p w14:paraId="4CFD4A36" w14:textId="271157E5" w:rsidR="0012233B" w:rsidRDefault="0012233B" w:rsidP="0012233B">
            <w:pPr>
              <w:pStyle w:val="Tablebody"/>
            </w:pPr>
          </w:p>
        </w:tc>
        <w:tc>
          <w:tcPr>
            <w:tcW w:w="3304" w:type="dxa"/>
          </w:tcPr>
          <w:p w14:paraId="2C14D658" w14:textId="7EF07411" w:rsidR="0012233B" w:rsidRDefault="0012233B" w:rsidP="0012233B">
            <w:pPr>
              <w:pStyle w:val="Tablebody"/>
            </w:pPr>
            <w:r w:rsidRPr="0012233B">
              <w:t>Biphasic</w:t>
            </w:r>
          </w:p>
        </w:tc>
        <w:tc>
          <w:tcPr>
            <w:tcW w:w="3304" w:type="dxa"/>
          </w:tcPr>
          <w:p w14:paraId="366FAC29" w14:textId="4C2B9299" w:rsidR="0012233B" w:rsidRDefault="0012233B" w:rsidP="0012233B">
            <w:pPr>
              <w:pStyle w:val="Tablebody"/>
            </w:pPr>
            <w:r w:rsidRPr="0012233B">
              <w:t>Monophasic</w:t>
            </w:r>
          </w:p>
        </w:tc>
      </w:tr>
      <w:tr w:rsidR="0012233B" w14:paraId="5BDF832A" w14:textId="77777777" w:rsidTr="0012233B">
        <w:tc>
          <w:tcPr>
            <w:tcW w:w="3303" w:type="dxa"/>
          </w:tcPr>
          <w:p w14:paraId="437C3396" w14:textId="77777777" w:rsidR="0012233B" w:rsidRPr="0012233B" w:rsidRDefault="0012233B" w:rsidP="0012233B">
            <w:pPr>
              <w:pStyle w:val="Tablebody"/>
            </w:pPr>
            <w:r w:rsidRPr="0012233B">
              <w:lastRenderedPageBreak/>
              <w:t>Urine Output</w:t>
            </w:r>
          </w:p>
          <w:p w14:paraId="450E9FBF" w14:textId="77777777" w:rsidR="0012233B" w:rsidRDefault="0012233B" w:rsidP="0012233B">
            <w:pPr>
              <w:pStyle w:val="Tablebody"/>
            </w:pPr>
          </w:p>
        </w:tc>
        <w:tc>
          <w:tcPr>
            <w:tcW w:w="3304" w:type="dxa"/>
          </w:tcPr>
          <w:p w14:paraId="68C9B2D8" w14:textId="77777777" w:rsidR="0012233B" w:rsidRDefault="0012233B" w:rsidP="0012233B">
            <w:pPr>
              <w:pStyle w:val="Tablebody"/>
            </w:pPr>
            <w:r w:rsidRPr="0012233B">
              <w:t>0.5-1 mL/kg/</w:t>
            </w:r>
            <w:proofErr w:type="spellStart"/>
            <w:r w:rsidRPr="0012233B">
              <w:t>hr</w:t>
            </w:r>
            <w:proofErr w:type="spellEnd"/>
            <w:r w:rsidRPr="0012233B">
              <w:t xml:space="preserve"> – or as per Surgeon’s orders</w:t>
            </w:r>
          </w:p>
          <w:p w14:paraId="5D133FD2" w14:textId="44DD31BB" w:rsidR="0012233B" w:rsidRDefault="0012233B" w:rsidP="0012233B">
            <w:pPr>
              <w:pStyle w:val="Tablebody"/>
            </w:pPr>
          </w:p>
        </w:tc>
        <w:tc>
          <w:tcPr>
            <w:tcW w:w="3304" w:type="dxa"/>
          </w:tcPr>
          <w:p w14:paraId="46844889" w14:textId="7BB44A24" w:rsidR="0012233B" w:rsidRDefault="0012233B" w:rsidP="0012233B">
            <w:pPr>
              <w:pStyle w:val="Tablebody"/>
            </w:pPr>
            <w:r w:rsidRPr="0012233B">
              <w:t>Drop in urine output</w:t>
            </w:r>
          </w:p>
        </w:tc>
      </w:tr>
      <w:tr w:rsidR="0012233B" w14:paraId="79A91152" w14:textId="77777777" w:rsidTr="0012233B">
        <w:tc>
          <w:tcPr>
            <w:tcW w:w="3303" w:type="dxa"/>
          </w:tcPr>
          <w:p w14:paraId="28B7C278" w14:textId="2D6CDF7A" w:rsidR="0012233B" w:rsidRDefault="0012233B" w:rsidP="0012233B">
            <w:pPr>
              <w:pStyle w:val="BodyCopy"/>
            </w:pPr>
            <w:r w:rsidRPr="0012233B">
              <w:rPr>
                <w:lang w:val="en-AU"/>
              </w:rPr>
              <w:t>Systolic Blood Pressure</w:t>
            </w:r>
          </w:p>
        </w:tc>
        <w:tc>
          <w:tcPr>
            <w:tcW w:w="3304" w:type="dxa"/>
          </w:tcPr>
          <w:p w14:paraId="2CAC31C3" w14:textId="4A88FD0E" w:rsidR="0012233B" w:rsidRDefault="0012233B" w:rsidP="0012233B">
            <w:pPr>
              <w:pStyle w:val="BodyCopy"/>
            </w:pPr>
            <w:r w:rsidRPr="0012233B">
              <w:rPr>
                <w:lang w:val="en-AU"/>
              </w:rPr>
              <w:t>Less than 100mmHG or as per Surgeon’s accepted value/orders</w:t>
            </w:r>
          </w:p>
        </w:tc>
        <w:tc>
          <w:tcPr>
            <w:tcW w:w="3304" w:type="dxa"/>
          </w:tcPr>
          <w:p w14:paraId="64FDDA35" w14:textId="478CADB3" w:rsidR="0012233B" w:rsidRDefault="0012233B" w:rsidP="0012233B">
            <w:pPr>
              <w:pStyle w:val="BodyCopy"/>
            </w:pPr>
            <w:r w:rsidRPr="0012233B">
              <w:rPr>
                <w:lang w:val="en-AU"/>
              </w:rPr>
              <w:t>Drop in blood pressure</w:t>
            </w:r>
          </w:p>
        </w:tc>
      </w:tr>
    </w:tbl>
    <w:p w14:paraId="36C0176E" w14:textId="77777777" w:rsidR="00DA29C1" w:rsidRPr="00DA29C1" w:rsidRDefault="00DA29C1" w:rsidP="00DA29C1">
      <w:pPr>
        <w:pStyle w:val="Heading4"/>
      </w:pPr>
      <w:r w:rsidRPr="00DA29C1">
        <w:t>Post-operative management of a DIEP flap</w:t>
      </w:r>
    </w:p>
    <w:p w14:paraId="4B706B0B" w14:textId="77777777" w:rsidR="00DA29C1" w:rsidRPr="00DA29C1" w:rsidRDefault="00DA29C1" w:rsidP="00DA29C1">
      <w:pPr>
        <w:pStyle w:val="BodyCopy"/>
      </w:pPr>
      <w:r w:rsidRPr="00DA29C1">
        <w:t xml:space="preserve">Refer to </w:t>
      </w:r>
      <w:r w:rsidRPr="00BD0D6B">
        <w:rPr>
          <w:i/>
          <w:iCs w:val="0"/>
        </w:rPr>
        <w:t>Enhanced Recovery after Surgery (ERAS) (Adults only)</w:t>
      </w:r>
    </w:p>
    <w:tbl>
      <w:tblPr>
        <w:tblStyle w:val="TableGrid"/>
        <w:tblW w:w="0" w:type="auto"/>
        <w:tblLook w:val="04A0" w:firstRow="1" w:lastRow="0" w:firstColumn="1" w:lastColumn="0" w:noHBand="0" w:noVBand="1"/>
      </w:tblPr>
      <w:tblGrid>
        <w:gridCol w:w="9911"/>
      </w:tblGrid>
      <w:tr w:rsidR="00DA29C1" w14:paraId="652A5CCF" w14:textId="77777777" w:rsidTr="00DA29C1">
        <w:tc>
          <w:tcPr>
            <w:tcW w:w="9911" w:type="dxa"/>
          </w:tcPr>
          <w:p w14:paraId="774D2250" w14:textId="649EDD95" w:rsidR="00DA29C1" w:rsidRDefault="00DA29C1" w:rsidP="000E5B6A">
            <w:pPr>
              <w:pStyle w:val="BodyCopy"/>
            </w:pPr>
            <w:r w:rsidRPr="00DA29C1">
              <w:rPr>
                <w:b/>
                <w:bCs w:val="0"/>
                <w:lang w:val="en-AU"/>
              </w:rPr>
              <w:t>Alert:</w:t>
            </w:r>
            <w:r>
              <w:rPr>
                <w:lang w:val="en-AU"/>
              </w:rPr>
              <w:t xml:space="preserve"> </w:t>
            </w:r>
            <w:r w:rsidRPr="00DA29C1">
              <w:rPr>
                <w:lang w:val="en-AU"/>
              </w:rPr>
              <w:t>A patient with a DIEP flap will always require a 1:1 special nurse, skilled in post microvascular observations, for a minimum of 48 hours post-operative.  The 1:1 special nurse can only be ceased when ordered by the Plastic Visiting Medical Officer.</w:t>
            </w:r>
          </w:p>
        </w:tc>
      </w:tr>
    </w:tbl>
    <w:p w14:paraId="365B75CB" w14:textId="5FA725D5" w:rsidR="0012233B" w:rsidRPr="00C243DF" w:rsidRDefault="00DA29C1" w:rsidP="00DA29C1">
      <w:pPr>
        <w:pStyle w:val="Heading4"/>
      </w:pPr>
      <w:r w:rsidRPr="00DA29C1">
        <w:t>Frequency of observations</w:t>
      </w:r>
    </w:p>
    <w:p w14:paraId="6FA266D6" w14:textId="77777777" w:rsidR="00DA29C1" w:rsidRPr="00DA29C1" w:rsidRDefault="00DA29C1" w:rsidP="00DA29C1">
      <w:pPr>
        <w:pStyle w:val="Bullet"/>
        <w:rPr>
          <w:lang w:eastAsia="en-US"/>
        </w:rPr>
      </w:pPr>
      <w:r w:rsidRPr="00DA29C1">
        <w:rPr>
          <w:lang w:eastAsia="en-US"/>
        </w:rPr>
        <w:t>Every 15 minutes for first 6 hours</w:t>
      </w:r>
    </w:p>
    <w:p w14:paraId="44500293" w14:textId="77777777" w:rsidR="00DA29C1" w:rsidRPr="00DA29C1" w:rsidRDefault="00DA29C1" w:rsidP="00DA29C1">
      <w:pPr>
        <w:pStyle w:val="Bullet"/>
        <w:rPr>
          <w:lang w:eastAsia="en-US"/>
        </w:rPr>
      </w:pPr>
      <w:r w:rsidRPr="00DA29C1">
        <w:rPr>
          <w:lang w:eastAsia="en-US"/>
        </w:rPr>
        <w:t>Every 30 minutes for the next 12 hours</w:t>
      </w:r>
    </w:p>
    <w:p w14:paraId="4C7F8B5B" w14:textId="3E5519DB" w:rsidR="00DA29C1" w:rsidRPr="00DA29C1" w:rsidRDefault="00DA29C1" w:rsidP="00DA29C1">
      <w:pPr>
        <w:pStyle w:val="Bullet"/>
        <w:rPr>
          <w:lang w:eastAsia="en-US"/>
        </w:rPr>
      </w:pPr>
      <w:r w:rsidRPr="00DA29C1">
        <w:rPr>
          <w:lang w:eastAsia="en-US"/>
        </w:rPr>
        <w:t>Review by consultant to determine ongoing frequency</w:t>
      </w:r>
      <w:r>
        <w:rPr>
          <w:lang w:eastAsia="en-US"/>
        </w:rPr>
        <w:t>.</w:t>
      </w:r>
    </w:p>
    <w:p w14:paraId="49CD3AC5" w14:textId="5270C469" w:rsidR="000E5B6A" w:rsidRPr="000E5B6A" w:rsidRDefault="00DA29C1" w:rsidP="00DA29C1">
      <w:pPr>
        <w:pStyle w:val="Heading4"/>
      </w:pPr>
      <w:r w:rsidRPr="00DA29C1">
        <w:t>Equipment</w:t>
      </w:r>
    </w:p>
    <w:p w14:paraId="5065274D" w14:textId="77777777" w:rsidR="00DA29C1" w:rsidRPr="00DA29C1" w:rsidRDefault="00DA29C1" w:rsidP="00DA29C1">
      <w:pPr>
        <w:pStyle w:val="Bullet"/>
      </w:pPr>
      <w:r w:rsidRPr="00DA29C1">
        <w:t>ABHR</w:t>
      </w:r>
    </w:p>
    <w:p w14:paraId="53A1A3B7" w14:textId="77777777" w:rsidR="00DA29C1" w:rsidRPr="00DA29C1" w:rsidRDefault="00DA29C1" w:rsidP="00DA29C1">
      <w:pPr>
        <w:pStyle w:val="Bullet"/>
      </w:pPr>
      <w:r w:rsidRPr="00DA29C1">
        <w:t>Clean gloves</w:t>
      </w:r>
    </w:p>
    <w:p w14:paraId="7B128F26" w14:textId="77777777" w:rsidR="00DA29C1" w:rsidRPr="00DA29C1" w:rsidRDefault="00DA29C1" w:rsidP="00DA29C1">
      <w:pPr>
        <w:pStyle w:val="Bullet"/>
      </w:pPr>
      <w:r w:rsidRPr="00DA29C1">
        <w:t xml:space="preserve">Doppler </w:t>
      </w:r>
    </w:p>
    <w:p w14:paraId="120AA5AF" w14:textId="77777777" w:rsidR="00DA29C1" w:rsidRPr="00DA29C1" w:rsidRDefault="00DA29C1" w:rsidP="00DA29C1">
      <w:pPr>
        <w:pStyle w:val="Bullet"/>
      </w:pPr>
      <w:r w:rsidRPr="00DA29C1">
        <w:t>Lubricant</w:t>
      </w:r>
    </w:p>
    <w:p w14:paraId="3D82EE3C" w14:textId="77777777" w:rsidR="00DA29C1" w:rsidRPr="00DA29C1" w:rsidRDefault="00DA29C1" w:rsidP="00DA29C1">
      <w:pPr>
        <w:pStyle w:val="Bullet"/>
      </w:pPr>
      <w:r w:rsidRPr="00DA29C1">
        <w:t>Tissue</w:t>
      </w:r>
    </w:p>
    <w:p w14:paraId="62FA4E75" w14:textId="77777777" w:rsidR="00DA29C1" w:rsidRPr="00DA29C1" w:rsidRDefault="00DA29C1" w:rsidP="00DA29C1">
      <w:pPr>
        <w:pStyle w:val="Bullet"/>
      </w:pPr>
      <w:r w:rsidRPr="00DA29C1">
        <w:t>Bair hugger</w:t>
      </w:r>
    </w:p>
    <w:p w14:paraId="37A0D677" w14:textId="77777777" w:rsidR="00DA29C1" w:rsidRPr="00DA29C1" w:rsidRDefault="00DA29C1" w:rsidP="00DA29C1">
      <w:pPr>
        <w:pStyle w:val="Bullet"/>
      </w:pPr>
      <w:r w:rsidRPr="00DA29C1">
        <w:t>Alternating air mattress (reactive)</w:t>
      </w:r>
    </w:p>
    <w:p w14:paraId="305065A7" w14:textId="77777777" w:rsidR="00DA29C1" w:rsidRPr="00DA29C1" w:rsidRDefault="00DA29C1" w:rsidP="00DA29C1">
      <w:pPr>
        <w:pStyle w:val="Bullet"/>
      </w:pPr>
      <w:r w:rsidRPr="00DA29C1">
        <w:t xml:space="preserve">General waste bin </w:t>
      </w:r>
    </w:p>
    <w:p w14:paraId="367B0809" w14:textId="0FB1CDE8" w:rsidR="000E5B6A" w:rsidRPr="00C243DF" w:rsidRDefault="00DA29C1" w:rsidP="00DA29C1">
      <w:pPr>
        <w:pStyle w:val="Heading4"/>
        <w:rPr>
          <w:szCs w:val="24"/>
        </w:rPr>
      </w:pPr>
      <w:r w:rsidRPr="00DA29C1">
        <w:t>Procedure</w:t>
      </w:r>
    </w:p>
    <w:p w14:paraId="1226EB11" w14:textId="633A8011" w:rsidR="00DA29C1" w:rsidRPr="00DA29C1" w:rsidRDefault="00DA29C1" w:rsidP="0000189C">
      <w:pPr>
        <w:pStyle w:val="Numberedlist"/>
        <w:numPr>
          <w:ilvl w:val="0"/>
          <w:numId w:val="25"/>
        </w:numPr>
        <w:rPr>
          <w:lang w:eastAsia="en-US"/>
        </w:rPr>
      </w:pPr>
      <w:r w:rsidRPr="00DA29C1">
        <w:rPr>
          <w:i/>
          <w:lang w:eastAsia="en-US"/>
        </w:rPr>
        <w:t>Increased Patient Care/ Supervision Request Form</w:t>
      </w:r>
      <w:r w:rsidRPr="00DA29C1">
        <w:rPr>
          <w:lang w:eastAsia="en-US"/>
        </w:rPr>
        <w:t>, found on the clinical forms register, must be completed by the ward CNC or the Team Leader on the shift as per the Increased Nursing Patient Care and or Supervision Procedure.  Requirement of the special nurse can be changed according to frequency of observations (e.g., hourly flap observations)</w:t>
      </w:r>
      <w:r>
        <w:rPr>
          <w:lang w:eastAsia="en-US"/>
        </w:rPr>
        <w:t>.</w:t>
      </w:r>
    </w:p>
    <w:p w14:paraId="7A14A697" w14:textId="0C3EE096" w:rsidR="00DA29C1" w:rsidRPr="00DA29C1" w:rsidRDefault="00DA29C1" w:rsidP="00DA29C1">
      <w:pPr>
        <w:pStyle w:val="Numberedlist"/>
        <w:rPr>
          <w:lang w:eastAsia="en-US"/>
        </w:rPr>
      </w:pPr>
      <w:r w:rsidRPr="00DA29C1">
        <w:rPr>
          <w:lang w:eastAsia="en-US"/>
        </w:rPr>
        <w:t xml:space="preserve">Ward staff are to organise alternating air mattress, calf compressors, and Bair Hugger from Central Equipment Stores, prior to the patient arriving from surgery.  Alternating air mattress can be requested to be sent to recovery so that patient can be transferred </w:t>
      </w:r>
      <w:r w:rsidRPr="00DA29C1">
        <w:rPr>
          <w:lang w:eastAsia="en-US"/>
        </w:rPr>
        <w:lastRenderedPageBreak/>
        <w:t>directly to this post surgery (patients will require to be resting in bed for 48 hours or as directed by the plastic surgeon)</w:t>
      </w:r>
      <w:r>
        <w:rPr>
          <w:lang w:eastAsia="en-US"/>
        </w:rPr>
        <w:t>.</w:t>
      </w:r>
    </w:p>
    <w:p w14:paraId="0FAFD73B" w14:textId="5B6C130B" w:rsidR="00791986" w:rsidRPr="00791986" w:rsidRDefault="00DA29C1" w:rsidP="00DA29C1">
      <w:pPr>
        <w:pStyle w:val="Heading4"/>
      </w:pPr>
      <w:r w:rsidRPr="00DA29C1">
        <w:t>On admission to the ward</w:t>
      </w:r>
    </w:p>
    <w:p w14:paraId="37F4653F" w14:textId="77777777" w:rsidR="00DA29C1" w:rsidRPr="00DA29C1" w:rsidRDefault="00DA29C1" w:rsidP="0000189C">
      <w:pPr>
        <w:pStyle w:val="Numberedlist"/>
        <w:numPr>
          <w:ilvl w:val="0"/>
          <w:numId w:val="26"/>
        </w:numPr>
        <w:rPr>
          <w:lang w:eastAsia="en-US"/>
        </w:rPr>
      </w:pPr>
      <w:r w:rsidRPr="00DA29C1">
        <w:rPr>
          <w:lang w:eastAsia="en-US"/>
        </w:rPr>
        <w:t xml:space="preserve">The Special Nurse together with the ward Nurse In-charge will receive handover from Recovery nurse as per </w:t>
      </w:r>
      <w:bookmarkStart w:id="35" w:name="_Hlk10623761"/>
      <w:r w:rsidRPr="0095061A">
        <w:rPr>
          <w:i/>
          <w:lang w:eastAsia="en-US"/>
        </w:rPr>
        <w:t>Post-Operative Handover and Observations – Adult Patients (First 24 Hours) procedure</w:t>
      </w:r>
      <w:bookmarkEnd w:id="35"/>
      <w:r w:rsidRPr="00DA29C1">
        <w:rPr>
          <w:lang w:eastAsia="en-US"/>
        </w:rPr>
        <w:t>.  Making sure flap hand over and observation is performed in front of the receiving nurse and documented.  If Doppler is required, ensure exact location where to use Doppler and Doppler sounds have been handed over.</w:t>
      </w:r>
    </w:p>
    <w:p w14:paraId="35DD0132" w14:textId="77777777" w:rsidR="00DA29C1" w:rsidRPr="00DA29C1" w:rsidRDefault="00DA29C1" w:rsidP="0095061A">
      <w:pPr>
        <w:pStyle w:val="Numberedlist"/>
        <w:rPr>
          <w:lang w:eastAsia="en-US"/>
        </w:rPr>
      </w:pPr>
      <w:r w:rsidRPr="00DA29C1">
        <w:rPr>
          <w:lang w:eastAsia="en-US"/>
        </w:rPr>
        <w:t xml:space="preserve">Post-operative observations are to be attended as per </w:t>
      </w:r>
      <w:r w:rsidRPr="00DA29C1">
        <w:rPr>
          <w:i/>
          <w:lang w:eastAsia="en-US"/>
        </w:rPr>
        <w:t>Post-Operative Handover and Observations – Adult Patients (First 24 Hours) procedure</w:t>
      </w:r>
      <w:r w:rsidRPr="00DA29C1">
        <w:rPr>
          <w:lang w:eastAsia="en-US"/>
        </w:rPr>
        <w:t xml:space="preserve">.  Monitor observations as per Limb Observation Chart – Skin Flap.  </w:t>
      </w:r>
    </w:p>
    <w:p w14:paraId="7A83B6CC" w14:textId="77777777" w:rsidR="00DA29C1" w:rsidRPr="00DA29C1" w:rsidRDefault="00DA29C1" w:rsidP="0095061A">
      <w:pPr>
        <w:pStyle w:val="Numberedlist"/>
        <w:rPr>
          <w:lang w:eastAsia="en-US"/>
        </w:rPr>
      </w:pPr>
      <w:r w:rsidRPr="00DA29C1">
        <w:rPr>
          <w:lang w:eastAsia="en-US"/>
        </w:rPr>
        <w:t xml:space="preserve">Frequency of observations can change depending on Plastic Surgical team instructions  </w:t>
      </w:r>
    </w:p>
    <w:p w14:paraId="2A08B5EF" w14:textId="77777777" w:rsidR="00DA29C1" w:rsidRPr="00DA29C1" w:rsidRDefault="00DA29C1" w:rsidP="0095061A">
      <w:pPr>
        <w:pStyle w:val="Numberedlist"/>
        <w:rPr>
          <w:lang w:eastAsia="en-US"/>
        </w:rPr>
      </w:pPr>
      <w:r w:rsidRPr="00DA29C1">
        <w:rPr>
          <w:lang w:eastAsia="en-US"/>
        </w:rPr>
        <w:t xml:space="preserve">On changeover of shift flap observations are to be handed over at the bedside. The outgoing nurse is to handover the flap observations along with the location of the flap </w:t>
      </w:r>
      <w:proofErr w:type="gramStart"/>
      <w:r w:rsidRPr="00DA29C1">
        <w:rPr>
          <w:lang w:eastAsia="en-US"/>
        </w:rPr>
        <w:t>and also</w:t>
      </w:r>
      <w:proofErr w:type="gramEnd"/>
      <w:r w:rsidRPr="00DA29C1">
        <w:rPr>
          <w:lang w:eastAsia="en-US"/>
        </w:rPr>
        <w:t xml:space="preserve"> the Doppler sound to be handed to the incoming nurse</w:t>
      </w:r>
    </w:p>
    <w:p w14:paraId="2B385530" w14:textId="77777777" w:rsidR="00DA29C1" w:rsidRPr="00DA29C1" w:rsidRDefault="00DA29C1" w:rsidP="0095061A">
      <w:pPr>
        <w:pStyle w:val="Numberedlist"/>
        <w:rPr>
          <w:lang w:eastAsia="en-US"/>
        </w:rPr>
      </w:pPr>
      <w:r w:rsidRPr="00DA29C1">
        <w:rPr>
          <w:lang w:eastAsia="en-US"/>
        </w:rPr>
        <w:t>To check for Doppler sounds, locate the area where it is marked by the Surgeon</w:t>
      </w:r>
    </w:p>
    <w:p w14:paraId="2B28D13B" w14:textId="77777777" w:rsidR="00DA29C1" w:rsidRPr="00DA29C1" w:rsidRDefault="00DA29C1" w:rsidP="0095061A">
      <w:pPr>
        <w:pStyle w:val="Numberedlist"/>
        <w:rPr>
          <w:lang w:eastAsia="en-US"/>
        </w:rPr>
      </w:pPr>
      <w:r w:rsidRPr="00DA29C1">
        <w:rPr>
          <w:lang w:eastAsia="en-US"/>
        </w:rPr>
        <w:t>Connect the Bair Hugger and maintain desired temperature of patient as directed by their surgeon</w:t>
      </w:r>
    </w:p>
    <w:p w14:paraId="57EF8026" w14:textId="77777777" w:rsidR="00DA29C1" w:rsidRPr="00DA29C1" w:rsidRDefault="00DA29C1" w:rsidP="0095061A">
      <w:pPr>
        <w:pStyle w:val="Numberedlist"/>
        <w:rPr>
          <w:lang w:eastAsia="en-US"/>
        </w:rPr>
      </w:pPr>
      <w:r w:rsidRPr="00DA29C1">
        <w:rPr>
          <w:lang w:eastAsia="en-US"/>
        </w:rPr>
        <w:t>Monitor the patient’s urine output every hour. Intravenous fluid therapy can be titrated according to the output but only as directed by the Plastic Registrar</w:t>
      </w:r>
    </w:p>
    <w:p w14:paraId="1A142918" w14:textId="77777777" w:rsidR="00DA29C1" w:rsidRPr="00DA29C1" w:rsidRDefault="00DA29C1" w:rsidP="0095061A">
      <w:pPr>
        <w:pStyle w:val="Numberedlist"/>
        <w:rPr>
          <w:lang w:eastAsia="en-US"/>
        </w:rPr>
      </w:pPr>
      <w:r w:rsidRPr="00DA29C1">
        <w:rPr>
          <w:lang w:eastAsia="en-US"/>
        </w:rPr>
        <w:t>Check, monitor, and date the drains attached to the surgical wound. Change the drain bag and record the output every 24 hours. Document the drain output on the Fluid Balance Chart. (Monitor and ensure the drain patency as these patients are at high risk of seroma)</w:t>
      </w:r>
    </w:p>
    <w:p w14:paraId="127937CB" w14:textId="77777777" w:rsidR="00DA29C1" w:rsidRPr="00DA29C1" w:rsidRDefault="00DA29C1" w:rsidP="0095061A">
      <w:pPr>
        <w:pStyle w:val="Numberedlist"/>
        <w:rPr>
          <w:lang w:eastAsia="en-US"/>
        </w:rPr>
      </w:pPr>
      <w:r w:rsidRPr="00DA29C1">
        <w:rPr>
          <w:lang w:eastAsia="en-US"/>
        </w:rPr>
        <w:t>Ensure the patient has adequate analgesia</w:t>
      </w:r>
    </w:p>
    <w:p w14:paraId="4F5E1174" w14:textId="77777777" w:rsidR="00DA29C1" w:rsidRPr="00DA29C1" w:rsidRDefault="00DA29C1" w:rsidP="0095061A">
      <w:pPr>
        <w:pStyle w:val="Numberedlist"/>
        <w:rPr>
          <w:lang w:eastAsia="en-US"/>
        </w:rPr>
      </w:pPr>
      <w:r w:rsidRPr="00DA29C1">
        <w:rPr>
          <w:lang w:eastAsia="en-US"/>
        </w:rPr>
        <w:t>Do not apply pressure on the flap</w:t>
      </w:r>
    </w:p>
    <w:p w14:paraId="66D07D82" w14:textId="77777777" w:rsidR="00DA29C1" w:rsidRPr="00DA29C1" w:rsidRDefault="00DA29C1" w:rsidP="0095061A">
      <w:pPr>
        <w:pStyle w:val="Numberedlist"/>
        <w:rPr>
          <w:lang w:eastAsia="en-US"/>
        </w:rPr>
      </w:pPr>
      <w:r w:rsidRPr="00DA29C1">
        <w:rPr>
          <w:lang w:eastAsia="en-US"/>
        </w:rPr>
        <w:t>Monitor the donor site for bleeding or ooze</w:t>
      </w:r>
    </w:p>
    <w:p w14:paraId="676BD36B" w14:textId="77777777" w:rsidR="00DA29C1" w:rsidRPr="00DA29C1" w:rsidRDefault="00DA29C1" w:rsidP="0095061A">
      <w:pPr>
        <w:pStyle w:val="Numberedlist"/>
        <w:rPr>
          <w:b/>
          <w:lang w:eastAsia="en-US"/>
        </w:rPr>
      </w:pPr>
      <w:r w:rsidRPr="00DA29C1">
        <w:rPr>
          <w:lang w:eastAsia="en-US"/>
        </w:rPr>
        <w:t>Monitor the patient’s haemoglobin level as per treating team instructions.</w:t>
      </w:r>
    </w:p>
    <w:p w14:paraId="7DC4FB6B" w14:textId="77777777" w:rsidR="0095061A" w:rsidRDefault="0095061A" w:rsidP="0095061A">
      <w:pPr>
        <w:pStyle w:val="Numberedlist"/>
        <w:numPr>
          <w:ilvl w:val="0"/>
          <w:numId w:val="0"/>
        </w:numPr>
      </w:pPr>
    </w:p>
    <w:bookmarkStart w:id="36" w:name="_Hlk175234198"/>
    <w:p w14:paraId="76D3AA58" w14:textId="166A0EC3" w:rsidR="0095061A" w:rsidRDefault="0095061A" w:rsidP="0095061A">
      <w:pPr>
        <w:pStyle w:val="Numberedlist"/>
        <w:numPr>
          <w:ilvl w:val="0"/>
          <w:numId w:val="0"/>
        </w:numPr>
        <w:rPr>
          <w:rStyle w:val="Hyperlink"/>
        </w:rPr>
      </w:pPr>
      <w:r>
        <w:fldChar w:fldCharType="begin"/>
      </w:r>
      <w:r>
        <w:instrText>HYPERLINK \l "_top"</w:instrText>
      </w:r>
      <w:r>
        <w:fldChar w:fldCharType="separate"/>
      </w:r>
      <w:r w:rsidRPr="00481A6C">
        <w:rPr>
          <w:rStyle w:val="Hyperlink"/>
        </w:rPr>
        <w:t>Back to Contents</w:t>
      </w:r>
      <w:r>
        <w:rPr>
          <w:rStyle w:val="Hyperlink"/>
        </w:rPr>
        <w:fldChar w:fldCharType="end"/>
      </w:r>
    </w:p>
    <w:p w14:paraId="4EBBD6B1" w14:textId="008399C8" w:rsidR="0095061A" w:rsidRPr="00F413B4" w:rsidRDefault="00F413B4" w:rsidP="00F413B4">
      <w:pPr>
        <w:pStyle w:val="Heading2"/>
      </w:pPr>
      <w:bookmarkStart w:id="37" w:name="_Toc211001140"/>
      <w:bookmarkEnd w:id="36"/>
      <w:r w:rsidRPr="004446E9">
        <w:t>Section 1</w:t>
      </w:r>
      <w:r w:rsidR="004446E9" w:rsidRPr="004446E9">
        <w:t>6</w:t>
      </w:r>
      <w:r w:rsidRPr="004446E9">
        <w:t xml:space="preserve"> -</w:t>
      </w:r>
      <w:r w:rsidRPr="00F413B4">
        <w:t xml:space="preserve"> </w:t>
      </w:r>
      <w:r w:rsidR="0095061A" w:rsidRPr="00F413B4">
        <w:t>Post-operative management of K-wires</w:t>
      </w:r>
      <w:bookmarkEnd w:id="37"/>
    </w:p>
    <w:p w14:paraId="0D8336D5" w14:textId="77777777" w:rsidR="0095061A" w:rsidRDefault="0095061A" w:rsidP="0095061A">
      <w:pPr>
        <w:pStyle w:val="BodyCopy"/>
        <w:rPr>
          <w:rFonts w:eastAsia="Calibri"/>
          <w:i/>
          <w:iCs w:val="0"/>
        </w:rPr>
      </w:pPr>
      <w:r w:rsidRPr="0095061A">
        <w:rPr>
          <w:rFonts w:eastAsia="Calibri"/>
        </w:rPr>
        <w:t>Please refer to CHS procedure</w:t>
      </w:r>
      <w:r w:rsidRPr="0095061A">
        <w:rPr>
          <w:rFonts w:eastAsia="Calibri"/>
          <w:i/>
          <w:iCs w:val="0"/>
        </w:rPr>
        <w:t>: Orthopaedic Surgery – Pre and Post Operative Management in Adults Section 11 Care and management of pin sites following application of external fixation and/or Skeletal traction.</w:t>
      </w:r>
    </w:p>
    <w:tbl>
      <w:tblPr>
        <w:tblStyle w:val="TableGrid"/>
        <w:tblW w:w="0" w:type="auto"/>
        <w:tblLook w:val="04A0" w:firstRow="1" w:lastRow="0" w:firstColumn="1" w:lastColumn="0" w:noHBand="0" w:noVBand="1"/>
      </w:tblPr>
      <w:tblGrid>
        <w:gridCol w:w="9911"/>
      </w:tblGrid>
      <w:tr w:rsidR="0095061A" w14:paraId="2E5375B6" w14:textId="77777777" w:rsidTr="0095061A">
        <w:tc>
          <w:tcPr>
            <w:tcW w:w="9911" w:type="dxa"/>
          </w:tcPr>
          <w:p w14:paraId="6040F34C" w14:textId="6FFA3642" w:rsidR="0095061A" w:rsidRPr="0095061A" w:rsidRDefault="0095061A" w:rsidP="0095061A">
            <w:pPr>
              <w:pStyle w:val="BodyCopy"/>
              <w:rPr>
                <w:b/>
                <w:lang w:val="en-AU"/>
              </w:rPr>
            </w:pPr>
            <w:r w:rsidRPr="0095061A">
              <w:rPr>
                <w:b/>
                <w:lang w:val="en-AU"/>
              </w:rPr>
              <w:t>Alerts</w:t>
            </w:r>
            <w:r>
              <w:rPr>
                <w:b/>
                <w:lang w:val="en-AU"/>
              </w:rPr>
              <w:t>:</w:t>
            </w:r>
          </w:p>
          <w:p w14:paraId="36C2971B" w14:textId="77777777" w:rsidR="0095061A" w:rsidRPr="0095061A" w:rsidRDefault="0095061A" w:rsidP="0095061A">
            <w:pPr>
              <w:pStyle w:val="Bullet"/>
              <w:rPr>
                <w:lang w:val="en-AU"/>
              </w:rPr>
            </w:pPr>
            <w:r w:rsidRPr="0095061A">
              <w:rPr>
                <w:lang w:val="en-AU"/>
              </w:rPr>
              <w:t>Assess neurovascular status of affected limb/digit</w:t>
            </w:r>
          </w:p>
          <w:p w14:paraId="622BC13F" w14:textId="77777777" w:rsidR="0095061A" w:rsidRPr="0095061A" w:rsidRDefault="0095061A" w:rsidP="0095061A">
            <w:pPr>
              <w:pStyle w:val="Bullet"/>
              <w:rPr>
                <w:lang w:val="en-AU"/>
              </w:rPr>
            </w:pPr>
            <w:r w:rsidRPr="0095061A">
              <w:rPr>
                <w:lang w:val="en-AU"/>
              </w:rPr>
              <w:t>Assess for oedema</w:t>
            </w:r>
          </w:p>
          <w:p w14:paraId="43A170F1" w14:textId="77777777" w:rsidR="0095061A" w:rsidRPr="0095061A" w:rsidRDefault="0095061A" w:rsidP="0095061A">
            <w:pPr>
              <w:pStyle w:val="Bullet"/>
              <w:rPr>
                <w:lang w:val="en-AU"/>
              </w:rPr>
            </w:pPr>
            <w:r w:rsidRPr="0095061A">
              <w:rPr>
                <w:lang w:val="en-AU"/>
              </w:rPr>
              <w:lastRenderedPageBreak/>
              <w:t>Check skin integrity prior to treatment</w:t>
            </w:r>
          </w:p>
          <w:p w14:paraId="2376AC56" w14:textId="77777777" w:rsidR="0095061A" w:rsidRPr="0095061A" w:rsidRDefault="0095061A" w:rsidP="0095061A">
            <w:pPr>
              <w:pStyle w:val="Bullet"/>
              <w:rPr>
                <w:lang w:val="en-AU"/>
              </w:rPr>
            </w:pPr>
            <w:r w:rsidRPr="0095061A">
              <w:rPr>
                <w:lang w:val="en-AU"/>
              </w:rPr>
              <w:t>Assess patient capacity to understand and comply with k-wire instructions</w:t>
            </w:r>
          </w:p>
          <w:p w14:paraId="04AAFA5D" w14:textId="5DE4DE69" w:rsidR="0095061A" w:rsidRPr="0095061A" w:rsidRDefault="0095061A" w:rsidP="0095061A">
            <w:pPr>
              <w:pStyle w:val="Bullet"/>
              <w:rPr>
                <w:lang w:val="en-AU"/>
              </w:rPr>
            </w:pPr>
            <w:r w:rsidRPr="0095061A">
              <w:rPr>
                <w:lang w:val="en-AU"/>
              </w:rPr>
              <w:t>The orthopaedic patient with full cast may require additional foam around k-wire site and layer of gauze/foam for protection, prior to plaster cast application.</w:t>
            </w:r>
          </w:p>
        </w:tc>
      </w:tr>
    </w:tbl>
    <w:p w14:paraId="07CEE741" w14:textId="77777777" w:rsidR="0095061A" w:rsidRPr="0095061A" w:rsidRDefault="0095061A" w:rsidP="0095061A">
      <w:pPr>
        <w:pStyle w:val="Heading4"/>
      </w:pPr>
      <w:r w:rsidRPr="0095061A">
        <w:lastRenderedPageBreak/>
        <w:t>Kirschner wires (K-wires) are applied to:</w:t>
      </w:r>
    </w:p>
    <w:p w14:paraId="056CA946" w14:textId="77777777" w:rsidR="0095061A" w:rsidRPr="0095061A" w:rsidRDefault="0095061A" w:rsidP="0095061A">
      <w:pPr>
        <w:pStyle w:val="Bullet"/>
      </w:pPr>
      <w:r w:rsidRPr="0095061A">
        <w:t>Provide immobilisation and maintain position of a limb in the presence of a fracture or suspected fracture or soft tissue/tendon injury</w:t>
      </w:r>
    </w:p>
    <w:p w14:paraId="34A69BAD" w14:textId="77777777" w:rsidR="0095061A" w:rsidRPr="0095061A" w:rsidRDefault="0095061A" w:rsidP="0095061A">
      <w:pPr>
        <w:pStyle w:val="Bullet"/>
      </w:pPr>
      <w:r w:rsidRPr="0095061A">
        <w:t>Provide immobilisation and maintain position following an operative procedure</w:t>
      </w:r>
    </w:p>
    <w:p w14:paraId="76AF0CFE" w14:textId="77777777" w:rsidR="0095061A" w:rsidRPr="0095061A" w:rsidRDefault="0095061A" w:rsidP="0095061A">
      <w:pPr>
        <w:pStyle w:val="Bullet"/>
      </w:pPr>
      <w:r w:rsidRPr="0095061A">
        <w:t>Prevent or correct deformity</w:t>
      </w:r>
    </w:p>
    <w:p w14:paraId="3492619D" w14:textId="2F3DDEAD" w:rsidR="0095061A" w:rsidRPr="0095061A" w:rsidRDefault="0095061A" w:rsidP="0095061A">
      <w:pPr>
        <w:pStyle w:val="Heading4"/>
        <w:rPr>
          <w:bCs/>
          <w:iCs/>
        </w:rPr>
      </w:pPr>
      <w:r w:rsidRPr="0095061A">
        <w:t>Procedure principles</w:t>
      </w:r>
    </w:p>
    <w:p w14:paraId="404A4D2A" w14:textId="77777777" w:rsidR="0095061A" w:rsidRPr="0095061A" w:rsidRDefault="0095061A" w:rsidP="0095061A">
      <w:pPr>
        <w:pStyle w:val="Bullet"/>
      </w:pPr>
      <w:r w:rsidRPr="0095061A">
        <w:t>K-wires are prescribed and applied by the medical officer in operating theatre. K-wires are used to fix bones in correct alignment.</w:t>
      </w:r>
    </w:p>
    <w:p w14:paraId="7D7F236A" w14:textId="77777777" w:rsidR="0095061A" w:rsidRPr="0095061A" w:rsidRDefault="0095061A" w:rsidP="0095061A">
      <w:pPr>
        <w:pStyle w:val="Bullet"/>
      </w:pPr>
      <w:r w:rsidRPr="0095061A">
        <w:t xml:space="preserve">K-wires have the dressing changed 1 to 2 weeks post-surgery and remain immobilised within a back slab/cast as per MO orders. When changing the dressing observe for signs of infection and notify MO if present. Educate the patient on signs of infection and advise to seek medical advice if signs are present (this information is contained within discharge summary care instructions). </w:t>
      </w:r>
    </w:p>
    <w:tbl>
      <w:tblPr>
        <w:tblStyle w:val="TableGrid"/>
        <w:tblW w:w="0" w:type="auto"/>
        <w:tblLook w:val="04A0" w:firstRow="1" w:lastRow="0" w:firstColumn="1" w:lastColumn="0" w:noHBand="0" w:noVBand="1"/>
      </w:tblPr>
      <w:tblGrid>
        <w:gridCol w:w="9911"/>
      </w:tblGrid>
      <w:tr w:rsidR="0095061A" w14:paraId="444164C3" w14:textId="77777777" w:rsidTr="0095061A">
        <w:tc>
          <w:tcPr>
            <w:tcW w:w="9911" w:type="dxa"/>
          </w:tcPr>
          <w:p w14:paraId="2D9B921E" w14:textId="35D99D19" w:rsidR="0095061A" w:rsidRPr="0095061A" w:rsidRDefault="0095061A" w:rsidP="0095061A">
            <w:pPr>
              <w:pStyle w:val="BodyCopy"/>
              <w:rPr>
                <w:lang w:val="en-AU"/>
              </w:rPr>
            </w:pPr>
            <w:r w:rsidRPr="0095061A">
              <w:rPr>
                <w:b/>
                <w:lang w:val="en-AU"/>
              </w:rPr>
              <w:t>Note:</w:t>
            </w:r>
            <w:r w:rsidRPr="0095061A">
              <w:rPr>
                <w:lang w:val="en-AU"/>
              </w:rPr>
              <w:t xml:space="preserve"> Outpatients with K-wire require weekly dressing change with GP/Walk in Centre (WiC)/CCP. Outpatient staff to provide appropriate orders.</w:t>
            </w:r>
          </w:p>
        </w:tc>
      </w:tr>
    </w:tbl>
    <w:p w14:paraId="6F47A06B" w14:textId="77777777" w:rsidR="0095061A" w:rsidRPr="0095061A" w:rsidRDefault="0095061A" w:rsidP="0095061A">
      <w:pPr>
        <w:pStyle w:val="Bullet"/>
      </w:pPr>
      <w:r w:rsidRPr="0095061A">
        <w:t>Application of back slab/splint may cause pain or discomfort to the patient and analgesic needs of the patient should be assessed prior to changing the dressing.</w:t>
      </w:r>
    </w:p>
    <w:p w14:paraId="29E21E23" w14:textId="77777777" w:rsidR="0095061A" w:rsidRPr="0095061A" w:rsidRDefault="0095061A" w:rsidP="0095061A">
      <w:pPr>
        <w:pStyle w:val="Bullet"/>
      </w:pPr>
      <w:r w:rsidRPr="0095061A">
        <w:t>During the k-wire dressing or removal patients should be positioned to ensure comfort and safety, stability of the fracture/operative site and the manual handling safety of the health professional.</w:t>
      </w:r>
    </w:p>
    <w:p w14:paraId="62AAE287" w14:textId="77777777" w:rsidR="0095061A" w:rsidRPr="0095061A" w:rsidRDefault="0095061A" w:rsidP="0095061A">
      <w:pPr>
        <w:pStyle w:val="Bullet"/>
      </w:pPr>
      <w:r w:rsidRPr="0095061A">
        <w:t xml:space="preserve">Back slabs/splints have the potential to cause neuro vascular compromise, pressure injury and skin breakdown. All care should be taken to minimise these risks. See </w:t>
      </w:r>
      <w:r w:rsidRPr="0095061A">
        <w:rPr>
          <w:b/>
          <w:bCs/>
        </w:rPr>
        <w:t>Section 2</w:t>
      </w:r>
      <w:r w:rsidRPr="0095061A">
        <w:t xml:space="preserve"> Neurovascular Observations for Orthopaedic Patients in the Orthopaedic Surgery - </w:t>
      </w:r>
      <w:proofErr w:type="gramStart"/>
      <w:r w:rsidRPr="0095061A">
        <w:t>Pre</w:t>
      </w:r>
      <w:proofErr w:type="gramEnd"/>
      <w:r w:rsidRPr="0095061A">
        <w:t xml:space="preserve"> and Post-Operative Management in Adults Clinical Procedure on the CHS Policy Register.</w:t>
      </w:r>
    </w:p>
    <w:p w14:paraId="7F6A5911" w14:textId="26CB442E" w:rsidR="0095061A" w:rsidRPr="0095061A" w:rsidRDefault="0095061A" w:rsidP="0095061A">
      <w:pPr>
        <w:pStyle w:val="Bullet"/>
        <w:rPr>
          <w:rFonts w:eastAsia="Calibri"/>
        </w:rPr>
      </w:pPr>
      <w:r w:rsidRPr="0095061A">
        <w:t xml:space="preserve">All patients who have a cast applied require written and verbal instructions (refer to </w:t>
      </w:r>
      <w:r w:rsidRPr="0095061A">
        <w:rPr>
          <w:b/>
          <w:bCs/>
        </w:rPr>
        <w:t>Section 7</w:t>
      </w:r>
      <w:r w:rsidRPr="0095061A">
        <w:t xml:space="preserve"> – At Home Care Instructions of Plaster and Polyester Cast Management Clinical Procedure on the CHS Policy Register) regarding the care of the cast and limb.</w:t>
      </w:r>
      <w:r w:rsidRPr="0095061A">
        <w:rPr>
          <w:rFonts w:ascii="Calibri" w:hAnsi="Calibri" w:cs="Times New Roman"/>
          <w:color w:val="auto"/>
          <w:szCs w:val="20"/>
          <w:lang w:eastAsia="en-US"/>
        </w:rPr>
        <w:t xml:space="preserve"> </w:t>
      </w:r>
      <w:r w:rsidRPr="0095061A">
        <w:t>Instructions should include but are not limited to the signs of neurovascular compromise and when to seek urgent medical attention.</w:t>
      </w:r>
    </w:p>
    <w:p w14:paraId="1437736C" w14:textId="6248A218" w:rsidR="00427484" w:rsidRPr="00427484" w:rsidRDefault="0095061A" w:rsidP="0095061A">
      <w:pPr>
        <w:pStyle w:val="Heading4"/>
      </w:pPr>
      <w:r w:rsidRPr="0095061A">
        <w:t>Changing the K-wire Dressing</w:t>
      </w:r>
    </w:p>
    <w:p w14:paraId="458F2C52" w14:textId="77777777" w:rsidR="0095061A" w:rsidRPr="0095061A" w:rsidRDefault="0095061A" w:rsidP="0095061A">
      <w:pPr>
        <w:pStyle w:val="Heading6"/>
        <w:rPr>
          <w:rFonts w:eastAsia="Times New Roman"/>
          <w:lang w:eastAsia="en-US"/>
        </w:rPr>
      </w:pPr>
      <w:r w:rsidRPr="0095061A">
        <w:rPr>
          <w:rFonts w:eastAsia="Times New Roman"/>
          <w:lang w:eastAsia="en-US"/>
        </w:rPr>
        <w:lastRenderedPageBreak/>
        <w:t xml:space="preserve">Equipment </w:t>
      </w:r>
    </w:p>
    <w:p w14:paraId="3E60475F" w14:textId="77777777" w:rsidR="0095061A" w:rsidRPr="0095061A" w:rsidRDefault="0095061A" w:rsidP="0095061A">
      <w:pPr>
        <w:pStyle w:val="Bullet"/>
        <w:rPr>
          <w:lang w:eastAsia="en-US"/>
        </w:rPr>
      </w:pPr>
      <w:r w:rsidRPr="0095061A">
        <w:rPr>
          <w:lang w:eastAsia="en-US"/>
        </w:rPr>
        <w:t>Alcohol based hand rub (ABHR)</w:t>
      </w:r>
    </w:p>
    <w:p w14:paraId="0E9EDF1B" w14:textId="77777777" w:rsidR="0095061A" w:rsidRPr="0095061A" w:rsidRDefault="0095061A" w:rsidP="0095061A">
      <w:pPr>
        <w:pStyle w:val="Bullet"/>
        <w:rPr>
          <w:lang w:eastAsia="en-US"/>
        </w:rPr>
      </w:pPr>
      <w:r w:rsidRPr="0095061A">
        <w:rPr>
          <w:lang w:eastAsia="en-US"/>
        </w:rPr>
        <w:t>Basic dressing pack</w:t>
      </w:r>
    </w:p>
    <w:p w14:paraId="7FE1CF3E" w14:textId="77777777" w:rsidR="0095061A" w:rsidRPr="0095061A" w:rsidRDefault="0095061A" w:rsidP="0095061A">
      <w:pPr>
        <w:pStyle w:val="Bullet"/>
        <w:rPr>
          <w:lang w:eastAsia="en-US"/>
        </w:rPr>
      </w:pPr>
      <w:r w:rsidRPr="0095061A">
        <w:rPr>
          <w:lang w:eastAsia="en-US"/>
        </w:rPr>
        <w:t>Normal saline</w:t>
      </w:r>
    </w:p>
    <w:p w14:paraId="14D885D2" w14:textId="77777777" w:rsidR="0095061A" w:rsidRPr="0095061A" w:rsidRDefault="0095061A" w:rsidP="0095061A">
      <w:pPr>
        <w:pStyle w:val="Bullet"/>
        <w:rPr>
          <w:lang w:eastAsia="en-US"/>
        </w:rPr>
      </w:pPr>
      <w:r w:rsidRPr="0095061A">
        <w:rPr>
          <w:lang w:eastAsia="en-US"/>
        </w:rPr>
        <w:t>Gauze swabs</w:t>
      </w:r>
    </w:p>
    <w:p w14:paraId="51928C59" w14:textId="77777777" w:rsidR="0095061A" w:rsidRPr="0095061A" w:rsidRDefault="0095061A" w:rsidP="0095061A">
      <w:pPr>
        <w:pStyle w:val="Bullet"/>
        <w:rPr>
          <w:lang w:eastAsia="en-US"/>
        </w:rPr>
      </w:pPr>
      <w:r w:rsidRPr="0095061A">
        <w:rPr>
          <w:lang w:eastAsia="en-US"/>
        </w:rPr>
        <w:t>Clean gloves</w:t>
      </w:r>
    </w:p>
    <w:p w14:paraId="7E1F21F9" w14:textId="77777777" w:rsidR="0095061A" w:rsidRPr="0095061A" w:rsidRDefault="0095061A" w:rsidP="0095061A">
      <w:pPr>
        <w:pStyle w:val="Bullet"/>
        <w:rPr>
          <w:lang w:eastAsia="en-US"/>
        </w:rPr>
      </w:pPr>
      <w:r w:rsidRPr="0095061A">
        <w:rPr>
          <w:lang w:eastAsia="en-US"/>
        </w:rPr>
        <w:t xml:space="preserve">Personal Protective Equipment (PPE) </w:t>
      </w:r>
    </w:p>
    <w:p w14:paraId="0B674007" w14:textId="77777777" w:rsidR="0095061A" w:rsidRPr="0095061A" w:rsidRDefault="0095061A" w:rsidP="0095061A">
      <w:pPr>
        <w:pStyle w:val="Bullet"/>
        <w:rPr>
          <w:lang w:eastAsia="en-US"/>
        </w:rPr>
      </w:pPr>
      <w:r w:rsidRPr="0095061A">
        <w:rPr>
          <w:lang w:eastAsia="en-US"/>
        </w:rPr>
        <w:t>Split foam dressing (optional)</w:t>
      </w:r>
    </w:p>
    <w:p w14:paraId="130FF5AF" w14:textId="77777777" w:rsidR="0095061A" w:rsidRPr="0095061A" w:rsidRDefault="0095061A" w:rsidP="0095061A">
      <w:pPr>
        <w:pStyle w:val="Bullet"/>
        <w:rPr>
          <w:lang w:eastAsia="en-US"/>
        </w:rPr>
      </w:pPr>
      <w:r w:rsidRPr="0095061A">
        <w:rPr>
          <w:lang w:eastAsia="en-US"/>
        </w:rPr>
        <w:t>Securing tapes</w:t>
      </w:r>
    </w:p>
    <w:p w14:paraId="6650E355" w14:textId="77777777" w:rsidR="0095061A" w:rsidRPr="0095061A" w:rsidRDefault="0095061A" w:rsidP="0095061A">
      <w:pPr>
        <w:pStyle w:val="Bullet"/>
        <w:rPr>
          <w:lang w:eastAsia="en-US"/>
        </w:rPr>
      </w:pPr>
      <w:r w:rsidRPr="0095061A">
        <w:rPr>
          <w:lang w:eastAsia="en-US"/>
        </w:rPr>
        <w:t>Clinical waste receptacle</w:t>
      </w:r>
    </w:p>
    <w:p w14:paraId="482E2CE3" w14:textId="77777777" w:rsidR="0095061A" w:rsidRDefault="0095061A" w:rsidP="0095061A">
      <w:pPr>
        <w:pStyle w:val="Bullet"/>
        <w:rPr>
          <w:lang w:eastAsia="en-US"/>
        </w:rPr>
      </w:pPr>
      <w:r w:rsidRPr="0095061A">
        <w:rPr>
          <w:lang w:eastAsia="en-US"/>
        </w:rPr>
        <w:t>General waste receptacle.</w:t>
      </w:r>
    </w:p>
    <w:p w14:paraId="057E8504" w14:textId="0AC5715F" w:rsidR="0095061A" w:rsidRDefault="0095061A" w:rsidP="0095061A">
      <w:pPr>
        <w:pStyle w:val="Heading6"/>
      </w:pPr>
      <w:r w:rsidRPr="0095061A">
        <w:t>Procedure</w:t>
      </w:r>
    </w:p>
    <w:p w14:paraId="3CEED9AA" w14:textId="77777777" w:rsidR="0095061A" w:rsidRPr="0095061A" w:rsidRDefault="0095061A" w:rsidP="0000189C">
      <w:pPr>
        <w:pStyle w:val="Numberedlist"/>
        <w:numPr>
          <w:ilvl w:val="0"/>
          <w:numId w:val="27"/>
        </w:numPr>
      </w:pPr>
      <w:r w:rsidRPr="0095061A">
        <w:t>Confirm MO instructions for care of the K-wires and operative site.</w:t>
      </w:r>
    </w:p>
    <w:p w14:paraId="3221200E" w14:textId="77777777" w:rsidR="0095061A" w:rsidRPr="0095061A" w:rsidRDefault="0095061A" w:rsidP="0095061A">
      <w:pPr>
        <w:pStyle w:val="Numberedlist"/>
      </w:pPr>
      <w:r w:rsidRPr="0095061A">
        <w:t xml:space="preserve">Confirm patient identification and consent for the change of dressing. </w:t>
      </w:r>
    </w:p>
    <w:p w14:paraId="3BD795FF" w14:textId="77777777" w:rsidR="0095061A" w:rsidRPr="0095061A" w:rsidRDefault="0095061A" w:rsidP="0095061A">
      <w:pPr>
        <w:pStyle w:val="Numberedlist"/>
      </w:pPr>
      <w:r w:rsidRPr="0095061A">
        <w:t xml:space="preserve">Perform hand hygiene. </w:t>
      </w:r>
    </w:p>
    <w:p w14:paraId="58A23A77" w14:textId="77777777" w:rsidR="0095061A" w:rsidRPr="0095061A" w:rsidRDefault="0095061A" w:rsidP="0095061A">
      <w:pPr>
        <w:pStyle w:val="Numberedlist"/>
      </w:pPr>
      <w:r w:rsidRPr="0095061A">
        <w:t>Assess the patient’s analgesic requirement (if applicable).</w:t>
      </w:r>
    </w:p>
    <w:p w14:paraId="62A9D779" w14:textId="77777777" w:rsidR="0095061A" w:rsidRPr="0095061A" w:rsidRDefault="0095061A" w:rsidP="0095061A">
      <w:pPr>
        <w:pStyle w:val="Numberedlist"/>
      </w:pPr>
      <w:r w:rsidRPr="0095061A">
        <w:t>Assess the patient’s capacity to assist/comply with instructions and need for additional staff.</w:t>
      </w:r>
    </w:p>
    <w:p w14:paraId="28BC1A8B" w14:textId="77777777" w:rsidR="0095061A" w:rsidRPr="0095061A" w:rsidRDefault="0095061A" w:rsidP="0095061A">
      <w:pPr>
        <w:pStyle w:val="Numberedlist"/>
      </w:pPr>
      <w:r w:rsidRPr="0095061A">
        <w:t>Position patient for safety and comfort and manual handling safety of health professional.</w:t>
      </w:r>
    </w:p>
    <w:p w14:paraId="53531B50" w14:textId="77777777" w:rsidR="0095061A" w:rsidRPr="0095061A" w:rsidRDefault="0095061A" w:rsidP="0095061A">
      <w:pPr>
        <w:pStyle w:val="Numberedlist"/>
      </w:pPr>
      <w:r w:rsidRPr="0095061A">
        <w:t xml:space="preserve">Don clean gloves. </w:t>
      </w:r>
    </w:p>
    <w:p w14:paraId="364BBD94" w14:textId="77777777" w:rsidR="0095061A" w:rsidRPr="0095061A" w:rsidRDefault="0095061A" w:rsidP="0095061A">
      <w:pPr>
        <w:pStyle w:val="Numberedlist"/>
      </w:pPr>
      <w:r w:rsidRPr="0095061A">
        <w:t>Remove old cast/and dressing (if applicable).</w:t>
      </w:r>
    </w:p>
    <w:p w14:paraId="12B4B7BA" w14:textId="77777777" w:rsidR="0095061A" w:rsidRPr="0095061A" w:rsidRDefault="0095061A" w:rsidP="0095061A">
      <w:pPr>
        <w:pStyle w:val="Numberedlist"/>
      </w:pPr>
      <w:r w:rsidRPr="0095061A">
        <w:t>Discard waste into a clinical waste receptacle.</w:t>
      </w:r>
    </w:p>
    <w:p w14:paraId="39F90FB2" w14:textId="77777777" w:rsidR="0095061A" w:rsidRPr="0095061A" w:rsidRDefault="0095061A" w:rsidP="0095061A">
      <w:pPr>
        <w:pStyle w:val="Numberedlist"/>
      </w:pPr>
      <w:r w:rsidRPr="0095061A">
        <w:t>Remove gloves.</w:t>
      </w:r>
    </w:p>
    <w:p w14:paraId="22DBF130" w14:textId="77777777" w:rsidR="0095061A" w:rsidRPr="0095061A" w:rsidRDefault="0095061A" w:rsidP="0095061A">
      <w:pPr>
        <w:pStyle w:val="Numberedlist"/>
      </w:pPr>
      <w:r w:rsidRPr="0095061A">
        <w:t>Attend hand hygiene by either hand washing or using ABHR.</w:t>
      </w:r>
    </w:p>
    <w:p w14:paraId="6AC089E3" w14:textId="77777777" w:rsidR="0095061A" w:rsidRPr="0095061A" w:rsidRDefault="0095061A" w:rsidP="0095061A">
      <w:pPr>
        <w:pStyle w:val="Numberedlist"/>
      </w:pPr>
      <w:r w:rsidRPr="0095061A">
        <w:t>Assemble clean dressing equipment on cleaned dressing trolley.</w:t>
      </w:r>
    </w:p>
    <w:p w14:paraId="7776C64B" w14:textId="77777777" w:rsidR="0095061A" w:rsidRPr="0095061A" w:rsidRDefault="0095061A" w:rsidP="0095061A">
      <w:pPr>
        <w:pStyle w:val="Numberedlist"/>
      </w:pPr>
      <w:r w:rsidRPr="0095061A">
        <w:t>Discard packaging in general waste receptacle.</w:t>
      </w:r>
    </w:p>
    <w:p w14:paraId="22A21C9D" w14:textId="77777777" w:rsidR="0095061A" w:rsidRPr="0095061A" w:rsidRDefault="0095061A" w:rsidP="0095061A">
      <w:pPr>
        <w:pStyle w:val="Numberedlist"/>
      </w:pPr>
      <w:r w:rsidRPr="0095061A">
        <w:t xml:space="preserve">Attend hand hygiene by either hand washing or using ABHR. </w:t>
      </w:r>
    </w:p>
    <w:p w14:paraId="40308622" w14:textId="77777777" w:rsidR="0095061A" w:rsidRPr="0095061A" w:rsidRDefault="0095061A" w:rsidP="0095061A">
      <w:pPr>
        <w:pStyle w:val="Numberedlist"/>
      </w:pPr>
      <w:r w:rsidRPr="0095061A">
        <w:t>Don clean gloves.</w:t>
      </w:r>
    </w:p>
    <w:p w14:paraId="20968AB0" w14:textId="77777777" w:rsidR="0095061A" w:rsidRPr="0095061A" w:rsidRDefault="0095061A" w:rsidP="0095061A">
      <w:pPr>
        <w:pStyle w:val="Numberedlist"/>
      </w:pPr>
      <w:r w:rsidRPr="0095061A">
        <w:t>Clean around the k-wires using gauze and normal saline.</w:t>
      </w:r>
    </w:p>
    <w:p w14:paraId="4A534E97" w14:textId="77777777" w:rsidR="0095061A" w:rsidRPr="0095061A" w:rsidRDefault="0095061A" w:rsidP="0095061A">
      <w:pPr>
        <w:pStyle w:val="Numberedlist"/>
      </w:pPr>
      <w:r w:rsidRPr="0095061A">
        <w:t>Leave to dry after cleaning, or dry with a clean gauze to avoid colonisation.</w:t>
      </w:r>
    </w:p>
    <w:p w14:paraId="78FAC9B9" w14:textId="77777777" w:rsidR="0095061A" w:rsidRPr="0095061A" w:rsidRDefault="0095061A" w:rsidP="0095061A">
      <w:pPr>
        <w:pStyle w:val="Numberedlist"/>
      </w:pPr>
      <w:r w:rsidRPr="0095061A">
        <w:t>Assess skin integrity and position of k-wire to ensure no risk of pressure injury development to skin or adjoining structures. If risk identified, apply dry gauze/foam around k-wire shaft/insertion site to protect skin. For patients requiring back slab, apply additional padding to prevent trauma and promote comfort.</w:t>
      </w:r>
    </w:p>
    <w:p w14:paraId="4819BA5D" w14:textId="77777777" w:rsidR="0095061A" w:rsidRPr="0095061A" w:rsidRDefault="0095061A" w:rsidP="0095061A">
      <w:pPr>
        <w:pStyle w:val="Numberedlist"/>
      </w:pPr>
      <w:r w:rsidRPr="0095061A">
        <w:t>Discard waste in clinical waste receptacle.</w:t>
      </w:r>
    </w:p>
    <w:p w14:paraId="1E0F5AE1" w14:textId="77777777" w:rsidR="0095061A" w:rsidRPr="0095061A" w:rsidRDefault="0095061A" w:rsidP="0095061A">
      <w:pPr>
        <w:pStyle w:val="Numberedlist"/>
      </w:pPr>
      <w:r w:rsidRPr="0095061A">
        <w:t>Remove gloves.</w:t>
      </w:r>
    </w:p>
    <w:p w14:paraId="4E1E1C17" w14:textId="77777777" w:rsidR="0095061A" w:rsidRPr="0095061A" w:rsidRDefault="0095061A" w:rsidP="0095061A">
      <w:pPr>
        <w:pStyle w:val="Numberedlist"/>
      </w:pPr>
      <w:r w:rsidRPr="0095061A">
        <w:t>Attend hand hygiene be either hand washing or using ABHR.</w:t>
      </w:r>
    </w:p>
    <w:p w14:paraId="74287A97" w14:textId="77777777" w:rsidR="0095061A" w:rsidRPr="0095061A" w:rsidRDefault="0095061A" w:rsidP="0095061A">
      <w:pPr>
        <w:pStyle w:val="Numberedlist"/>
      </w:pPr>
      <w:r w:rsidRPr="0095061A">
        <w:t xml:space="preserve">Advise patient to keep dressing/back slab dry and intact and/as per doctor instruction. </w:t>
      </w:r>
    </w:p>
    <w:p w14:paraId="4FF3E3B2" w14:textId="77777777" w:rsidR="0095061A" w:rsidRPr="0095061A" w:rsidRDefault="0095061A" w:rsidP="0095061A">
      <w:pPr>
        <w:pStyle w:val="Numberedlist"/>
      </w:pPr>
      <w:r w:rsidRPr="0095061A">
        <w:t xml:space="preserve">Document the procedure and findings in the patient progress notes in their clinical record. </w:t>
      </w:r>
    </w:p>
    <w:p w14:paraId="3CF9DA55" w14:textId="79ED9B0C" w:rsidR="0095061A" w:rsidRPr="0095061A" w:rsidRDefault="0095061A" w:rsidP="0095061A">
      <w:pPr>
        <w:pStyle w:val="Heading4"/>
      </w:pPr>
      <w:r w:rsidRPr="0095061A">
        <w:lastRenderedPageBreak/>
        <w:t>K-wire removal</w:t>
      </w:r>
    </w:p>
    <w:p w14:paraId="1E4DB8E4" w14:textId="77777777" w:rsidR="0095061A" w:rsidRPr="0095061A" w:rsidRDefault="0095061A" w:rsidP="0095061A">
      <w:pPr>
        <w:pStyle w:val="Heading6"/>
        <w:rPr>
          <w:rFonts w:eastAsia="Times New Roman"/>
          <w:lang w:eastAsia="en-US"/>
        </w:rPr>
      </w:pPr>
      <w:r w:rsidRPr="0095061A">
        <w:rPr>
          <w:rFonts w:eastAsia="Times New Roman"/>
          <w:lang w:eastAsia="en-US"/>
        </w:rPr>
        <w:t xml:space="preserve">Equipment </w:t>
      </w:r>
    </w:p>
    <w:p w14:paraId="717786FA" w14:textId="77777777" w:rsidR="0095061A" w:rsidRPr="0095061A" w:rsidRDefault="0095061A" w:rsidP="0095061A">
      <w:pPr>
        <w:pStyle w:val="Bullet"/>
      </w:pPr>
      <w:r w:rsidRPr="0095061A">
        <w:t xml:space="preserve">Alcohol based hand rub (ABHR) </w:t>
      </w:r>
    </w:p>
    <w:p w14:paraId="11820F4C" w14:textId="77777777" w:rsidR="0095061A" w:rsidRPr="0095061A" w:rsidRDefault="0095061A" w:rsidP="0095061A">
      <w:pPr>
        <w:pStyle w:val="Bullet"/>
      </w:pPr>
      <w:r w:rsidRPr="0095061A">
        <w:t>Basic dressing pack</w:t>
      </w:r>
    </w:p>
    <w:p w14:paraId="45918E6E" w14:textId="77777777" w:rsidR="0095061A" w:rsidRPr="0095061A" w:rsidRDefault="0095061A" w:rsidP="0095061A">
      <w:pPr>
        <w:pStyle w:val="Bullet"/>
      </w:pPr>
      <w:r w:rsidRPr="0095061A">
        <w:t>Normal saline</w:t>
      </w:r>
    </w:p>
    <w:p w14:paraId="7C11F829" w14:textId="77777777" w:rsidR="0095061A" w:rsidRPr="0095061A" w:rsidRDefault="0095061A" w:rsidP="0095061A">
      <w:pPr>
        <w:pStyle w:val="Bullet"/>
      </w:pPr>
      <w:r w:rsidRPr="0095061A">
        <w:t>Gauze swabs</w:t>
      </w:r>
    </w:p>
    <w:p w14:paraId="586A33CE" w14:textId="77777777" w:rsidR="0095061A" w:rsidRPr="0095061A" w:rsidRDefault="0095061A" w:rsidP="0095061A">
      <w:pPr>
        <w:pStyle w:val="Bullet"/>
      </w:pPr>
      <w:r w:rsidRPr="0095061A">
        <w:t>Clean gloves</w:t>
      </w:r>
    </w:p>
    <w:p w14:paraId="7D5249DD" w14:textId="77777777" w:rsidR="0095061A" w:rsidRPr="0095061A" w:rsidRDefault="0095061A" w:rsidP="0095061A">
      <w:pPr>
        <w:pStyle w:val="Bullet"/>
      </w:pPr>
      <w:r w:rsidRPr="0095061A">
        <w:t>Personal Protective Equipment (PPE) protective goggles</w:t>
      </w:r>
    </w:p>
    <w:p w14:paraId="58E88FEE" w14:textId="77777777" w:rsidR="0095061A" w:rsidRPr="0095061A" w:rsidRDefault="0095061A" w:rsidP="0095061A">
      <w:pPr>
        <w:pStyle w:val="Bullet"/>
      </w:pPr>
      <w:r w:rsidRPr="0095061A">
        <w:t>K-wire removal pliers</w:t>
      </w:r>
    </w:p>
    <w:p w14:paraId="6CE685FC" w14:textId="77777777" w:rsidR="0095061A" w:rsidRPr="0095061A" w:rsidRDefault="0095061A" w:rsidP="0095061A">
      <w:pPr>
        <w:pStyle w:val="Bullet"/>
      </w:pPr>
      <w:r w:rsidRPr="0095061A">
        <w:t>Band-Aid (or other appropriate dressing)</w:t>
      </w:r>
    </w:p>
    <w:p w14:paraId="62AEFD4B" w14:textId="77777777" w:rsidR="0095061A" w:rsidRPr="0095061A" w:rsidRDefault="0095061A" w:rsidP="0095061A">
      <w:pPr>
        <w:pStyle w:val="Bullet"/>
      </w:pPr>
      <w:r w:rsidRPr="0095061A">
        <w:t>Clinical waste receptacle</w:t>
      </w:r>
    </w:p>
    <w:p w14:paraId="6E38240C" w14:textId="77777777" w:rsidR="0095061A" w:rsidRDefault="0095061A" w:rsidP="0095061A">
      <w:pPr>
        <w:pStyle w:val="Bullet"/>
      </w:pPr>
      <w:r w:rsidRPr="0095061A">
        <w:t xml:space="preserve">General waste receptacle </w:t>
      </w:r>
    </w:p>
    <w:p w14:paraId="6705A468" w14:textId="77777777" w:rsidR="0095061A" w:rsidRDefault="0095061A" w:rsidP="0095061A">
      <w:pPr>
        <w:pStyle w:val="Heading4"/>
      </w:pPr>
      <w:r w:rsidRPr="0095061A">
        <w:t xml:space="preserve">Procedure </w:t>
      </w:r>
    </w:p>
    <w:p w14:paraId="7AD1CD82" w14:textId="77777777" w:rsidR="0095061A" w:rsidRPr="0095061A" w:rsidRDefault="0095061A" w:rsidP="0000189C">
      <w:pPr>
        <w:pStyle w:val="Numberedlist"/>
        <w:numPr>
          <w:ilvl w:val="0"/>
          <w:numId w:val="28"/>
        </w:numPr>
        <w:rPr>
          <w:lang w:eastAsia="en-US"/>
        </w:rPr>
      </w:pPr>
      <w:r w:rsidRPr="0095061A">
        <w:rPr>
          <w:lang w:eastAsia="en-US"/>
        </w:rPr>
        <w:t>Confirm MO instructions for removal of K-wire</w:t>
      </w:r>
    </w:p>
    <w:p w14:paraId="5DC5DFF9" w14:textId="77777777" w:rsidR="0095061A" w:rsidRPr="0095061A" w:rsidRDefault="0095061A" w:rsidP="0095061A">
      <w:pPr>
        <w:pStyle w:val="Numberedlist"/>
        <w:rPr>
          <w:lang w:eastAsia="en-US"/>
        </w:rPr>
      </w:pPr>
      <w:r w:rsidRPr="0095061A">
        <w:rPr>
          <w:lang w:eastAsia="en-US"/>
        </w:rPr>
        <w:t>Confirm patient identification and consent</w:t>
      </w:r>
    </w:p>
    <w:p w14:paraId="0B2E3518" w14:textId="77777777" w:rsidR="0095061A" w:rsidRPr="0095061A" w:rsidRDefault="0095061A" w:rsidP="0095061A">
      <w:pPr>
        <w:pStyle w:val="Numberedlist"/>
        <w:rPr>
          <w:lang w:eastAsia="en-US"/>
        </w:rPr>
      </w:pPr>
      <w:r w:rsidRPr="0095061A">
        <w:rPr>
          <w:lang w:eastAsia="en-US"/>
        </w:rPr>
        <w:t>Perform hand hygiene</w:t>
      </w:r>
    </w:p>
    <w:p w14:paraId="06B780D6" w14:textId="77777777" w:rsidR="0095061A" w:rsidRPr="0095061A" w:rsidRDefault="0095061A" w:rsidP="0095061A">
      <w:pPr>
        <w:pStyle w:val="Numberedlist"/>
        <w:rPr>
          <w:lang w:eastAsia="en-US"/>
        </w:rPr>
      </w:pPr>
      <w:r w:rsidRPr="0095061A">
        <w:rPr>
          <w:lang w:eastAsia="en-US"/>
        </w:rPr>
        <w:t xml:space="preserve">Identify medical order for removal of k-wire documented in patient notes, view x-ray for position and direction of the k-wire/s prior to performing procedure </w:t>
      </w:r>
    </w:p>
    <w:p w14:paraId="48D63E2D" w14:textId="77777777" w:rsidR="0095061A" w:rsidRPr="0095061A" w:rsidRDefault="0095061A" w:rsidP="0095061A">
      <w:pPr>
        <w:pStyle w:val="Numberedlist"/>
        <w:rPr>
          <w:lang w:eastAsia="en-US"/>
        </w:rPr>
      </w:pPr>
      <w:r w:rsidRPr="0095061A">
        <w:rPr>
          <w:lang w:eastAsia="en-US"/>
        </w:rPr>
        <w:t>Assess the patient’s analgesic requirement (if applicable)</w:t>
      </w:r>
    </w:p>
    <w:p w14:paraId="5E1C132C" w14:textId="77777777" w:rsidR="0095061A" w:rsidRPr="0095061A" w:rsidRDefault="0095061A" w:rsidP="0095061A">
      <w:pPr>
        <w:pStyle w:val="Numberedlist"/>
        <w:rPr>
          <w:lang w:eastAsia="en-US"/>
        </w:rPr>
      </w:pPr>
      <w:r w:rsidRPr="0095061A">
        <w:rPr>
          <w:lang w:eastAsia="en-US"/>
        </w:rPr>
        <w:t>Assess the patient’s capacity to assist /comply with instructions and need for additional staff</w:t>
      </w:r>
    </w:p>
    <w:p w14:paraId="76185C1E" w14:textId="77777777" w:rsidR="0095061A" w:rsidRPr="0095061A" w:rsidRDefault="0095061A" w:rsidP="0095061A">
      <w:pPr>
        <w:pStyle w:val="Numberedlist"/>
        <w:rPr>
          <w:lang w:eastAsia="en-US"/>
        </w:rPr>
      </w:pPr>
      <w:r w:rsidRPr="0095061A">
        <w:rPr>
          <w:lang w:eastAsia="en-US"/>
        </w:rPr>
        <w:t>Position patient for safety and comfort and manual handling safety of health professional</w:t>
      </w:r>
    </w:p>
    <w:p w14:paraId="1F92E2A3" w14:textId="77777777" w:rsidR="0095061A" w:rsidRPr="0095061A" w:rsidRDefault="0095061A" w:rsidP="0095061A">
      <w:pPr>
        <w:pStyle w:val="Numberedlist"/>
        <w:rPr>
          <w:lang w:eastAsia="en-US"/>
        </w:rPr>
      </w:pPr>
      <w:r w:rsidRPr="0095061A">
        <w:rPr>
          <w:lang w:eastAsia="en-US"/>
        </w:rPr>
        <w:t>Don clean gloves</w:t>
      </w:r>
    </w:p>
    <w:p w14:paraId="610D44E1" w14:textId="77777777" w:rsidR="0095061A" w:rsidRPr="0095061A" w:rsidRDefault="0095061A" w:rsidP="0095061A">
      <w:pPr>
        <w:pStyle w:val="Numberedlist"/>
        <w:rPr>
          <w:lang w:eastAsia="en-US"/>
        </w:rPr>
      </w:pPr>
      <w:r w:rsidRPr="0095061A">
        <w:rPr>
          <w:lang w:eastAsia="en-US"/>
        </w:rPr>
        <w:t>Remove old cast/and dressing (if applicable)</w:t>
      </w:r>
    </w:p>
    <w:p w14:paraId="55185862" w14:textId="77777777" w:rsidR="0095061A" w:rsidRPr="0095061A" w:rsidRDefault="0095061A" w:rsidP="0095061A">
      <w:pPr>
        <w:pStyle w:val="Numberedlist"/>
        <w:rPr>
          <w:lang w:eastAsia="en-US"/>
        </w:rPr>
      </w:pPr>
      <w:r w:rsidRPr="0095061A">
        <w:rPr>
          <w:lang w:eastAsia="en-US"/>
        </w:rPr>
        <w:t>Discard waste into a clinical waste receptacle</w:t>
      </w:r>
    </w:p>
    <w:p w14:paraId="22038FFB" w14:textId="77777777" w:rsidR="0095061A" w:rsidRPr="0095061A" w:rsidRDefault="0095061A" w:rsidP="0095061A">
      <w:pPr>
        <w:pStyle w:val="Numberedlist"/>
        <w:rPr>
          <w:lang w:eastAsia="en-US"/>
        </w:rPr>
      </w:pPr>
      <w:r w:rsidRPr="0095061A">
        <w:rPr>
          <w:lang w:eastAsia="en-US"/>
        </w:rPr>
        <w:t>Remove gloves</w:t>
      </w:r>
    </w:p>
    <w:p w14:paraId="7DB744A1" w14:textId="77777777" w:rsidR="0095061A" w:rsidRPr="0095061A" w:rsidRDefault="0095061A" w:rsidP="0095061A">
      <w:pPr>
        <w:pStyle w:val="Numberedlist"/>
        <w:rPr>
          <w:lang w:eastAsia="en-US"/>
        </w:rPr>
      </w:pPr>
      <w:r w:rsidRPr="0095061A">
        <w:rPr>
          <w:lang w:eastAsia="en-US"/>
        </w:rPr>
        <w:t>Attend hand hygiene by either hand washing or using ABHR</w:t>
      </w:r>
    </w:p>
    <w:p w14:paraId="7AD0DA62" w14:textId="77777777" w:rsidR="0095061A" w:rsidRPr="0095061A" w:rsidRDefault="0095061A" w:rsidP="0095061A">
      <w:pPr>
        <w:pStyle w:val="Numberedlist"/>
        <w:rPr>
          <w:lang w:eastAsia="en-US"/>
        </w:rPr>
      </w:pPr>
      <w:r w:rsidRPr="0095061A">
        <w:rPr>
          <w:lang w:eastAsia="en-US"/>
        </w:rPr>
        <w:t>Assemble equipment on cleaned dressing trolley</w:t>
      </w:r>
    </w:p>
    <w:p w14:paraId="3956D238" w14:textId="77777777" w:rsidR="0095061A" w:rsidRPr="0095061A" w:rsidRDefault="0095061A" w:rsidP="0095061A">
      <w:pPr>
        <w:pStyle w:val="Numberedlist"/>
        <w:rPr>
          <w:lang w:eastAsia="en-US"/>
        </w:rPr>
      </w:pPr>
      <w:r w:rsidRPr="0095061A">
        <w:rPr>
          <w:lang w:eastAsia="en-US"/>
        </w:rPr>
        <w:t xml:space="preserve">Discard packaging in general waste receptacle (Keep tracking sheet – see point 27) </w:t>
      </w:r>
    </w:p>
    <w:p w14:paraId="52CB887B" w14:textId="77777777" w:rsidR="0095061A" w:rsidRPr="0095061A" w:rsidRDefault="0095061A" w:rsidP="0095061A">
      <w:pPr>
        <w:pStyle w:val="Numberedlist"/>
        <w:rPr>
          <w:lang w:eastAsia="en-US"/>
        </w:rPr>
      </w:pPr>
      <w:r w:rsidRPr="0095061A">
        <w:rPr>
          <w:lang w:eastAsia="en-US"/>
        </w:rPr>
        <w:t>Attend hand hygiene by either hand washing or using ABHR</w:t>
      </w:r>
    </w:p>
    <w:p w14:paraId="653FC43A" w14:textId="77777777" w:rsidR="0095061A" w:rsidRPr="0095061A" w:rsidRDefault="0095061A" w:rsidP="0095061A">
      <w:pPr>
        <w:pStyle w:val="Numberedlist"/>
        <w:rPr>
          <w:lang w:eastAsia="en-US"/>
        </w:rPr>
      </w:pPr>
      <w:r w:rsidRPr="0095061A">
        <w:rPr>
          <w:lang w:eastAsia="en-US"/>
        </w:rPr>
        <w:t>Don clean gloves</w:t>
      </w:r>
    </w:p>
    <w:p w14:paraId="5A57D456" w14:textId="77777777" w:rsidR="0095061A" w:rsidRPr="0095061A" w:rsidRDefault="0095061A" w:rsidP="0095061A">
      <w:pPr>
        <w:pStyle w:val="Numberedlist"/>
        <w:rPr>
          <w:lang w:eastAsia="en-US"/>
        </w:rPr>
      </w:pPr>
      <w:r w:rsidRPr="0095061A">
        <w:rPr>
          <w:lang w:eastAsia="en-US"/>
        </w:rPr>
        <w:t>Clean around the k-wires using gauze and normal saline</w:t>
      </w:r>
    </w:p>
    <w:p w14:paraId="7679DD54" w14:textId="77777777" w:rsidR="0095061A" w:rsidRPr="0095061A" w:rsidRDefault="0095061A" w:rsidP="0095061A">
      <w:pPr>
        <w:pStyle w:val="Numberedlist"/>
        <w:rPr>
          <w:lang w:eastAsia="en-US"/>
        </w:rPr>
      </w:pPr>
      <w:r w:rsidRPr="0095061A">
        <w:rPr>
          <w:lang w:eastAsia="en-US"/>
        </w:rPr>
        <w:t>Leave the wound to dry after cleaning, or dry with a clean gauze</w:t>
      </w:r>
    </w:p>
    <w:p w14:paraId="3C2CC38C" w14:textId="77777777" w:rsidR="0095061A" w:rsidRPr="0095061A" w:rsidRDefault="0095061A" w:rsidP="0095061A">
      <w:pPr>
        <w:pStyle w:val="Numberedlist"/>
        <w:rPr>
          <w:lang w:eastAsia="en-US"/>
        </w:rPr>
      </w:pPr>
      <w:r w:rsidRPr="0095061A">
        <w:rPr>
          <w:lang w:eastAsia="en-US"/>
        </w:rPr>
        <w:t>Inspect skin prior to removal for pressure injury or skin damage</w:t>
      </w:r>
    </w:p>
    <w:p w14:paraId="1C569838" w14:textId="77777777" w:rsidR="0095061A" w:rsidRPr="0095061A" w:rsidRDefault="0095061A" w:rsidP="0095061A">
      <w:pPr>
        <w:pStyle w:val="Numberedlist"/>
        <w:rPr>
          <w:lang w:eastAsia="en-US"/>
        </w:rPr>
      </w:pPr>
      <w:r w:rsidRPr="0095061A">
        <w:rPr>
          <w:lang w:eastAsia="en-US"/>
        </w:rPr>
        <w:t>Removes k-wire/s with k-wire removers. The K-wire should be removed with a gentle twist side to side, then controlled firm pull to remove. The aseptic field should be maintained without contamination</w:t>
      </w:r>
    </w:p>
    <w:p w14:paraId="411A6553" w14:textId="77777777" w:rsidR="0095061A" w:rsidRPr="0095061A" w:rsidRDefault="0095061A" w:rsidP="0095061A">
      <w:pPr>
        <w:pStyle w:val="Numberedlist"/>
        <w:rPr>
          <w:lang w:eastAsia="en-US"/>
        </w:rPr>
      </w:pPr>
      <w:r w:rsidRPr="0095061A">
        <w:rPr>
          <w:lang w:eastAsia="en-US"/>
        </w:rPr>
        <w:t>Place firm pressure over insertion site with gauze to stop bleeding and cover with appropriate dressing</w:t>
      </w:r>
    </w:p>
    <w:p w14:paraId="2CADF7D9" w14:textId="77777777" w:rsidR="0095061A" w:rsidRPr="0095061A" w:rsidRDefault="0095061A" w:rsidP="0095061A">
      <w:pPr>
        <w:pStyle w:val="Numberedlist"/>
        <w:rPr>
          <w:lang w:eastAsia="en-US"/>
        </w:rPr>
      </w:pPr>
      <w:r w:rsidRPr="0095061A">
        <w:rPr>
          <w:lang w:eastAsia="en-US"/>
        </w:rPr>
        <w:lastRenderedPageBreak/>
        <w:t>Discard waste in clinical waste receptacle. k-wires should be placed into a sharps bin.</w:t>
      </w:r>
    </w:p>
    <w:p w14:paraId="2909F961" w14:textId="77777777" w:rsidR="0095061A" w:rsidRPr="0095061A" w:rsidRDefault="0095061A" w:rsidP="0095061A">
      <w:pPr>
        <w:pStyle w:val="Numberedlist"/>
        <w:rPr>
          <w:lang w:eastAsia="en-US"/>
        </w:rPr>
      </w:pPr>
      <w:r w:rsidRPr="0095061A">
        <w:rPr>
          <w:lang w:eastAsia="en-US"/>
        </w:rPr>
        <w:t>The dressing is to remain dry &amp; in situ for 48 hours. Ensure the patient is comfortable and provide post care follow-up instructions as per medical order provided</w:t>
      </w:r>
    </w:p>
    <w:p w14:paraId="7EB0C4E4" w14:textId="77777777" w:rsidR="0095061A" w:rsidRPr="0095061A" w:rsidRDefault="0095061A" w:rsidP="0095061A">
      <w:pPr>
        <w:pStyle w:val="Numberedlist"/>
        <w:rPr>
          <w:lang w:eastAsia="en-US"/>
        </w:rPr>
      </w:pPr>
      <w:r w:rsidRPr="0095061A">
        <w:rPr>
          <w:lang w:eastAsia="en-US"/>
        </w:rPr>
        <w:t>Remove gloves</w:t>
      </w:r>
    </w:p>
    <w:p w14:paraId="5E7E6A0B" w14:textId="77777777" w:rsidR="0095061A" w:rsidRPr="0095061A" w:rsidRDefault="0095061A" w:rsidP="0095061A">
      <w:pPr>
        <w:pStyle w:val="Numberedlist"/>
        <w:rPr>
          <w:lang w:eastAsia="en-US"/>
        </w:rPr>
      </w:pPr>
      <w:r w:rsidRPr="0095061A">
        <w:rPr>
          <w:lang w:eastAsia="en-US"/>
        </w:rPr>
        <w:t>Attend hand hygiene be either hand washing or using ABHR</w:t>
      </w:r>
    </w:p>
    <w:p w14:paraId="32B714B8" w14:textId="77777777" w:rsidR="0095061A" w:rsidRPr="0095061A" w:rsidRDefault="0095061A" w:rsidP="0095061A">
      <w:pPr>
        <w:pStyle w:val="Numberedlist"/>
        <w:rPr>
          <w:lang w:eastAsia="en-US"/>
        </w:rPr>
      </w:pPr>
      <w:r w:rsidRPr="0095061A">
        <w:rPr>
          <w:lang w:eastAsia="en-US"/>
        </w:rPr>
        <w:t>Document the procedure and findings in the patient progress notes in their clinical record</w:t>
      </w:r>
    </w:p>
    <w:p w14:paraId="34A29FD3" w14:textId="77777777" w:rsidR="0095061A" w:rsidRPr="0095061A" w:rsidRDefault="0095061A" w:rsidP="0095061A">
      <w:pPr>
        <w:pStyle w:val="Numberedlist"/>
        <w:rPr>
          <w:lang w:eastAsia="en-US"/>
        </w:rPr>
      </w:pPr>
      <w:r w:rsidRPr="0095061A">
        <w:rPr>
          <w:lang w:eastAsia="en-US"/>
        </w:rPr>
        <w:t>Product/sterilising number transcribed into patient’s DHR.</w:t>
      </w:r>
    </w:p>
    <w:p w14:paraId="64611700" w14:textId="77777777" w:rsidR="0095061A" w:rsidRDefault="0095061A" w:rsidP="0095061A">
      <w:pPr>
        <w:pStyle w:val="Numberedlist"/>
        <w:numPr>
          <w:ilvl w:val="0"/>
          <w:numId w:val="0"/>
        </w:numPr>
      </w:pPr>
    </w:p>
    <w:p w14:paraId="6EEF02C7" w14:textId="02FDF9B4" w:rsidR="0095061A" w:rsidRDefault="0095061A" w:rsidP="0095061A">
      <w:pPr>
        <w:pStyle w:val="Numberedlist"/>
        <w:numPr>
          <w:ilvl w:val="0"/>
          <w:numId w:val="0"/>
        </w:numPr>
        <w:rPr>
          <w:rStyle w:val="Hyperlink"/>
        </w:rPr>
      </w:pPr>
      <w:hyperlink w:anchor="_top" w:history="1">
        <w:r w:rsidRPr="00481A6C">
          <w:rPr>
            <w:rStyle w:val="Hyperlink"/>
          </w:rPr>
          <w:t>Back to Contents</w:t>
        </w:r>
      </w:hyperlink>
    </w:p>
    <w:p w14:paraId="00D9270A" w14:textId="493E08B2" w:rsidR="0095061A" w:rsidRPr="004446E9" w:rsidRDefault="00F413B4" w:rsidP="004446E9">
      <w:pPr>
        <w:pStyle w:val="Heading2"/>
      </w:pPr>
      <w:bookmarkStart w:id="38" w:name="_Toc211001141"/>
      <w:r w:rsidRPr="004446E9">
        <w:t>Section 1</w:t>
      </w:r>
      <w:r w:rsidR="004446E9" w:rsidRPr="004446E9">
        <w:t>7</w:t>
      </w:r>
      <w:r w:rsidRPr="004446E9">
        <w:t xml:space="preserve"> - </w:t>
      </w:r>
      <w:r w:rsidR="0095061A" w:rsidRPr="004446E9">
        <w:t>Malignant wounds</w:t>
      </w:r>
      <w:bookmarkEnd w:id="38"/>
    </w:p>
    <w:p w14:paraId="18245FA7" w14:textId="77777777" w:rsidR="0095061A" w:rsidRPr="0095061A" w:rsidRDefault="0095061A" w:rsidP="0095061A">
      <w:pPr>
        <w:pStyle w:val="BodyCopy"/>
      </w:pPr>
      <w:r w:rsidRPr="0095061A">
        <w:t xml:space="preserve">Malignant wounds are the result of cancerous cells infiltrating the skin and its supporting blood and lymph vessels causing loss in vascularity leading to tissue death. The lesion may be a result of a primary cancer or a metastasis to the skin from a local tumour or from a tumour in a distant site. </w:t>
      </w:r>
    </w:p>
    <w:p w14:paraId="41B29F00" w14:textId="77777777" w:rsidR="0095061A" w:rsidRPr="0095061A" w:rsidRDefault="0095061A" w:rsidP="0095061A">
      <w:pPr>
        <w:pStyle w:val="BodyCopy"/>
      </w:pPr>
      <w:r w:rsidRPr="0095061A">
        <w:t xml:space="preserve">The management of malignant fungating wounds shifts from healing the wound to addressing patient’s quality of life. The management of the wound should be holistic and fall into two main categories: physical and psychological management.    </w:t>
      </w:r>
    </w:p>
    <w:p w14:paraId="6D259079" w14:textId="77777777" w:rsidR="0095061A" w:rsidRDefault="0095061A" w:rsidP="0095061A">
      <w:pPr>
        <w:pStyle w:val="BodyCopy"/>
      </w:pPr>
      <w:r w:rsidRPr="0095061A">
        <w:t>Initially the lesion will appear as a firm, flesh coloured nodule, and may eventually turn red or blue. These lesions quickly develop a necrotic core because of poor oxygenation and metabolite toxicity. The skin will eventually break down. Chemotherapy or radiation therapy is sometimes used to reduce the size of the mass, limit the bleeding, or control the patient’s pain.</w:t>
      </w:r>
    </w:p>
    <w:tbl>
      <w:tblPr>
        <w:tblStyle w:val="TableGrid"/>
        <w:tblW w:w="0" w:type="auto"/>
        <w:tblLook w:val="04A0" w:firstRow="1" w:lastRow="0" w:firstColumn="1" w:lastColumn="0" w:noHBand="0" w:noVBand="1"/>
      </w:tblPr>
      <w:tblGrid>
        <w:gridCol w:w="9911"/>
      </w:tblGrid>
      <w:tr w:rsidR="0095061A" w14:paraId="12B232F8" w14:textId="77777777" w:rsidTr="0095061A">
        <w:tc>
          <w:tcPr>
            <w:tcW w:w="9911" w:type="dxa"/>
          </w:tcPr>
          <w:p w14:paraId="19D16F94" w14:textId="127AD88E" w:rsidR="0095061A" w:rsidRPr="00726B18" w:rsidRDefault="0095061A" w:rsidP="0095061A">
            <w:pPr>
              <w:pStyle w:val="BodyCopy"/>
            </w:pPr>
            <w:r w:rsidRPr="00726B18">
              <w:rPr>
                <w:b/>
                <w:bCs w:val="0"/>
              </w:rPr>
              <w:t>Alert</w:t>
            </w:r>
            <w:proofErr w:type="gramStart"/>
            <w:r w:rsidRPr="00726B18">
              <w:rPr>
                <w:b/>
                <w:bCs w:val="0"/>
              </w:rPr>
              <w:t>:</w:t>
            </w:r>
            <w:r w:rsidRPr="0095061A">
              <w:t xml:space="preserve"> </w:t>
            </w:r>
            <w:r w:rsidR="00726B18" w:rsidRPr="00726B18">
              <w:t xml:space="preserve"> </w:t>
            </w:r>
            <w:r w:rsidRPr="0095061A">
              <w:t>Vigorous</w:t>
            </w:r>
            <w:proofErr w:type="gramEnd"/>
            <w:r w:rsidRPr="0095061A">
              <w:t xml:space="preserve"> cleaning of malignant wounds should be avoided as this will predispose the wound to bleeding. Sharp debridement is also contraindicated because of the persistent nature of the necrosis and the friability of the underlying </w:t>
            </w:r>
            <w:proofErr w:type="spellStart"/>
            <w:r w:rsidRPr="0095061A">
              <w:t>tumour</w:t>
            </w:r>
            <w:proofErr w:type="spellEnd"/>
            <w:r w:rsidRPr="0095061A">
              <w:t>.</w:t>
            </w:r>
          </w:p>
        </w:tc>
      </w:tr>
    </w:tbl>
    <w:p w14:paraId="5FE523D7" w14:textId="77777777" w:rsidR="00726B18" w:rsidRPr="00726B18" w:rsidRDefault="00726B18" w:rsidP="00726B18">
      <w:pPr>
        <w:pStyle w:val="Heading4"/>
      </w:pPr>
      <w:r w:rsidRPr="00726B18">
        <w:t>Following discussion with the patient, the primary goals are:</w:t>
      </w:r>
    </w:p>
    <w:p w14:paraId="2A781801" w14:textId="77777777" w:rsidR="00726B18" w:rsidRPr="00726B18" w:rsidRDefault="00726B18" w:rsidP="00726B18">
      <w:pPr>
        <w:pStyle w:val="Bullet"/>
      </w:pPr>
      <w:r w:rsidRPr="00726B18">
        <w:t>Reducing odour (malodour)</w:t>
      </w:r>
    </w:p>
    <w:p w14:paraId="5C3D9E33" w14:textId="77777777" w:rsidR="00726B18" w:rsidRPr="00726B18" w:rsidRDefault="00726B18" w:rsidP="00726B18">
      <w:pPr>
        <w:pStyle w:val="Bullet"/>
      </w:pPr>
      <w:r w:rsidRPr="00726B18">
        <w:t>Managing exudate</w:t>
      </w:r>
    </w:p>
    <w:p w14:paraId="42EB0170" w14:textId="77777777" w:rsidR="00726B18" w:rsidRPr="00726B18" w:rsidRDefault="00726B18" w:rsidP="00726B18">
      <w:pPr>
        <w:pStyle w:val="Bullet"/>
      </w:pPr>
      <w:r w:rsidRPr="00726B18">
        <w:t xml:space="preserve">Promoting comfort </w:t>
      </w:r>
    </w:p>
    <w:p w14:paraId="4CA309A4" w14:textId="77777777" w:rsidR="00726B18" w:rsidRPr="00726B18" w:rsidRDefault="00726B18" w:rsidP="00726B18">
      <w:pPr>
        <w:pStyle w:val="Bullet"/>
      </w:pPr>
      <w:r w:rsidRPr="00726B18">
        <w:t>Preventing bleeding</w:t>
      </w:r>
    </w:p>
    <w:p w14:paraId="25B5BE42" w14:textId="77777777" w:rsidR="00726B18" w:rsidRPr="00726B18" w:rsidRDefault="00726B18" w:rsidP="00726B18">
      <w:pPr>
        <w:pStyle w:val="Bullet"/>
      </w:pPr>
      <w:r w:rsidRPr="00726B18">
        <w:t>Preventing Infection</w:t>
      </w:r>
    </w:p>
    <w:p w14:paraId="4850B01C" w14:textId="77777777" w:rsidR="00726B18" w:rsidRPr="00726B18" w:rsidRDefault="00726B18" w:rsidP="00726B18">
      <w:pPr>
        <w:pStyle w:val="Bullet"/>
      </w:pPr>
      <w:r w:rsidRPr="00726B18">
        <w:t xml:space="preserve">Maintaining aesthetics </w:t>
      </w:r>
    </w:p>
    <w:p w14:paraId="25CB25DA" w14:textId="3A4CFE9F" w:rsidR="0095061A" w:rsidRPr="0095061A" w:rsidRDefault="00726B18" w:rsidP="00726B18">
      <w:pPr>
        <w:pStyle w:val="Heading4"/>
      </w:pPr>
      <w:r w:rsidRPr="00726B18">
        <w:t>Malodour</w:t>
      </w:r>
    </w:p>
    <w:p w14:paraId="69179DFC" w14:textId="77777777" w:rsidR="00726B18" w:rsidRPr="00726B18" w:rsidRDefault="00726B18" w:rsidP="00726B18">
      <w:pPr>
        <w:pStyle w:val="BodyCopy"/>
      </w:pPr>
      <w:r w:rsidRPr="00726B18">
        <w:t xml:space="preserve">Malodorous wounds result from bacteria that reside in necrotic wound tissue. They are usually </w:t>
      </w:r>
      <w:proofErr w:type="spellStart"/>
      <w:r w:rsidRPr="00726B18">
        <w:t>polymicrobic</w:t>
      </w:r>
      <w:proofErr w:type="spellEnd"/>
      <w:r w:rsidRPr="00726B18">
        <w:t xml:space="preserve">, containing both aerobic and anaerobic bacteria. </w:t>
      </w:r>
    </w:p>
    <w:p w14:paraId="16008CFA" w14:textId="77777777" w:rsidR="00726B18" w:rsidRPr="00726B18" w:rsidRDefault="00726B18" w:rsidP="00726B18">
      <w:pPr>
        <w:pStyle w:val="BodyCopy"/>
      </w:pPr>
      <w:r w:rsidRPr="00726B18">
        <w:lastRenderedPageBreak/>
        <w:t xml:space="preserve">Malodour is a frequent problem in fungating wounds and is caused by bacterial activity in the devitalised tissue. Odour may be controlled by the topical application of Metronidazole (ordered on medication chart) or Medical-grade Honey. Carbon based dressings may also be used for odour control however in case of excessive exudate the charcoal will be inactivated by the moisture. </w:t>
      </w:r>
    </w:p>
    <w:p w14:paraId="0F23D11F" w14:textId="77777777" w:rsidR="00726B18" w:rsidRPr="00726B18" w:rsidRDefault="00726B18" w:rsidP="00726B18">
      <w:pPr>
        <w:pStyle w:val="BodyCopy"/>
      </w:pPr>
      <w:r w:rsidRPr="00726B18">
        <w:t>Dressings may need to be changed daily, depending on the odour and the amount of exudate. Consider antimicrobial dressing such as Mepilex® Ag.</w:t>
      </w:r>
    </w:p>
    <w:p w14:paraId="3D88E439" w14:textId="49B83563" w:rsidR="0095061A" w:rsidRPr="00726B18" w:rsidRDefault="00726B18" w:rsidP="00726B18">
      <w:pPr>
        <w:pStyle w:val="BodyCopy"/>
      </w:pPr>
      <w:r w:rsidRPr="00726B18">
        <w:t>Environmental factors such as good ventilation and room deodorants may assist with odour control.</w:t>
      </w:r>
    </w:p>
    <w:p w14:paraId="5BA6663E" w14:textId="77777777" w:rsidR="00726B18" w:rsidRPr="00726B18" w:rsidRDefault="00726B18" w:rsidP="00726B18">
      <w:pPr>
        <w:pStyle w:val="Heading4"/>
      </w:pPr>
      <w:r w:rsidRPr="00726B18">
        <w:t>Exudate management</w:t>
      </w:r>
    </w:p>
    <w:p w14:paraId="62E45F62" w14:textId="77777777" w:rsidR="00726B18" w:rsidRPr="00726B18" w:rsidRDefault="00726B18" w:rsidP="00726B18">
      <w:pPr>
        <w:pStyle w:val="BodyCopy"/>
      </w:pPr>
      <w:r w:rsidRPr="00726B18">
        <w:t xml:space="preserve">Excessive exudate may occur due to the increased permeability of blood vessels within the tumour and the secretion of vascular permeability factor by tumour cells. Suitable dressing products for a highly exudating malignant wound include alginate, </w:t>
      </w:r>
      <w:proofErr w:type="spellStart"/>
      <w:r w:rsidRPr="00726B18">
        <w:t>hydrofibre</w:t>
      </w:r>
      <w:proofErr w:type="spellEnd"/>
      <w:r w:rsidRPr="00726B18">
        <w:t>, foams, or non-adherent contact dressings with an absorbent secondary dressing. Drainage bags may be required to collect high volume exudate.</w:t>
      </w:r>
    </w:p>
    <w:p w14:paraId="7089179F" w14:textId="77777777" w:rsidR="00726B18" w:rsidRPr="00726B18" w:rsidRDefault="00726B18" w:rsidP="00726B18">
      <w:pPr>
        <w:pStyle w:val="Heading4"/>
      </w:pPr>
      <w:r w:rsidRPr="00726B18">
        <w:t xml:space="preserve">Pain </w:t>
      </w:r>
    </w:p>
    <w:p w14:paraId="72C9FA63" w14:textId="77777777" w:rsidR="00726B18" w:rsidRPr="00726B18" w:rsidRDefault="00726B18" w:rsidP="00726B18">
      <w:pPr>
        <w:pStyle w:val="BodyCopy"/>
      </w:pPr>
      <w:r w:rsidRPr="00726B18">
        <w:t xml:space="preserve">Pain may be caused by the tumour itself, or by adherence of the dressing to the wound. Ensure the patient has adequate pain relief, particularly prior to dressing change. Choose an appropriate dressing product that will not cause pain upon removal such as: </w:t>
      </w:r>
    </w:p>
    <w:p w14:paraId="3FA967B9" w14:textId="77777777" w:rsidR="00726B18" w:rsidRPr="00726B18" w:rsidRDefault="00726B18" w:rsidP="00726B18">
      <w:pPr>
        <w:pStyle w:val="Bullet"/>
      </w:pPr>
      <w:r w:rsidRPr="00726B18">
        <w:t>non-adherent dressing</w:t>
      </w:r>
    </w:p>
    <w:p w14:paraId="60FCF727" w14:textId="77777777" w:rsidR="00726B18" w:rsidRPr="00726B18" w:rsidRDefault="00726B18" w:rsidP="00726B18">
      <w:pPr>
        <w:pStyle w:val="Bullet"/>
      </w:pPr>
      <w:r w:rsidRPr="00726B18">
        <w:t>impregnated gauze</w:t>
      </w:r>
    </w:p>
    <w:p w14:paraId="63A26FED" w14:textId="77777777" w:rsidR="00726B18" w:rsidRPr="00726B18" w:rsidRDefault="00726B18" w:rsidP="00726B18">
      <w:pPr>
        <w:pStyle w:val="Bullet"/>
      </w:pPr>
      <w:r w:rsidRPr="00726B18">
        <w:t>calcium alginate</w:t>
      </w:r>
    </w:p>
    <w:p w14:paraId="69ACD25A" w14:textId="77777777" w:rsidR="00726B18" w:rsidRPr="00726B18" w:rsidRDefault="00726B18" w:rsidP="00726B18">
      <w:pPr>
        <w:pStyle w:val="Bullet"/>
      </w:pPr>
      <w:r w:rsidRPr="00726B18">
        <w:t>hydrocolloids</w:t>
      </w:r>
    </w:p>
    <w:p w14:paraId="260EBF2F" w14:textId="77777777" w:rsidR="00726B18" w:rsidRPr="00726B18" w:rsidRDefault="00726B18" w:rsidP="00726B18">
      <w:pPr>
        <w:pStyle w:val="Bullet"/>
      </w:pPr>
      <w:r w:rsidRPr="00726B18">
        <w:t>hydrogels</w:t>
      </w:r>
    </w:p>
    <w:p w14:paraId="1EC9248D" w14:textId="77777777" w:rsidR="00726B18" w:rsidRPr="00726B18" w:rsidRDefault="00726B18" w:rsidP="00726B18">
      <w:pPr>
        <w:pStyle w:val="Bullet"/>
      </w:pPr>
      <w:r w:rsidRPr="00726B18">
        <w:t xml:space="preserve">foams. </w:t>
      </w:r>
    </w:p>
    <w:p w14:paraId="54FBE16F" w14:textId="709D85A3" w:rsidR="0095061A" w:rsidRPr="0095061A" w:rsidRDefault="00726B18" w:rsidP="00726B18">
      <w:pPr>
        <w:pStyle w:val="BodyCopy"/>
      </w:pPr>
      <w:r w:rsidRPr="00726B18">
        <w:t>Cleansing the wound by irrigation or showering will be less painful for the patient than a swabbing technique.</w:t>
      </w:r>
    </w:p>
    <w:p w14:paraId="19336828" w14:textId="77777777" w:rsidR="00726B18" w:rsidRPr="00726B18" w:rsidRDefault="00726B18" w:rsidP="00726B18">
      <w:pPr>
        <w:pStyle w:val="Heading4"/>
      </w:pPr>
      <w:r w:rsidRPr="00726B18">
        <w:t>Bleeding</w:t>
      </w:r>
    </w:p>
    <w:p w14:paraId="642F91E8" w14:textId="77777777" w:rsidR="00726B18" w:rsidRPr="00726B18" w:rsidRDefault="00726B18" w:rsidP="00726B18">
      <w:pPr>
        <w:pStyle w:val="BodyCopy"/>
        <w:rPr>
          <w:lang w:eastAsia="en-US"/>
        </w:rPr>
      </w:pPr>
      <w:r w:rsidRPr="00726B18">
        <w:rPr>
          <w:lang w:eastAsia="en-US"/>
        </w:rPr>
        <w:t>Malignant wounds frequently bleed due to erosion of blood vessels. The risk of bleeding can be minimised by using non-adherent dressings and avoiding trauma to the wound. Bleeding may be controlled by the application of alginate dressings.  Refer the patient to their Medical Practitioner if continual heavy bleeding occurs, as cautery or ligation may be necessary. Where possible, secure the dressings with a tubular dressing (mesh) to prevent any additional skin damage from repetitive tape removal.</w:t>
      </w:r>
    </w:p>
    <w:p w14:paraId="368254AD" w14:textId="77777777" w:rsidR="00726B18" w:rsidRPr="00726B18" w:rsidRDefault="00726B18" w:rsidP="00726B18">
      <w:pPr>
        <w:pStyle w:val="Heading4"/>
      </w:pPr>
      <w:r w:rsidRPr="00726B18">
        <w:t xml:space="preserve">Aesthetics </w:t>
      </w:r>
    </w:p>
    <w:p w14:paraId="40F73302" w14:textId="77777777" w:rsidR="00726B18" w:rsidRPr="00726B18" w:rsidRDefault="00726B18" w:rsidP="00726B18">
      <w:pPr>
        <w:pStyle w:val="BodyCopy"/>
        <w:rPr>
          <w:lang w:eastAsia="en-US"/>
        </w:rPr>
      </w:pPr>
      <w:r w:rsidRPr="00726B18">
        <w:rPr>
          <w:lang w:eastAsia="en-US"/>
        </w:rPr>
        <w:lastRenderedPageBreak/>
        <w:t>Malignant wounds can affect a patient’s self-esteem. Appropriate wound management techniques can have a positive effect on self-esteem. Promote quality of life by using dressings that minimise disfigurement. Referral to Palliative Care Service may be required for a multi-disciplinary approach to patient care.</w:t>
      </w:r>
    </w:p>
    <w:p w14:paraId="724F7D40" w14:textId="77777777" w:rsidR="00726B18" w:rsidRPr="00726B18" w:rsidRDefault="00726B18" w:rsidP="00726B18">
      <w:pPr>
        <w:pStyle w:val="Heading4"/>
      </w:pPr>
      <w:r w:rsidRPr="00726B18">
        <w:t xml:space="preserve">Infection </w:t>
      </w:r>
    </w:p>
    <w:p w14:paraId="6E84E361" w14:textId="77777777" w:rsidR="00726B18" w:rsidRPr="00726B18" w:rsidRDefault="00726B18" w:rsidP="00726B18">
      <w:pPr>
        <w:pStyle w:val="BodyCopy"/>
        <w:rPr>
          <w:lang w:eastAsia="en-US"/>
        </w:rPr>
      </w:pPr>
      <w:r w:rsidRPr="00726B18">
        <w:rPr>
          <w:lang w:eastAsia="en-US"/>
        </w:rPr>
        <w:t xml:space="preserve">Malignant wounds are susceptible to infection because of devitalised or decayed state of the tissue. Wound cleansing / hygiene and Topical antiseptic dressings such as </w:t>
      </w:r>
      <w:proofErr w:type="spellStart"/>
      <w:r w:rsidRPr="00726B18">
        <w:rPr>
          <w:lang w:eastAsia="en-US"/>
        </w:rPr>
        <w:t>cadexomer</w:t>
      </w:r>
      <w:proofErr w:type="spellEnd"/>
      <w:r w:rsidRPr="00726B18">
        <w:rPr>
          <w:lang w:eastAsia="en-US"/>
        </w:rPr>
        <w:t xml:space="preserve"> iodine, medical grade honey, silver impregnated dressing, </w:t>
      </w:r>
      <w:proofErr w:type="spellStart"/>
      <w:r w:rsidRPr="00726B18">
        <w:rPr>
          <w:lang w:eastAsia="en-US"/>
        </w:rPr>
        <w:t>polyhexamethyl</w:t>
      </w:r>
      <w:proofErr w:type="spellEnd"/>
      <w:r w:rsidRPr="00726B18">
        <w:rPr>
          <w:lang w:eastAsia="en-US"/>
        </w:rPr>
        <w:t xml:space="preserve"> biguanide can assist in the control of infection. Systemic antibiotics may need to be prescribed. </w:t>
      </w:r>
    </w:p>
    <w:p w14:paraId="7B13E610" w14:textId="77777777" w:rsidR="00726B18" w:rsidRPr="00726B18" w:rsidRDefault="00726B18" w:rsidP="00726B18">
      <w:pPr>
        <w:pStyle w:val="BodyCopy"/>
        <w:rPr>
          <w:b/>
          <w:lang w:eastAsia="en-US"/>
        </w:rPr>
      </w:pPr>
    </w:p>
    <w:p w14:paraId="456DEE52" w14:textId="7BFDEBA5" w:rsidR="00726B18" w:rsidRPr="00726B18" w:rsidRDefault="00726B18" w:rsidP="00726B18">
      <w:pPr>
        <w:pStyle w:val="BodyCopy"/>
        <w:rPr>
          <w:bCs w:val="0"/>
          <w:lang w:eastAsia="en-US"/>
        </w:rPr>
      </w:pPr>
      <w:r w:rsidRPr="00726B18">
        <w:rPr>
          <w:bCs w:val="0"/>
          <w:lang w:eastAsia="en-US"/>
        </w:rPr>
        <w:t xml:space="preserve">Follow </w:t>
      </w:r>
      <w:r w:rsidRPr="00726B18">
        <w:rPr>
          <w:b/>
          <w:u w:val="single"/>
          <w:lang w:eastAsia="en-US"/>
        </w:rPr>
        <w:t xml:space="preserve">Section 2 </w:t>
      </w:r>
      <w:r w:rsidRPr="00726B18">
        <w:rPr>
          <w:bCs w:val="0"/>
          <w:lang w:eastAsia="en-US"/>
        </w:rPr>
        <w:t xml:space="preserve">full </w:t>
      </w:r>
      <w:r w:rsidR="00BD0D6B">
        <w:rPr>
          <w:bCs w:val="0"/>
          <w:lang w:eastAsia="en-US"/>
        </w:rPr>
        <w:t>W</w:t>
      </w:r>
      <w:r w:rsidRPr="00726B18">
        <w:rPr>
          <w:bCs w:val="0"/>
          <w:lang w:eastAsia="en-US"/>
        </w:rPr>
        <w:t>ound assessment</w:t>
      </w:r>
      <w:r w:rsidRPr="00726B18">
        <w:rPr>
          <w:b/>
          <w:lang w:eastAsia="en-US"/>
        </w:rPr>
        <w:t xml:space="preserve">, </w:t>
      </w:r>
      <w:r w:rsidRPr="00726B18">
        <w:rPr>
          <w:b/>
          <w:u w:val="single"/>
          <w:lang w:eastAsia="en-US"/>
        </w:rPr>
        <w:t>Section 3</w:t>
      </w:r>
      <w:r w:rsidRPr="00726B18">
        <w:rPr>
          <w:b/>
          <w:lang w:eastAsia="en-US"/>
        </w:rPr>
        <w:t xml:space="preserve"> </w:t>
      </w:r>
      <w:r w:rsidRPr="00726B18">
        <w:rPr>
          <w:bCs w:val="0"/>
          <w:lang w:eastAsia="en-US"/>
        </w:rPr>
        <w:t>Wound cleansing and hygiene and</w:t>
      </w:r>
      <w:r w:rsidRPr="00726B18">
        <w:rPr>
          <w:b/>
          <w:lang w:eastAsia="en-US"/>
        </w:rPr>
        <w:t xml:space="preserve"> </w:t>
      </w:r>
      <w:r w:rsidRPr="00726B18">
        <w:rPr>
          <w:b/>
          <w:u w:val="single"/>
          <w:lang w:eastAsia="en-US"/>
        </w:rPr>
        <w:t>Section 4</w:t>
      </w:r>
      <w:r w:rsidRPr="00726B18">
        <w:rPr>
          <w:b/>
          <w:lang w:eastAsia="en-US"/>
        </w:rPr>
        <w:t xml:space="preserve"> </w:t>
      </w:r>
      <w:r w:rsidRPr="00726B18">
        <w:rPr>
          <w:bCs w:val="0"/>
          <w:lang w:eastAsia="en-US"/>
        </w:rPr>
        <w:t>Wound dressing procedure.</w:t>
      </w:r>
    </w:p>
    <w:p w14:paraId="1F8B1C39" w14:textId="77777777" w:rsidR="00726B18" w:rsidRDefault="00726B18" w:rsidP="00726B18">
      <w:pPr>
        <w:pStyle w:val="Numberedlist"/>
        <w:numPr>
          <w:ilvl w:val="0"/>
          <w:numId w:val="0"/>
        </w:numPr>
        <w:rPr>
          <w:rStyle w:val="Hyperlink"/>
        </w:rPr>
      </w:pPr>
      <w:hyperlink w:anchor="_top" w:history="1">
        <w:r w:rsidRPr="00481A6C">
          <w:rPr>
            <w:rStyle w:val="Hyperlink"/>
          </w:rPr>
          <w:t>Back to Contents</w:t>
        </w:r>
      </w:hyperlink>
    </w:p>
    <w:p w14:paraId="77206502" w14:textId="43988996" w:rsidR="00726B18" w:rsidRPr="004446E9" w:rsidRDefault="00F413B4" w:rsidP="004446E9">
      <w:pPr>
        <w:pStyle w:val="Heading2"/>
      </w:pPr>
      <w:bookmarkStart w:id="39" w:name="_Toc211001142"/>
      <w:r w:rsidRPr="004446E9">
        <w:t>Section 1</w:t>
      </w:r>
      <w:r w:rsidR="004446E9" w:rsidRPr="004446E9">
        <w:t>8</w:t>
      </w:r>
      <w:r w:rsidRPr="004446E9">
        <w:t xml:space="preserve"> - </w:t>
      </w:r>
      <w:r w:rsidR="00726B18" w:rsidRPr="004446E9">
        <w:t>Incontinence Associated Dermatitis (IAD)</w:t>
      </w:r>
      <w:bookmarkEnd w:id="39"/>
    </w:p>
    <w:p w14:paraId="227B4FAD" w14:textId="77777777" w:rsidR="00726B18" w:rsidRPr="00726B18" w:rsidRDefault="00726B18" w:rsidP="00726B18">
      <w:pPr>
        <w:pStyle w:val="BodyCopy"/>
      </w:pPr>
      <w:r w:rsidRPr="00726B18">
        <w:t xml:space="preserve">Moisture associated skin damage (MASD) is a type of irritant- contact dermatitis, and common irritants can include urine, faecal content, intestinal liquids from stomas and exudate from a wound. </w:t>
      </w:r>
    </w:p>
    <w:p w14:paraId="45A5B38B" w14:textId="77777777" w:rsidR="00726B18" w:rsidRPr="00726B18" w:rsidRDefault="00726B18" w:rsidP="00726B18">
      <w:pPr>
        <w:pStyle w:val="BodyCopy"/>
      </w:pPr>
      <w:r w:rsidRPr="00726B18">
        <w:t xml:space="preserve">Overexposure of the skin to moisture can compromised the integrity of the barrier function, making it more permeable and susceptible to damage. </w:t>
      </w:r>
    </w:p>
    <w:p w14:paraId="05E38782" w14:textId="77777777" w:rsidR="00726B18" w:rsidRPr="00726B18" w:rsidRDefault="00726B18" w:rsidP="00726B18">
      <w:pPr>
        <w:pStyle w:val="BodyCopy"/>
      </w:pPr>
      <w:r w:rsidRPr="00726B18">
        <w:t xml:space="preserve">IAD is one of the known MASD skin injuries, the other being peristomal dermatitis, intertriginous dermatitis, and </w:t>
      </w:r>
      <w:proofErr w:type="spellStart"/>
      <w:r w:rsidRPr="00726B18">
        <w:t>periwound</w:t>
      </w:r>
      <w:proofErr w:type="spellEnd"/>
      <w:r w:rsidRPr="00726B18">
        <w:t xml:space="preserve"> dermatitis.</w:t>
      </w:r>
    </w:p>
    <w:p w14:paraId="0DAC6634" w14:textId="77777777" w:rsidR="00726B18" w:rsidRPr="00726B18" w:rsidRDefault="00726B18" w:rsidP="00726B18">
      <w:pPr>
        <w:pStyle w:val="BodyCopy"/>
      </w:pPr>
      <w:r w:rsidRPr="00726B18">
        <w:t xml:space="preserve">IAD is defined as skin damage associated with exposure to urine or faecal matter solid or liquid or both. It causes considerable discomfort and can be difficult, time-consuming, and expensive to treat. </w:t>
      </w:r>
    </w:p>
    <w:p w14:paraId="1BA489F4" w14:textId="77777777" w:rsidR="00726B18" w:rsidRPr="00726B18" w:rsidRDefault="00726B18" w:rsidP="00726B18">
      <w:pPr>
        <w:pStyle w:val="BodyCopy"/>
      </w:pPr>
      <w:r w:rsidRPr="00726B18">
        <w:t xml:space="preserve">IAD disrupts the normal barrier function of the skin which triggers inflammation. Key mechanisms involved are over hydration of the skin due to urine and faecal matters including an increase in </w:t>
      </w:r>
      <w:proofErr w:type="spellStart"/>
      <w:r w:rsidRPr="00726B18">
        <w:t>pH.</w:t>
      </w:r>
      <w:proofErr w:type="spellEnd"/>
    </w:p>
    <w:p w14:paraId="30553638" w14:textId="77777777" w:rsidR="00726B18" w:rsidRPr="00726B18" w:rsidRDefault="00726B18" w:rsidP="00726B18">
      <w:pPr>
        <w:pStyle w:val="BodyCopy"/>
      </w:pPr>
      <w:r w:rsidRPr="00726B18">
        <w:t xml:space="preserve">Patients vulnerable to skin injury from pressure and shear are also likely to be vulnerable to skin damage resulting from moisture, friction, and irritants. </w:t>
      </w:r>
    </w:p>
    <w:p w14:paraId="3C0A482C" w14:textId="77777777" w:rsidR="00726B18" w:rsidRPr="00726B18" w:rsidRDefault="00726B18" w:rsidP="00726B18">
      <w:pPr>
        <w:pStyle w:val="BodyCopy"/>
      </w:pPr>
      <w:r w:rsidRPr="00726B18">
        <w:t xml:space="preserve">Prevention of IAD should be aimed at all incontinent patients with the focus of promoting positive outcomes and avoidance of patient injury and harm. </w:t>
      </w:r>
    </w:p>
    <w:p w14:paraId="1E4538FD" w14:textId="77777777" w:rsidR="00726B18" w:rsidRPr="00726B18" w:rsidRDefault="00726B18" w:rsidP="00726B18">
      <w:pPr>
        <w:pStyle w:val="Heading4"/>
      </w:pPr>
      <w:r w:rsidRPr="00726B18">
        <w:t>Preventative strategies should:</w:t>
      </w:r>
    </w:p>
    <w:p w14:paraId="324AC61E" w14:textId="77777777" w:rsidR="00726B18" w:rsidRPr="00726B18" w:rsidRDefault="00726B18" w:rsidP="00726B18">
      <w:pPr>
        <w:pStyle w:val="Bullet"/>
        <w:rPr>
          <w:lang w:eastAsia="en-US"/>
        </w:rPr>
      </w:pPr>
      <w:r w:rsidRPr="00726B18">
        <w:rPr>
          <w:lang w:eastAsia="en-US"/>
        </w:rPr>
        <w:t>Identify patients at risk</w:t>
      </w:r>
    </w:p>
    <w:p w14:paraId="799F30A1" w14:textId="77777777" w:rsidR="00726B18" w:rsidRPr="00726B18" w:rsidRDefault="00726B18" w:rsidP="00726B18">
      <w:pPr>
        <w:pStyle w:val="Bullet"/>
        <w:rPr>
          <w:lang w:eastAsia="en-US"/>
        </w:rPr>
      </w:pPr>
      <w:r w:rsidRPr="00726B18">
        <w:rPr>
          <w:lang w:eastAsia="en-US"/>
        </w:rPr>
        <w:lastRenderedPageBreak/>
        <w:t>Implement strategies that prevent further skin damage through incontinence e.g.  IDC or faecal management system in collaboration with medical team</w:t>
      </w:r>
    </w:p>
    <w:p w14:paraId="6B19987B" w14:textId="77777777" w:rsidR="00726B18" w:rsidRPr="00726B18" w:rsidRDefault="00726B18" w:rsidP="00726B18">
      <w:pPr>
        <w:pStyle w:val="Bullet"/>
        <w:rPr>
          <w:lang w:eastAsia="en-US"/>
        </w:rPr>
      </w:pPr>
      <w:r w:rsidRPr="00726B18">
        <w:rPr>
          <w:lang w:eastAsia="en-US"/>
        </w:rPr>
        <w:t>Gently handling of the patient and the use of transfer and repositioning devices that reduce friction and shear</w:t>
      </w:r>
    </w:p>
    <w:p w14:paraId="4FFB9A99" w14:textId="77777777" w:rsidR="00726B18" w:rsidRPr="00726B18" w:rsidRDefault="00726B18" w:rsidP="00726B18">
      <w:pPr>
        <w:pStyle w:val="Bullet"/>
        <w:rPr>
          <w:lang w:eastAsia="en-US"/>
        </w:rPr>
      </w:pPr>
      <w:r w:rsidRPr="00726B18">
        <w:rPr>
          <w:lang w:eastAsia="en-US"/>
        </w:rPr>
        <w:t>Optimise the patient’s nutrition and hydration status</w:t>
      </w:r>
    </w:p>
    <w:p w14:paraId="0266B96D" w14:textId="77777777" w:rsidR="00726B18" w:rsidRPr="00726B18" w:rsidRDefault="00726B18" w:rsidP="00726B18">
      <w:pPr>
        <w:pStyle w:val="Bullet"/>
        <w:rPr>
          <w:lang w:eastAsia="en-US"/>
        </w:rPr>
      </w:pPr>
      <w:r w:rsidRPr="00726B18">
        <w:rPr>
          <w:lang w:eastAsia="en-US"/>
        </w:rPr>
        <w:t>Avoid the use of drying pH altering soaps and creams</w:t>
      </w:r>
    </w:p>
    <w:p w14:paraId="39E435E8" w14:textId="77777777" w:rsidR="00726B18" w:rsidRPr="00726B18" w:rsidRDefault="00726B18" w:rsidP="00726B18">
      <w:pPr>
        <w:pStyle w:val="Bullet"/>
        <w:rPr>
          <w:lang w:eastAsia="en-US"/>
        </w:rPr>
      </w:pPr>
      <w:r w:rsidRPr="00726B18">
        <w:rPr>
          <w:lang w:eastAsia="en-US"/>
        </w:rPr>
        <w:t xml:space="preserve">Clinicians and caregivers should check the ingredients of any product to be applied to the skin of a patient to ensure it does not contain any substance to which the patient is sensitive or allergic </w:t>
      </w:r>
    </w:p>
    <w:p w14:paraId="02F4DEAD" w14:textId="77777777" w:rsidR="00726B18" w:rsidRPr="00726B18" w:rsidRDefault="00726B18" w:rsidP="00726B18">
      <w:pPr>
        <w:pStyle w:val="Bullet"/>
        <w:rPr>
          <w:lang w:eastAsia="en-US"/>
        </w:rPr>
      </w:pPr>
      <w:r w:rsidRPr="00726B18">
        <w:rPr>
          <w:lang w:eastAsia="en-US"/>
        </w:rPr>
        <w:t>Skin care product or combination product that has skin protective/restorative actions is recommended to prevent IAD in at-risk patients</w:t>
      </w:r>
    </w:p>
    <w:p w14:paraId="070F51B7" w14:textId="77777777" w:rsidR="00726B18" w:rsidRPr="00726B18" w:rsidRDefault="00726B18" w:rsidP="00726B18">
      <w:pPr>
        <w:pStyle w:val="Bullet"/>
        <w:rPr>
          <w:lang w:eastAsia="en-US"/>
        </w:rPr>
      </w:pPr>
      <w:r w:rsidRPr="00726B18">
        <w:rPr>
          <w:lang w:eastAsia="en-US"/>
        </w:rPr>
        <w:t>Provide the patient, family and carers with information and education on IAD management</w:t>
      </w:r>
    </w:p>
    <w:p w14:paraId="71BE9C2B" w14:textId="5607BCA0" w:rsidR="00726B18" w:rsidRPr="00726B18" w:rsidRDefault="00726B18" w:rsidP="00726B18">
      <w:pPr>
        <w:pStyle w:val="Bullet"/>
        <w:rPr>
          <w:lang w:eastAsia="en-US"/>
        </w:rPr>
      </w:pPr>
      <w:r w:rsidRPr="00726B18">
        <w:rPr>
          <w:b/>
          <w:bCs/>
          <w:lang w:eastAsia="en-US"/>
        </w:rPr>
        <w:t>Consider:</w:t>
      </w:r>
      <w:r w:rsidRPr="00726B18">
        <w:rPr>
          <w:lang w:eastAsia="en-US"/>
        </w:rPr>
        <w:t xml:space="preserve"> increased frequency of pad changes, skin integrity checks and personal care to peri area. </w:t>
      </w:r>
    </w:p>
    <w:p w14:paraId="387A016B" w14:textId="77777777" w:rsidR="00726B18" w:rsidRPr="00726B18" w:rsidRDefault="00726B18" w:rsidP="00726B18">
      <w:pPr>
        <w:pStyle w:val="Bullet"/>
        <w:rPr>
          <w:lang w:eastAsia="en-US"/>
        </w:rPr>
      </w:pPr>
      <w:r w:rsidRPr="00726B18">
        <w:rPr>
          <w:lang w:eastAsia="en-US"/>
        </w:rPr>
        <w:t>Referral to multidisciplinary teams should be considered e.g., Dietitian for malnutrition assessment and if indicated nutritional supplements and medication cueing in collaboration with medical team.</w:t>
      </w:r>
    </w:p>
    <w:p w14:paraId="6A189DDB" w14:textId="43F05A77" w:rsidR="00726B18" w:rsidRPr="00726B18" w:rsidRDefault="00726B18" w:rsidP="00726B18">
      <w:pPr>
        <w:pStyle w:val="BodyCopy"/>
      </w:pPr>
      <w:r w:rsidRPr="00726B18">
        <w:t xml:space="preserve">A validated tool used to categorise IAD across CHS is the GLOBIAD Ghent Global IAD Categorisation tool. This tool identifies four categories of persistent redness and or skin loss with/or without infection, see </w:t>
      </w:r>
      <w:r w:rsidRPr="00726B18">
        <w:rPr>
          <w:b/>
          <w:bCs w:val="0"/>
        </w:rPr>
        <w:t>Attachment 3</w:t>
      </w:r>
      <w:r w:rsidRPr="00726B18">
        <w:t>.</w:t>
      </w:r>
    </w:p>
    <w:p w14:paraId="4D6CB752" w14:textId="77777777" w:rsidR="00726B18" w:rsidRPr="00726B18" w:rsidRDefault="00726B18" w:rsidP="00726B18">
      <w:pPr>
        <w:pStyle w:val="Heading4"/>
      </w:pPr>
      <w:r w:rsidRPr="00726B18">
        <w:t>Assessment of Incontinence Associated Dermatitis (IAD)</w:t>
      </w:r>
    </w:p>
    <w:p w14:paraId="29F31771" w14:textId="281A8830" w:rsidR="00726B18" w:rsidRPr="00BD0D6B" w:rsidRDefault="00726B18" w:rsidP="00BD0D6B">
      <w:pPr>
        <w:pStyle w:val="BodyCopy"/>
      </w:pPr>
      <w:r w:rsidRPr="00BD0D6B">
        <w:t xml:space="preserve">IAD is an irritant contact dermatitis, associated with moisture associated skin damage (MASD). Caused by prolonged contact with urine or faeces </w:t>
      </w:r>
      <w:proofErr w:type="gramStart"/>
      <w:r w:rsidRPr="00BD0D6B">
        <w:t>as a result of</w:t>
      </w:r>
      <w:proofErr w:type="gramEnd"/>
      <w:r w:rsidRPr="00BD0D6B">
        <w:t xml:space="preserve"> incontinence. </w:t>
      </w:r>
      <w:r w:rsidR="00BD0D6B" w:rsidRPr="00BD0D6B">
        <w:t xml:space="preserve"> </w:t>
      </w:r>
      <w:r w:rsidRPr="00BD0D6B">
        <w:t xml:space="preserve">Ensure to document anatomical location of IAD genitalia, groin folds, inner thigh, perianal, gluteal fold, and buttocks. </w:t>
      </w:r>
    </w:p>
    <w:p w14:paraId="70FEB9B4" w14:textId="77777777" w:rsidR="00726B18" w:rsidRPr="00726B18" w:rsidRDefault="00726B18" w:rsidP="00726B18">
      <w:pPr>
        <w:pStyle w:val="BodyCopy"/>
      </w:pPr>
      <w:r w:rsidRPr="00726B18">
        <w:t>Document within the patient's clinical record, in the AVATAR, as assessment and management with consented photo attached.</w:t>
      </w:r>
    </w:p>
    <w:p w14:paraId="79426E26" w14:textId="77777777" w:rsidR="00726B18" w:rsidRPr="00726B18" w:rsidRDefault="00726B18" w:rsidP="00726B18">
      <w:pPr>
        <w:pStyle w:val="Heading4"/>
      </w:pPr>
      <w:r w:rsidRPr="00726B18">
        <w:t>Category 1: persistent redness</w:t>
      </w:r>
    </w:p>
    <w:p w14:paraId="77273449" w14:textId="3C0384B5" w:rsidR="00726B18" w:rsidRPr="00726B18" w:rsidRDefault="00726B18" w:rsidP="00726B18">
      <w:pPr>
        <w:pStyle w:val="Heading6"/>
        <w:rPr>
          <w:rFonts w:eastAsia="Times New Roman"/>
          <w:bCs/>
          <w:iCs/>
          <w:lang w:eastAsia="en-US"/>
        </w:rPr>
      </w:pPr>
      <w:r w:rsidRPr="00726B18">
        <w:rPr>
          <w:lang w:eastAsia="en-US"/>
        </w:rPr>
        <w:t>1A - Persistent redness without clinical signs of infection</w:t>
      </w:r>
    </w:p>
    <w:p w14:paraId="228D9A86" w14:textId="77777777" w:rsidR="00726B18" w:rsidRPr="00BD0D6B" w:rsidRDefault="00726B18" w:rsidP="00726B18">
      <w:pPr>
        <w:pStyle w:val="BodyCopy"/>
        <w:rPr>
          <w:u w:val="single"/>
        </w:rPr>
      </w:pPr>
      <w:r w:rsidRPr="00BD0D6B">
        <w:rPr>
          <w:u w:val="single"/>
        </w:rPr>
        <w:t>Critical criterion</w:t>
      </w:r>
    </w:p>
    <w:p w14:paraId="2D6DBAC2" w14:textId="77777777" w:rsidR="00726B18" w:rsidRPr="00726B18" w:rsidRDefault="00726B18" w:rsidP="00726B18">
      <w:pPr>
        <w:pStyle w:val="Bullet"/>
        <w:rPr>
          <w:lang w:eastAsia="en-US"/>
        </w:rPr>
      </w:pPr>
      <w:r w:rsidRPr="00726B18">
        <w:rPr>
          <w:lang w:eastAsia="en-US"/>
        </w:rPr>
        <w:t>Persistent redness a variety of tones of redness may be present.</w:t>
      </w:r>
    </w:p>
    <w:p w14:paraId="65A2612B" w14:textId="77777777" w:rsidR="00726B18" w:rsidRDefault="00726B18" w:rsidP="00726B18">
      <w:pPr>
        <w:pStyle w:val="Bullet"/>
        <w:rPr>
          <w:lang w:eastAsia="en-US"/>
        </w:rPr>
      </w:pPr>
      <w:r w:rsidRPr="00726B18">
        <w:rPr>
          <w:lang w:eastAsia="en-US"/>
        </w:rPr>
        <w:t>Patients with darker skin tones, the skin may be paler or darker than normal, or purple in colour.</w:t>
      </w:r>
    </w:p>
    <w:p w14:paraId="61498B3E" w14:textId="117C12C8" w:rsidR="0000189C" w:rsidRPr="00726B18" w:rsidRDefault="0000189C" w:rsidP="0000189C">
      <w:pPr>
        <w:pStyle w:val="Heading6"/>
        <w:rPr>
          <w:rFonts w:eastAsia="Times New Roman"/>
          <w:lang w:eastAsia="en-US"/>
        </w:rPr>
      </w:pPr>
      <w:r w:rsidRPr="0000189C">
        <w:rPr>
          <w:lang w:eastAsia="en-US"/>
        </w:rPr>
        <w:t>1B- Persistent redness with clinical signs of infection</w:t>
      </w:r>
    </w:p>
    <w:p w14:paraId="432145A1" w14:textId="77777777" w:rsidR="0000189C" w:rsidRPr="00BD0D6B" w:rsidRDefault="0000189C" w:rsidP="0000189C">
      <w:pPr>
        <w:pStyle w:val="BodyCopy"/>
        <w:rPr>
          <w:u w:val="single"/>
        </w:rPr>
      </w:pPr>
      <w:r w:rsidRPr="00BD0D6B">
        <w:rPr>
          <w:u w:val="single"/>
        </w:rPr>
        <w:t>Critical criterion</w:t>
      </w:r>
    </w:p>
    <w:p w14:paraId="6E791750" w14:textId="77777777" w:rsidR="0000189C" w:rsidRPr="0000189C" w:rsidRDefault="0000189C" w:rsidP="0000189C">
      <w:pPr>
        <w:pStyle w:val="Bullet"/>
        <w:rPr>
          <w:lang w:eastAsia="en-US"/>
        </w:rPr>
      </w:pPr>
      <w:r w:rsidRPr="0000189C">
        <w:rPr>
          <w:lang w:eastAsia="en-US"/>
        </w:rPr>
        <w:lastRenderedPageBreak/>
        <w:t>Persistent redness a variety of tones of redness may be present. Patients with darker skin tones, the skin may be paler or darker than normal, or purple in colour.</w:t>
      </w:r>
    </w:p>
    <w:p w14:paraId="3680527F" w14:textId="77777777" w:rsidR="0000189C" w:rsidRPr="0000189C" w:rsidRDefault="0000189C" w:rsidP="0000189C">
      <w:pPr>
        <w:pStyle w:val="Bullet"/>
        <w:rPr>
          <w:lang w:eastAsia="en-US"/>
        </w:rPr>
      </w:pPr>
      <w:r w:rsidRPr="0000189C">
        <w:rPr>
          <w:lang w:eastAsia="en-US"/>
        </w:rPr>
        <w:t>Signs of infection such as white scaling of the skin (suggesting a fungal infection) or satellite lesions (pustules surrounding the lesion, suggesting a candida albicans fungal infection)</w:t>
      </w:r>
    </w:p>
    <w:p w14:paraId="717F9D58" w14:textId="04F2C884" w:rsidR="00726B18" w:rsidRPr="00BD0D6B" w:rsidRDefault="0000189C" w:rsidP="0000189C">
      <w:pPr>
        <w:pStyle w:val="BodyCopy"/>
        <w:rPr>
          <w:u w:val="single"/>
        </w:rPr>
      </w:pPr>
      <w:r w:rsidRPr="00BD0D6B">
        <w:rPr>
          <w:u w:val="single"/>
        </w:rPr>
        <w:t>Additional criteria</w:t>
      </w:r>
    </w:p>
    <w:p w14:paraId="1A5D7E63" w14:textId="77777777" w:rsidR="0000189C" w:rsidRPr="0000189C" w:rsidRDefault="0000189C" w:rsidP="0000189C">
      <w:pPr>
        <w:pStyle w:val="Bullet"/>
        <w:rPr>
          <w:lang w:eastAsia="en-US"/>
        </w:rPr>
      </w:pPr>
      <w:r w:rsidRPr="0000189C">
        <w:rPr>
          <w:lang w:eastAsia="en-US"/>
        </w:rPr>
        <w:t>Marked areas of discolouration from a previous (healed) skin defect</w:t>
      </w:r>
    </w:p>
    <w:p w14:paraId="0FC66BD7" w14:textId="77777777" w:rsidR="0000189C" w:rsidRPr="0000189C" w:rsidRDefault="0000189C" w:rsidP="0000189C">
      <w:pPr>
        <w:pStyle w:val="Bullet"/>
        <w:rPr>
          <w:lang w:eastAsia="en-US"/>
        </w:rPr>
      </w:pPr>
      <w:r w:rsidRPr="0000189C">
        <w:rPr>
          <w:lang w:eastAsia="en-US"/>
        </w:rPr>
        <w:t>Shiny appearance of the skin</w:t>
      </w:r>
    </w:p>
    <w:p w14:paraId="4A23E2B5" w14:textId="77777777" w:rsidR="0000189C" w:rsidRPr="0000189C" w:rsidRDefault="0000189C" w:rsidP="0000189C">
      <w:pPr>
        <w:pStyle w:val="Bullet"/>
        <w:rPr>
          <w:lang w:eastAsia="en-US"/>
        </w:rPr>
      </w:pPr>
      <w:r w:rsidRPr="0000189C">
        <w:rPr>
          <w:lang w:eastAsia="en-US"/>
        </w:rPr>
        <w:t>Macerated skin</w:t>
      </w:r>
    </w:p>
    <w:p w14:paraId="5DBD1E28" w14:textId="77777777" w:rsidR="0000189C" w:rsidRPr="0000189C" w:rsidRDefault="0000189C" w:rsidP="0000189C">
      <w:pPr>
        <w:pStyle w:val="Bullet"/>
        <w:rPr>
          <w:lang w:eastAsia="en-US"/>
        </w:rPr>
      </w:pPr>
      <w:r w:rsidRPr="0000189C">
        <w:rPr>
          <w:lang w:eastAsia="en-US"/>
        </w:rPr>
        <w:t>Intact vesicles and bullae (multiple bulla)</w:t>
      </w:r>
    </w:p>
    <w:p w14:paraId="3B3ACDA8" w14:textId="77777777" w:rsidR="0000189C" w:rsidRPr="0000189C" w:rsidRDefault="0000189C" w:rsidP="0000189C">
      <w:pPr>
        <w:pStyle w:val="Bullet"/>
        <w:rPr>
          <w:lang w:eastAsia="en-US"/>
        </w:rPr>
      </w:pPr>
      <w:r w:rsidRPr="0000189C">
        <w:rPr>
          <w:lang w:eastAsia="en-US"/>
        </w:rPr>
        <w:t>Skin may feel tense or swollen at palpation</w:t>
      </w:r>
    </w:p>
    <w:p w14:paraId="59F079CD" w14:textId="77777777" w:rsidR="0000189C" w:rsidRPr="0000189C" w:rsidRDefault="0000189C" w:rsidP="0000189C">
      <w:pPr>
        <w:pStyle w:val="Bullet"/>
        <w:rPr>
          <w:lang w:eastAsia="en-US"/>
        </w:rPr>
      </w:pPr>
      <w:r w:rsidRPr="0000189C">
        <w:rPr>
          <w:lang w:eastAsia="en-US"/>
        </w:rPr>
        <w:t>The patient may experience burning tingling itching or pain in the area.</w:t>
      </w:r>
    </w:p>
    <w:p w14:paraId="255C9908" w14:textId="7A00FF54" w:rsidR="00726B18" w:rsidRPr="00726B18" w:rsidRDefault="0000189C" w:rsidP="0000189C">
      <w:pPr>
        <w:pStyle w:val="Heading4"/>
        <w:rPr>
          <w:bCs/>
          <w:iCs/>
        </w:rPr>
      </w:pPr>
      <w:r w:rsidRPr="0000189C">
        <w:t>Category 2: Skin loss</w:t>
      </w:r>
    </w:p>
    <w:p w14:paraId="5440BF84" w14:textId="77777777" w:rsidR="0000189C" w:rsidRPr="0000189C" w:rsidRDefault="0000189C" w:rsidP="0000189C">
      <w:pPr>
        <w:pStyle w:val="Heading6"/>
        <w:rPr>
          <w:rFonts w:eastAsia="Times New Roman"/>
          <w:lang w:eastAsia="en-US"/>
        </w:rPr>
      </w:pPr>
      <w:r w:rsidRPr="0000189C">
        <w:rPr>
          <w:rFonts w:eastAsia="Times New Roman"/>
          <w:lang w:eastAsia="en-US"/>
        </w:rPr>
        <w:t>2A: Skin loss without clinical signs of infection</w:t>
      </w:r>
    </w:p>
    <w:p w14:paraId="4909690F" w14:textId="77777777" w:rsidR="0000189C" w:rsidRPr="00854581" w:rsidRDefault="0000189C" w:rsidP="0000189C">
      <w:pPr>
        <w:pStyle w:val="BodyCopy"/>
        <w:rPr>
          <w:u w:val="single"/>
          <w:lang w:eastAsia="en-US"/>
        </w:rPr>
      </w:pPr>
      <w:r w:rsidRPr="00854581">
        <w:rPr>
          <w:u w:val="single"/>
          <w:lang w:eastAsia="en-US"/>
        </w:rPr>
        <w:t>Critical criterion</w:t>
      </w:r>
    </w:p>
    <w:p w14:paraId="09104A0E" w14:textId="77777777" w:rsidR="0000189C" w:rsidRPr="0000189C" w:rsidRDefault="0000189C" w:rsidP="0000189C">
      <w:pPr>
        <w:pStyle w:val="Bullet"/>
      </w:pPr>
      <w:r w:rsidRPr="0000189C">
        <w:t>Skin loss which may present as skin erosion (may result from damaged/eroded vesicles or bullae) denudation or excoriation. The skin damage pattern may be diffuse.</w:t>
      </w:r>
    </w:p>
    <w:p w14:paraId="666CBC79" w14:textId="0D833AA7" w:rsidR="00726B18" w:rsidRPr="00854581" w:rsidRDefault="0000189C" w:rsidP="0000189C">
      <w:pPr>
        <w:pStyle w:val="BodyCopy"/>
        <w:rPr>
          <w:u w:val="single"/>
          <w:lang w:eastAsia="en-US"/>
        </w:rPr>
      </w:pPr>
      <w:r w:rsidRPr="00854581">
        <w:rPr>
          <w:u w:val="single"/>
          <w:lang w:eastAsia="en-US"/>
        </w:rPr>
        <w:t>Additional criteria</w:t>
      </w:r>
    </w:p>
    <w:p w14:paraId="64A17E9B" w14:textId="77777777" w:rsidR="0000189C" w:rsidRPr="0000189C" w:rsidRDefault="0000189C" w:rsidP="0000189C">
      <w:pPr>
        <w:pStyle w:val="Bullet"/>
      </w:pPr>
      <w:r w:rsidRPr="0000189C">
        <w:t>Persistent redness. A variety of tones of redness may be present. Patient with darker skin tones, the skin may be paler or darker than normal, or purple in colour</w:t>
      </w:r>
    </w:p>
    <w:p w14:paraId="2282FBCB" w14:textId="77777777" w:rsidR="0000189C" w:rsidRPr="0000189C" w:rsidRDefault="0000189C" w:rsidP="0000189C">
      <w:pPr>
        <w:pStyle w:val="Bullet"/>
      </w:pPr>
      <w:r w:rsidRPr="0000189C">
        <w:t>Marked areas or discolouration from a previous (healed) skin defect</w:t>
      </w:r>
    </w:p>
    <w:p w14:paraId="16025B69" w14:textId="77777777" w:rsidR="0000189C" w:rsidRPr="0000189C" w:rsidRDefault="0000189C" w:rsidP="0000189C">
      <w:pPr>
        <w:pStyle w:val="Bullet"/>
      </w:pPr>
      <w:r w:rsidRPr="0000189C">
        <w:t xml:space="preserve">Shiny appearance of the skin </w:t>
      </w:r>
    </w:p>
    <w:p w14:paraId="73799B9D" w14:textId="77777777" w:rsidR="0000189C" w:rsidRPr="0000189C" w:rsidRDefault="0000189C" w:rsidP="0000189C">
      <w:pPr>
        <w:pStyle w:val="Bullet"/>
      </w:pPr>
      <w:r w:rsidRPr="0000189C">
        <w:t>Macerated skin</w:t>
      </w:r>
    </w:p>
    <w:p w14:paraId="1B53D963" w14:textId="77777777" w:rsidR="0000189C" w:rsidRPr="0000189C" w:rsidRDefault="0000189C" w:rsidP="0000189C">
      <w:pPr>
        <w:pStyle w:val="Bullet"/>
      </w:pPr>
      <w:r w:rsidRPr="0000189C">
        <w:t>Intact vesicles and bullae</w:t>
      </w:r>
    </w:p>
    <w:p w14:paraId="7AC76E79" w14:textId="77777777" w:rsidR="0000189C" w:rsidRPr="0000189C" w:rsidRDefault="0000189C" w:rsidP="0000189C">
      <w:pPr>
        <w:pStyle w:val="Bullet"/>
      </w:pPr>
      <w:r w:rsidRPr="0000189C">
        <w:t>Skin may feel sense or swollen at palpation</w:t>
      </w:r>
    </w:p>
    <w:p w14:paraId="4FE60B0C" w14:textId="77777777" w:rsidR="0000189C" w:rsidRPr="0000189C" w:rsidRDefault="0000189C" w:rsidP="0000189C">
      <w:pPr>
        <w:pStyle w:val="Bullet"/>
      </w:pPr>
      <w:r w:rsidRPr="0000189C">
        <w:t>The patient may be experiencing burning, tingling, itching or pain in the area.</w:t>
      </w:r>
    </w:p>
    <w:p w14:paraId="59D7BC06" w14:textId="77777777" w:rsidR="0095061A" w:rsidRPr="0095061A" w:rsidRDefault="0095061A" w:rsidP="0095061A">
      <w:pPr>
        <w:pStyle w:val="Bullet"/>
        <w:numPr>
          <w:ilvl w:val="0"/>
          <w:numId w:val="0"/>
        </w:numPr>
        <w:ind w:left="360" w:hanging="360"/>
        <w:rPr>
          <w:lang w:eastAsia="en-US"/>
        </w:rPr>
      </w:pPr>
    </w:p>
    <w:p w14:paraId="30A6839D" w14:textId="77777777" w:rsidR="00280890" w:rsidRPr="00280890" w:rsidRDefault="00280890" w:rsidP="00280890">
      <w:pPr>
        <w:pStyle w:val="Heading6"/>
        <w:rPr>
          <w:rFonts w:eastAsia="Times New Roman"/>
          <w:lang w:eastAsia="en-US"/>
        </w:rPr>
      </w:pPr>
      <w:r w:rsidRPr="00280890">
        <w:rPr>
          <w:rFonts w:eastAsia="Times New Roman"/>
          <w:lang w:eastAsia="en-US"/>
        </w:rPr>
        <w:t>2B- Skin loss with clinical signs of infection</w:t>
      </w:r>
    </w:p>
    <w:p w14:paraId="13D26A35" w14:textId="77777777" w:rsidR="00280890" w:rsidRPr="00854581" w:rsidRDefault="00280890" w:rsidP="00280890">
      <w:pPr>
        <w:pStyle w:val="BodyCopy"/>
        <w:rPr>
          <w:u w:val="single"/>
        </w:rPr>
      </w:pPr>
      <w:r w:rsidRPr="00854581">
        <w:rPr>
          <w:u w:val="single"/>
        </w:rPr>
        <w:t>Critical criterion</w:t>
      </w:r>
    </w:p>
    <w:p w14:paraId="0A41386B" w14:textId="77777777" w:rsidR="00280890" w:rsidRPr="00280890" w:rsidRDefault="00280890" w:rsidP="00280890">
      <w:pPr>
        <w:pStyle w:val="Bullet"/>
        <w:rPr>
          <w:lang w:eastAsia="en-US"/>
        </w:rPr>
      </w:pPr>
      <w:r w:rsidRPr="00280890">
        <w:rPr>
          <w:lang w:eastAsia="en-US"/>
        </w:rPr>
        <w:t>Skin loss. This may be present as skin erosion (may result from damaged/eroded vesicles or bullae, denudation, or excoriation. The skin damage pattern may be diffuse.</w:t>
      </w:r>
    </w:p>
    <w:p w14:paraId="031E0717" w14:textId="77777777" w:rsidR="00280890" w:rsidRPr="00280890" w:rsidRDefault="00280890" w:rsidP="00280890">
      <w:pPr>
        <w:pStyle w:val="Bullet"/>
        <w:rPr>
          <w:lang w:eastAsia="en-US"/>
        </w:rPr>
      </w:pPr>
      <w:r w:rsidRPr="00280890">
        <w:rPr>
          <w:lang w:eastAsia="en-US"/>
        </w:rPr>
        <w:t>Persistent redness a variety of tones of redness may be present. Patients with darker skin tones, the skin may be paler or darker than normal, or purple in colour</w:t>
      </w:r>
    </w:p>
    <w:p w14:paraId="3202A2E5" w14:textId="77777777" w:rsidR="00280890" w:rsidRPr="00280890" w:rsidRDefault="00280890" w:rsidP="00280890">
      <w:pPr>
        <w:pStyle w:val="Bullet"/>
        <w:rPr>
          <w:lang w:eastAsia="en-US"/>
        </w:rPr>
      </w:pPr>
      <w:r w:rsidRPr="00280890">
        <w:rPr>
          <w:lang w:eastAsia="en-US"/>
        </w:rPr>
        <w:t xml:space="preserve">Signs of infection such as white scaling of the skin (suggesting a fungal infection) or satellite lesions (pustules surrounding the lesion, suggesting a candida albicans fungal </w:t>
      </w:r>
      <w:r w:rsidRPr="00280890">
        <w:rPr>
          <w:lang w:eastAsia="en-US"/>
        </w:rPr>
        <w:lastRenderedPageBreak/>
        <w:t>infection), slough visible in the wound bed (yellow/brown/greyish), green appearance within the wound bed (suggesting a bacterial infection with Pseudomonas aeruginosa) excessive exudate levels, purulent exudate (pus) or a shiny appearance of the wound bed.</w:t>
      </w:r>
    </w:p>
    <w:p w14:paraId="12830A0C" w14:textId="3F409199" w:rsidR="00427484" w:rsidRPr="00854581" w:rsidRDefault="00280890" w:rsidP="00427484">
      <w:pPr>
        <w:pStyle w:val="BodyCopy"/>
        <w:rPr>
          <w:u w:val="single"/>
          <w:lang w:eastAsia="en-US"/>
        </w:rPr>
      </w:pPr>
      <w:r w:rsidRPr="00854581">
        <w:rPr>
          <w:u w:val="single"/>
          <w:lang w:eastAsia="en-US"/>
        </w:rPr>
        <w:t>Additional criteria</w:t>
      </w:r>
    </w:p>
    <w:p w14:paraId="45F1A933" w14:textId="77777777" w:rsidR="00280890" w:rsidRPr="00280890" w:rsidRDefault="00280890" w:rsidP="00280890">
      <w:pPr>
        <w:pStyle w:val="Bullet"/>
        <w:rPr>
          <w:lang w:eastAsia="en-US"/>
        </w:rPr>
      </w:pPr>
      <w:r w:rsidRPr="00280890">
        <w:rPr>
          <w:lang w:eastAsia="en-US"/>
        </w:rPr>
        <w:t>Persistent redness. A variety of tones of redness may be present. Patients with darker skin tones, the skin may be paler or darker than normal, or purple in colour.</w:t>
      </w:r>
    </w:p>
    <w:p w14:paraId="62F4EC35" w14:textId="77777777" w:rsidR="00280890" w:rsidRPr="00280890" w:rsidRDefault="00280890" w:rsidP="00280890">
      <w:pPr>
        <w:pStyle w:val="Bullet"/>
        <w:rPr>
          <w:lang w:eastAsia="en-US"/>
        </w:rPr>
      </w:pPr>
      <w:r w:rsidRPr="00280890">
        <w:rPr>
          <w:lang w:eastAsia="en-US"/>
        </w:rPr>
        <w:t>Marked areas of discolouration from a previous (healed) skin defect</w:t>
      </w:r>
    </w:p>
    <w:p w14:paraId="69168F8F" w14:textId="77777777" w:rsidR="00280890" w:rsidRPr="00280890" w:rsidRDefault="00280890" w:rsidP="00280890">
      <w:pPr>
        <w:pStyle w:val="Bullet"/>
        <w:rPr>
          <w:lang w:eastAsia="en-US"/>
        </w:rPr>
      </w:pPr>
      <w:r w:rsidRPr="00280890">
        <w:rPr>
          <w:lang w:eastAsia="en-US"/>
        </w:rPr>
        <w:t xml:space="preserve">Shiny appearance of the skin </w:t>
      </w:r>
    </w:p>
    <w:p w14:paraId="218E46C7" w14:textId="77777777" w:rsidR="00280890" w:rsidRPr="00280890" w:rsidRDefault="00280890" w:rsidP="00280890">
      <w:pPr>
        <w:pStyle w:val="Bullet"/>
        <w:rPr>
          <w:lang w:eastAsia="en-US"/>
        </w:rPr>
      </w:pPr>
      <w:r w:rsidRPr="00280890">
        <w:rPr>
          <w:lang w:eastAsia="en-US"/>
        </w:rPr>
        <w:t>Macerated skin</w:t>
      </w:r>
    </w:p>
    <w:p w14:paraId="6A3E145C" w14:textId="77777777" w:rsidR="00280890" w:rsidRPr="00280890" w:rsidRDefault="00280890" w:rsidP="00280890">
      <w:pPr>
        <w:pStyle w:val="Bullet"/>
        <w:rPr>
          <w:lang w:eastAsia="en-US"/>
        </w:rPr>
      </w:pPr>
      <w:r w:rsidRPr="00280890">
        <w:rPr>
          <w:lang w:eastAsia="en-US"/>
        </w:rPr>
        <w:t>Intact vesicles and bullae</w:t>
      </w:r>
    </w:p>
    <w:p w14:paraId="6AA005FB" w14:textId="77777777" w:rsidR="00280890" w:rsidRPr="00280890" w:rsidRDefault="00280890" w:rsidP="00280890">
      <w:pPr>
        <w:pStyle w:val="Bullet"/>
        <w:rPr>
          <w:b/>
          <w:lang w:eastAsia="en-US"/>
        </w:rPr>
      </w:pPr>
      <w:r w:rsidRPr="00280890">
        <w:rPr>
          <w:lang w:eastAsia="en-US"/>
        </w:rPr>
        <w:t>Skin may feel tense or swollen at palpation</w:t>
      </w:r>
    </w:p>
    <w:p w14:paraId="181251FE" w14:textId="77777777" w:rsidR="00280890" w:rsidRPr="00280890" w:rsidRDefault="00280890" w:rsidP="00280890">
      <w:pPr>
        <w:pStyle w:val="Bullet"/>
        <w:rPr>
          <w:b/>
          <w:lang w:eastAsia="en-US"/>
        </w:rPr>
      </w:pPr>
      <w:r w:rsidRPr="00280890">
        <w:rPr>
          <w:lang w:eastAsia="en-US"/>
        </w:rPr>
        <w:t>The patient may be experiencing burning, tingling, itching or pain in the area.</w:t>
      </w:r>
    </w:p>
    <w:p w14:paraId="11E02EA8" w14:textId="77777777" w:rsidR="00280890" w:rsidRPr="00280890" w:rsidRDefault="00280890" w:rsidP="00280890">
      <w:pPr>
        <w:pStyle w:val="Bullet"/>
        <w:rPr>
          <w:lang w:eastAsia="en-US"/>
        </w:rPr>
      </w:pPr>
      <w:r w:rsidRPr="00280890">
        <w:rPr>
          <w:lang w:eastAsia="en-US"/>
        </w:rPr>
        <w:t>Consider the underlying cause of incontinence and may require alternative urine and faecal diversion for a short period of time to assist with skin improvement.</w:t>
      </w:r>
    </w:p>
    <w:p w14:paraId="606A8B0B" w14:textId="2A16E6D0" w:rsidR="00280890" w:rsidRPr="00280890" w:rsidRDefault="00280890" w:rsidP="00280890">
      <w:pPr>
        <w:pStyle w:val="Heading4"/>
        <w:rPr>
          <w:bCs/>
          <w:iCs/>
        </w:rPr>
      </w:pPr>
      <w:r w:rsidRPr="00280890">
        <w:t>Management of IAD</w:t>
      </w:r>
    </w:p>
    <w:p w14:paraId="4FAFA4FE" w14:textId="77777777" w:rsidR="00280890" w:rsidRPr="00280890" w:rsidRDefault="00280890" w:rsidP="00280890">
      <w:pPr>
        <w:pStyle w:val="BodyCopy"/>
        <w:rPr>
          <w:lang w:eastAsia="en-US"/>
        </w:rPr>
      </w:pPr>
      <w:r w:rsidRPr="00280890">
        <w:rPr>
          <w:lang w:eastAsia="en-US"/>
        </w:rPr>
        <w:t xml:space="preserve">The 4 focuses on the management of IAD is to </w:t>
      </w:r>
      <w:r w:rsidRPr="00280890">
        <w:rPr>
          <w:b/>
          <w:lang w:eastAsia="en-US"/>
        </w:rPr>
        <w:t>cleanse, protect and restore and prevent</w:t>
      </w:r>
      <w:r w:rsidRPr="00280890">
        <w:rPr>
          <w:lang w:eastAsia="en-US"/>
        </w:rPr>
        <w:t xml:space="preserve">. </w:t>
      </w:r>
    </w:p>
    <w:p w14:paraId="6D8C9FC3" w14:textId="77777777" w:rsidR="00280890" w:rsidRPr="00280890" w:rsidRDefault="00280890" w:rsidP="00280890">
      <w:pPr>
        <w:pStyle w:val="Heading6"/>
        <w:rPr>
          <w:rFonts w:eastAsia="Times New Roman"/>
          <w:lang w:eastAsia="en-US"/>
        </w:rPr>
      </w:pPr>
      <w:r w:rsidRPr="00280890">
        <w:rPr>
          <w:rFonts w:eastAsia="Times New Roman"/>
          <w:lang w:eastAsia="en-US"/>
        </w:rPr>
        <w:t>Cleanse</w:t>
      </w:r>
    </w:p>
    <w:p w14:paraId="5A610E64" w14:textId="77777777" w:rsidR="00280890" w:rsidRPr="00280890" w:rsidRDefault="00280890" w:rsidP="00280890">
      <w:pPr>
        <w:pStyle w:val="Bullet"/>
        <w:rPr>
          <w:lang w:eastAsia="en-US"/>
        </w:rPr>
      </w:pPr>
      <w:r w:rsidRPr="00280890">
        <w:rPr>
          <w:lang w:eastAsia="en-US"/>
        </w:rPr>
        <w:t xml:space="preserve">Body and skin cleansing wipes available to clean skin surface and remove faecal and urine at skin surface with softness minimising friction at skin surface. The product should be pH neutral, component cleaner agent, minimal preservatives and fragrant within the product and biodegradable and compostable (no plastic component).  </w:t>
      </w:r>
    </w:p>
    <w:p w14:paraId="58720292" w14:textId="77777777" w:rsidR="00280890" w:rsidRPr="00280890" w:rsidRDefault="00280890" w:rsidP="00280890">
      <w:pPr>
        <w:pStyle w:val="Bullet"/>
        <w:rPr>
          <w:lang w:eastAsia="en-US"/>
        </w:rPr>
      </w:pPr>
      <w:r w:rsidRPr="00280890">
        <w:rPr>
          <w:lang w:eastAsia="en-US"/>
        </w:rPr>
        <w:t>Do not rub the skin and add additional friction to the skin surface.</w:t>
      </w:r>
    </w:p>
    <w:p w14:paraId="10F8B432" w14:textId="139D98FE" w:rsidR="00280890" w:rsidRPr="00427484" w:rsidRDefault="00280890" w:rsidP="00280890">
      <w:pPr>
        <w:pStyle w:val="Heading6"/>
        <w:rPr>
          <w:lang w:eastAsia="en-US"/>
        </w:rPr>
      </w:pPr>
      <w:r w:rsidRPr="00280890">
        <w:rPr>
          <w:lang w:eastAsia="en-US"/>
        </w:rPr>
        <w:t>Protect</w:t>
      </w:r>
    </w:p>
    <w:p w14:paraId="457689B0" w14:textId="74864225" w:rsidR="00280890" w:rsidRPr="00280890" w:rsidRDefault="00280890" w:rsidP="00280890">
      <w:pPr>
        <w:pStyle w:val="BodyCopy"/>
        <w:rPr>
          <w:u w:val="single"/>
          <w:lang w:eastAsia="en-US"/>
        </w:rPr>
      </w:pPr>
      <w:r w:rsidRPr="00280890">
        <w:rPr>
          <w:u w:val="single"/>
          <w:lang w:eastAsia="en-US"/>
        </w:rPr>
        <w:t>Skin barrier creams (single patient use)</w:t>
      </w:r>
    </w:p>
    <w:p w14:paraId="6F8D0465" w14:textId="77777777" w:rsidR="00280890" w:rsidRPr="00280890" w:rsidRDefault="00280890" w:rsidP="00280890">
      <w:pPr>
        <w:pStyle w:val="Bullet"/>
        <w:rPr>
          <w:lang w:eastAsia="en-US"/>
        </w:rPr>
      </w:pPr>
      <w:r w:rsidRPr="00280890">
        <w:rPr>
          <w:lang w:eastAsia="en-US"/>
        </w:rPr>
        <w:t>Apply a pea-sized amount of cream to the finger</w:t>
      </w:r>
    </w:p>
    <w:p w14:paraId="0FEE9746" w14:textId="77777777" w:rsidR="00280890" w:rsidRPr="00280890" w:rsidRDefault="00280890" w:rsidP="00280890">
      <w:pPr>
        <w:pStyle w:val="Bullet"/>
        <w:rPr>
          <w:lang w:eastAsia="en-US"/>
        </w:rPr>
      </w:pPr>
      <w:r w:rsidRPr="00280890">
        <w:rPr>
          <w:lang w:eastAsia="en-US"/>
        </w:rPr>
        <w:t>Gently pat or wipe onto the area affected by incontinence</w:t>
      </w:r>
    </w:p>
    <w:p w14:paraId="4F2E0037" w14:textId="77777777" w:rsidR="00280890" w:rsidRPr="00280890" w:rsidRDefault="00280890" w:rsidP="00280890">
      <w:pPr>
        <w:pStyle w:val="Bullet"/>
        <w:rPr>
          <w:lang w:eastAsia="en-US"/>
        </w:rPr>
      </w:pPr>
      <w:r w:rsidRPr="00280890">
        <w:rPr>
          <w:lang w:eastAsia="en-US"/>
        </w:rPr>
        <w:t>Always apply front to the back to avoid contamination</w:t>
      </w:r>
    </w:p>
    <w:p w14:paraId="32CB2921" w14:textId="77777777" w:rsidR="00280890" w:rsidRPr="00280890" w:rsidRDefault="00280890" w:rsidP="00280890">
      <w:pPr>
        <w:pStyle w:val="Bullet"/>
        <w:rPr>
          <w:lang w:eastAsia="en-US"/>
        </w:rPr>
      </w:pPr>
      <w:r w:rsidRPr="00280890">
        <w:rPr>
          <w:lang w:eastAsia="en-US"/>
        </w:rPr>
        <w:t>Should see no residue on the skin</w:t>
      </w:r>
    </w:p>
    <w:p w14:paraId="36F5A716" w14:textId="77777777" w:rsidR="00280890" w:rsidRPr="00280890" w:rsidRDefault="00280890" w:rsidP="00280890">
      <w:pPr>
        <w:pStyle w:val="Bullet"/>
        <w:rPr>
          <w:lang w:eastAsia="en-US"/>
        </w:rPr>
      </w:pPr>
      <w:r w:rsidRPr="00280890">
        <w:rPr>
          <w:lang w:eastAsia="en-US"/>
        </w:rPr>
        <w:t>Repeat at every cleanse or pad change.</w:t>
      </w:r>
    </w:p>
    <w:p w14:paraId="0917D781" w14:textId="77777777" w:rsidR="00280890" w:rsidRPr="00280890" w:rsidRDefault="00280890" w:rsidP="00280890">
      <w:pPr>
        <w:pStyle w:val="Bullet"/>
        <w:rPr>
          <w:lang w:eastAsia="en-US"/>
        </w:rPr>
      </w:pPr>
      <w:r w:rsidRPr="00280890">
        <w:rPr>
          <w:lang w:eastAsia="en-US"/>
        </w:rPr>
        <w:t>ABHR clean hands</w:t>
      </w:r>
    </w:p>
    <w:p w14:paraId="5F675D30" w14:textId="322C9CC0" w:rsidR="00C76134" w:rsidRDefault="00280890" w:rsidP="00C76134">
      <w:pPr>
        <w:pStyle w:val="BodyCopy"/>
        <w:rPr>
          <w:u w:val="single"/>
          <w:lang w:eastAsia="en-US"/>
        </w:rPr>
      </w:pPr>
      <w:r w:rsidRPr="00280890">
        <w:rPr>
          <w:u w:val="single"/>
          <w:lang w:eastAsia="en-US"/>
        </w:rPr>
        <w:t>Skin barrier films (single patient use)</w:t>
      </w:r>
    </w:p>
    <w:p w14:paraId="2867AB66" w14:textId="77777777" w:rsidR="00280890" w:rsidRPr="00280890" w:rsidRDefault="00280890" w:rsidP="00280890">
      <w:pPr>
        <w:pStyle w:val="Bullet"/>
        <w:rPr>
          <w:lang w:eastAsia="en-US"/>
        </w:rPr>
      </w:pPr>
      <w:r w:rsidRPr="00280890">
        <w:rPr>
          <w:lang w:eastAsia="en-US"/>
        </w:rPr>
        <w:t>Apply directly to affected on erosion and denuded skin</w:t>
      </w:r>
    </w:p>
    <w:p w14:paraId="2C272233" w14:textId="77777777" w:rsidR="00280890" w:rsidRPr="00280890" w:rsidRDefault="00280890" w:rsidP="00280890">
      <w:pPr>
        <w:pStyle w:val="Bullet"/>
        <w:rPr>
          <w:lang w:eastAsia="en-US"/>
        </w:rPr>
      </w:pPr>
      <w:r w:rsidRPr="00280890">
        <w:rPr>
          <w:lang w:eastAsia="en-US"/>
        </w:rPr>
        <w:t>Gently pat or wipe onto the area affected by incontinence</w:t>
      </w:r>
    </w:p>
    <w:p w14:paraId="7457D691" w14:textId="77777777" w:rsidR="00280890" w:rsidRPr="00280890" w:rsidRDefault="00280890" w:rsidP="00280890">
      <w:pPr>
        <w:pStyle w:val="Bullet"/>
        <w:rPr>
          <w:lang w:eastAsia="en-US"/>
        </w:rPr>
      </w:pPr>
      <w:r w:rsidRPr="00280890">
        <w:rPr>
          <w:lang w:eastAsia="en-US"/>
        </w:rPr>
        <w:t>Always apply front to the back to avoid contamination</w:t>
      </w:r>
    </w:p>
    <w:p w14:paraId="68CF62EC" w14:textId="77777777" w:rsidR="00280890" w:rsidRPr="00280890" w:rsidRDefault="00280890" w:rsidP="00280890">
      <w:pPr>
        <w:pStyle w:val="Bullet"/>
        <w:rPr>
          <w:lang w:eastAsia="en-US"/>
        </w:rPr>
      </w:pPr>
      <w:r w:rsidRPr="00280890">
        <w:rPr>
          <w:lang w:eastAsia="en-US"/>
        </w:rPr>
        <w:lastRenderedPageBreak/>
        <w:t>Should see no residue on the skin</w:t>
      </w:r>
    </w:p>
    <w:p w14:paraId="7712E773" w14:textId="77777777" w:rsidR="00280890" w:rsidRPr="00280890" w:rsidRDefault="00280890" w:rsidP="00280890">
      <w:pPr>
        <w:pStyle w:val="Bullet"/>
        <w:rPr>
          <w:lang w:eastAsia="en-US"/>
        </w:rPr>
      </w:pPr>
      <w:r w:rsidRPr="00280890">
        <w:rPr>
          <w:lang w:eastAsia="en-US"/>
        </w:rPr>
        <w:t>Repeat at every cleanse or pad change</w:t>
      </w:r>
    </w:p>
    <w:p w14:paraId="2B462050" w14:textId="77777777" w:rsidR="00280890" w:rsidRPr="00280890" w:rsidRDefault="00280890" w:rsidP="00280890">
      <w:pPr>
        <w:pStyle w:val="Bullet"/>
        <w:rPr>
          <w:lang w:eastAsia="en-US"/>
        </w:rPr>
      </w:pPr>
      <w:r w:rsidRPr="00280890">
        <w:rPr>
          <w:lang w:eastAsia="en-US"/>
        </w:rPr>
        <w:t>ABHR clean hands</w:t>
      </w:r>
    </w:p>
    <w:p w14:paraId="0B154336" w14:textId="0CC100A2" w:rsidR="00280890" w:rsidRDefault="00280890" w:rsidP="00280890">
      <w:pPr>
        <w:pStyle w:val="Heading6"/>
        <w:rPr>
          <w:lang w:eastAsia="en-US"/>
        </w:rPr>
      </w:pPr>
      <w:r w:rsidRPr="00280890">
        <w:rPr>
          <w:lang w:eastAsia="en-US"/>
        </w:rPr>
        <w:t>Restore</w:t>
      </w:r>
    </w:p>
    <w:p w14:paraId="515F3764" w14:textId="26C72742" w:rsidR="00280890" w:rsidRPr="00280890" w:rsidRDefault="00280890" w:rsidP="00280890">
      <w:pPr>
        <w:pStyle w:val="Bullet"/>
        <w:rPr>
          <w:lang w:eastAsia="en-US"/>
        </w:rPr>
      </w:pPr>
      <w:r w:rsidRPr="00280890">
        <w:rPr>
          <w:lang w:eastAsia="en-US"/>
        </w:rPr>
        <w:t>Repeat as above, consider increasing pad changes at care times</w:t>
      </w:r>
    </w:p>
    <w:p w14:paraId="006AF3A2" w14:textId="197FA810" w:rsidR="00C76134" w:rsidRPr="00280890" w:rsidRDefault="00280890" w:rsidP="00280890">
      <w:pPr>
        <w:pStyle w:val="BodyCopy"/>
        <w:rPr>
          <w:u w:val="single"/>
        </w:rPr>
      </w:pPr>
      <w:r w:rsidRPr="00280890">
        <w:rPr>
          <w:u w:val="single"/>
        </w:rPr>
        <w:t>IAD Infection present</w:t>
      </w:r>
    </w:p>
    <w:p w14:paraId="507357B8" w14:textId="77777777" w:rsidR="00280890" w:rsidRPr="00280890" w:rsidRDefault="00280890" w:rsidP="00280890">
      <w:pPr>
        <w:pStyle w:val="BodyCopy"/>
      </w:pPr>
      <w:r w:rsidRPr="00280890">
        <w:t>Category 1B and 2B swab for culture and treat according to wound swab result in addition to the fungal management cream charted by medical officer. As candida albicans is common fungal skin infection. Treat after confirmed swab with antifungal cream in medical order, (typically 2-3 times per day application) for approximately 5 days.</w:t>
      </w:r>
    </w:p>
    <w:p w14:paraId="63D9804A" w14:textId="77777777" w:rsidR="00280890" w:rsidRDefault="00280890" w:rsidP="00280890">
      <w:pPr>
        <w:pStyle w:val="Heading6"/>
        <w:rPr>
          <w:rFonts w:eastAsia="Times New Roman"/>
        </w:rPr>
      </w:pPr>
      <w:r w:rsidRPr="00280890">
        <w:rPr>
          <w:rFonts w:eastAsia="Times New Roman"/>
        </w:rPr>
        <w:t xml:space="preserve">Prevention </w:t>
      </w:r>
    </w:p>
    <w:p w14:paraId="1A06110C" w14:textId="77777777" w:rsidR="00280890" w:rsidRPr="00280890" w:rsidRDefault="00280890" w:rsidP="00280890">
      <w:pPr>
        <w:pStyle w:val="BodyCopy"/>
      </w:pPr>
      <w:r w:rsidRPr="00280890">
        <w:t>3M™Cavilon™ Advance Skin Protectant (not to be used on neonates. If used on paediatrics check with TVU members prior to application).</w:t>
      </w:r>
    </w:p>
    <w:p w14:paraId="62182427" w14:textId="189056E3" w:rsidR="00280890" w:rsidRPr="00280890" w:rsidRDefault="00280890" w:rsidP="00280890">
      <w:pPr>
        <w:pStyle w:val="BodyCopy"/>
      </w:pPr>
      <w:r w:rsidRPr="00280890">
        <w:t>Within the ICU this product is used as a preventative management on admission into the Unit, for patients expected LOS &gt; 48 hours. One application on health skin with no infection Every 7 days. This is then documented in the patients record flow chart “cares attended”.</w:t>
      </w:r>
    </w:p>
    <w:p w14:paraId="3AE3EB3B" w14:textId="02A2D541" w:rsidR="00280890" w:rsidRPr="00280890" w:rsidRDefault="00280890" w:rsidP="00280890">
      <w:pPr>
        <w:pStyle w:val="BodyCopy"/>
      </w:pPr>
      <w:r w:rsidRPr="005C1E55">
        <w:rPr>
          <w:noProof/>
        </w:rPr>
        <w:drawing>
          <wp:inline distT="0" distB="0" distL="0" distR="0" wp14:anchorId="3BDBC474" wp14:editId="2CFE35CC">
            <wp:extent cx="5759450" cy="4857750"/>
            <wp:effectExtent l="0" t="0" r="0" b="0"/>
            <wp:docPr id="6" name="Picture 6" descr="Infographic wih steps on application of the 3M Cavilon Advanced Skin Protectant with applicator. It details process of activating the foam with the applicatior before application, use of skin protectant with applicator, and dry time before skin can touch other surfaces/patient returns to normal 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nfographic wih steps on application of the 3M Cavilon Advanced Skin Protectant with applicator. It details process of activating the foam with the applicatior before application, use of skin protectant with applicator, and dry time before skin can touch other surfaces/patient returns to normal posi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4857750"/>
                    </a:xfrm>
                    <a:prstGeom prst="rect">
                      <a:avLst/>
                    </a:prstGeom>
                    <a:noFill/>
                    <a:ln>
                      <a:noFill/>
                    </a:ln>
                  </pic:spPr>
                </pic:pic>
              </a:graphicData>
            </a:graphic>
          </wp:inline>
        </w:drawing>
      </w:r>
    </w:p>
    <w:p w14:paraId="4871B972" w14:textId="77777777" w:rsidR="00280890" w:rsidRPr="00280890" w:rsidRDefault="00280890" w:rsidP="00280890">
      <w:pPr>
        <w:pStyle w:val="BodyCopy"/>
      </w:pPr>
      <w:hyperlink r:id="rId15" w:history="1">
        <w:r w:rsidRPr="00280890">
          <w:rPr>
            <w:rStyle w:val="Hyperlink"/>
          </w:rPr>
          <w:t xml:space="preserve">Advanced Skin Protectant | 3M™ </w:t>
        </w:r>
        <w:proofErr w:type="spellStart"/>
        <w:r w:rsidRPr="00280890">
          <w:rPr>
            <w:rStyle w:val="Hyperlink"/>
          </w:rPr>
          <w:t>Cavilon</w:t>
        </w:r>
        <w:proofErr w:type="spellEnd"/>
        <w:r w:rsidRPr="00280890">
          <w:rPr>
            <w:rStyle w:val="Hyperlink"/>
          </w:rPr>
          <w:t>™ Professional Skin Care Solution | 3M Australia</w:t>
        </w:r>
      </w:hyperlink>
    </w:p>
    <w:p w14:paraId="7A34B821" w14:textId="77777777" w:rsidR="00AE1B2F" w:rsidRPr="00AE1B2F" w:rsidRDefault="00AE1B2F" w:rsidP="00AE1B2F">
      <w:pPr>
        <w:pStyle w:val="BodyCopy"/>
      </w:pPr>
      <w:r w:rsidRPr="00AE1B2F">
        <w:t>For Neonates within the NICU and SCN please use the preventative and management strategies for IAD.</w:t>
      </w:r>
    </w:p>
    <w:p w14:paraId="41A1ECE5" w14:textId="77777777" w:rsidR="00AE1B2F" w:rsidRPr="00AE1B2F" w:rsidRDefault="00AE1B2F" w:rsidP="00AE1B2F">
      <w:pPr>
        <w:pStyle w:val="BodyCopy"/>
      </w:pPr>
      <w:r w:rsidRPr="00AE1B2F">
        <w:t>With the principles of cleans, protect, and restore. Products may differ from the adult population.</w:t>
      </w:r>
    </w:p>
    <w:p w14:paraId="202632BE" w14:textId="77777777" w:rsidR="00AE1B2F" w:rsidRDefault="00AE1B2F" w:rsidP="00AE1B2F">
      <w:pPr>
        <w:pStyle w:val="Heading4"/>
      </w:pPr>
      <w:r w:rsidRPr="00AE1B2F">
        <w:t xml:space="preserve">Equipment </w:t>
      </w:r>
    </w:p>
    <w:p w14:paraId="3534B8E5" w14:textId="77777777" w:rsidR="00AE1B2F" w:rsidRPr="00AE1B2F" w:rsidRDefault="00AE1B2F" w:rsidP="00AE1B2F">
      <w:pPr>
        <w:pStyle w:val="Bullet"/>
        <w:rPr>
          <w:lang w:eastAsia="en-US"/>
        </w:rPr>
      </w:pPr>
      <w:r w:rsidRPr="00AE1B2F">
        <w:rPr>
          <w:lang w:eastAsia="en-US"/>
        </w:rPr>
        <w:t>ABHR</w:t>
      </w:r>
    </w:p>
    <w:p w14:paraId="42A5FDEF" w14:textId="77777777" w:rsidR="00AE1B2F" w:rsidRPr="00AE1B2F" w:rsidRDefault="00AE1B2F" w:rsidP="00AE1B2F">
      <w:pPr>
        <w:pStyle w:val="Bullet"/>
        <w:rPr>
          <w:lang w:eastAsia="en-US"/>
        </w:rPr>
      </w:pPr>
      <w:r w:rsidRPr="00AE1B2F">
        <w:rPr>
          <w:lang w:eastAsia="en-US"/>
        </w:rPr>
        <w:t>Safety glasses or goggles</w:t>
      </w:r>
    </w:p>
    <w:p w14:paraId="750BA45F" w14:textId="77777777" w:rsidR="00AE1B2F" w:rsidRPr="00AE1B2F" w:rsidRDefault="00AE1B2F" w:rsidP="00AE1B2F">
      <w:pPr>
        <w:pStyle w:val="Bullet"/>
        <w:rPr>
          <w:lang w:eastAsia="en-US"/>
        </w:rPr>
      </w:pPr>
      <w:r w:rsidRPr="00AE1B2F">
        <w:rPr>
          <w:lang w:eastAsia="en-US"/>
        </w:rPr>
        <w:t>Clean gown (if required) and gloves</w:t>
      </w:r>
    </w:p>
    <w:p w14:paraId="5AADB597" w14:textId="77777777" w:rsidR="00AE1B2F" w:rsidRPr="00AE1B2F" w:rsidRDefault="00AE1B2F" w:rsidP="00AE1B2F">
      <w:pPr>
        <w:pStyle w:val="Bullet"/>
        <w:rPr>
          <w:lang w:eastAsia="en-US"/>
        </w:rPr>
      </w:pPr>
      <w:r w:rsidRPr="00AE1B2F">
        <w:rPr>
          <w:lang w:eastAsia="en-US"/>
        </w:rPr>
        <w:t>Clinical waste bin</w:t>
      </w:r>
    </w:p>
    <w:p w14:paraId="551C3D0B" w14:textId="77777777" w:rsidR="00AE1B2F" w:rsidRPr="00AE1B2F" w:rsidRDefault="00AE1B2F" w:rsidP="00AE1B2F">
      <w:pPr>
        <w:pStyle w:val="Bullet"/>
        <w:rPr>
          <w:lang w:eastAsia="en-US"/>
        </w:rPr>
      </w:pPr>
      <w:r w:rsidRPr="00AE1B2F">
        <w:rPr>
          <w:lang w:eastAsia="en-US"/>
        </w:rPr>
        <w:t>General waster bin</w:t>
      </w:r>
    </w:p>
    <w:p w14:paraId="3DE72968" w14:textId="1290BBD3" w:rsidR="00AE1B2F" w:rsidRPr="00AE1B2F" w:rsidRDefault="00AE1B2F" w:rsidP="00AE1B2F">
      <w:pPr>
        <w:pStyle w:val="Heading4"/>
      </w:pPr>
      <w:r w:rsidRPr="00AE1B2F">
        <w:t>Procedure</w:t>
      </w:r>
    </w:p>
    <w:p w14:paraId="0CD00D88" w14:textId="77777777" w:rsidR="00AE1B2F" w:rsidRPr="00AE1B2F" w:rsidRDefault="00AE1B2F" w:rsidP="00EA6B60">
      <w:pPr>
        <w:pStyle w:val="Numberedlist"/>
        <w:numPr>
          <w:ilvl w:val="0"/>
          <w:numId w:val="29"/>
        </w:numPr>
      </w:pPr>
      <w:r w:rsidRPr="00AE1B2F">
        <w:t>Attend hand hygiene before touching the patient by either hand washing or using ABHR</w:t>
      </w:r>
    </w:p>
    <w:p w14:paraId="24A3BF20" w14:textId="77777777" w:rsidR="00AE1B2F" w:rsidRPr="00AE1B2F" w:rsidRDefault="00AE1B2F" w:rsidP="00AE1B2F">
      <w:pPr>
        <w:pStyle w:val="Numberedlist"/>
      </w:pPr>
      <w:r w:rsidRPr="00AE1B2F">
        <w:t xml:space="preserve">Check the patients clinical record if the patient has allergies to any proposed products and read the management plan for patient’s incontinence  </w:t>
      </w:r>
    </w:p>
    <w:p w14:paraId="38E7E240" w14:textId="77777777" w:rsidR="00AE1B2F" w:rsidRPr="00AE1B2F" w:rsidRDefault="00AE1B2F" w:rsidP="00AE1B2F">
      <w:pPr>
        <w:pStyle w:val="Numberedlist"/>
      </w:pPr>
      <w:r w:rsidRPr="00AE1B2F">
        <w:t>Obtain the patients consent and offer pain relief prior to cleansing</w:t>
      </w:r>
    </w:p>
    <w:p w14:paraId="32DF90DC" w14:textId="77777777" w:rsidR="00AE1B2F" w:rsidRPr="00AE1B2F" w:rsidRDefault="00AE1B2F" w:rsidP="00AE1B2F">
      <w:pPr>
        <w:pStyle w:val="Numberedlist"/>
      </w:pPr>
      <w:r w:rsidRPr="00AE1B2F">
        <w:t>Ensure the patient will have privacy during the procedure</w:t>
      </w:r>
    </w:p>
    <w:p w14:paraId="45C51912" w14:textId="77777777" w:rsidR="00AE1B2F" w:rsidRPr="00AE1B2F" w:rsidRDefault="00AE1B2F" w:rsidP="00AE1B2F">
      <w:pPr>
        <w:pStyle w:val="Numberedlist"/>
      </w:pPr>
      <w:r w:rsidRPr="00AE1B2F">
        <w:t>Explain to the patient the process and purpose of cleaning skin</w:t>
      </w:r>
    </w:p>
    <w:p w14:paraId="355F9684" w14:textId="77777777" w:rsidR="00AE1B2F" w:rsidRPr="00AE1B2F" w:rsidRDefault="00AE1B2F" w:rsidP="00AE1B2F">
      <w:pPr>
        <w:pStyle w:val="Numberedlist"/>
      </w:pPr>
      <w:r w:rsidRPr="00AE1B2F">
        <w:t>Ask the patient if they have any allergies to proposed products</w:t>
      </w:r>
    </w:p>
    <w:p w14:paraId="2F1E0AAA" w14:textId="77777777" w:rsidR="00AE1B2F" w:rsidRPr="00AE1B2F" w:rsidRDefault="00AE1B2F" w:rsidP="00AE1B2F">
      <w:pPr>
        <w:pStyle w:val="Numberedlist"/>
      </w:pPr>
      <w:r w:rsidRPr="00AE1B2F">
        <w:t>Ensure the patient has adequate analgesic cover prior to dressing change if required or requested</w:t>
      </w:r>
    </w:p>
    <w:p w14:paraId="2E8BE4E4" w14:textId="77777777" w:rsidR="00AE1B2F" w:rsidRPr="00AE1B2F" w:rsidRDefault="00AE1B2F" w:rsidP="00AE1B2F">
      <w:pPr>
        <w:pStyle w:val="Numberedlist"/>
      </w:pPr>
      <w:r w:rsidRPr="00AE1B2F">
        <w:t>Ensure that the patient is positioned in a comfortable position for the procedure</w:t>
      </w:r>
    </w:p>
    <w:p w14:paraId="47D8BD18" w14:textId="77777777" w:rsidR="00AE1B2F" w:rsidRPr="00AE1B2F" w:rsidRDefault="00AE1B2F" w:rsidP="00AE1B2F">
      <w:pPr>
        <w:pStyle w:val="Numberedlist"/>
      </w:pPr>
      <w:r w:rsidRPr="00AE1B2F">
        <w:t>Attend hand hygiene by either hand washing or using ABHR</w:t>
      </w:r>
    </w:p>
    <w:p w14:paraId="60DB1962" w14:textId="77777777" w:rsidR="00AE1B2F" w:rsidRPr="00AE1B2F" w:rsidRDefault="00AE1B2F" w:rsidP="00AE1B2F">
      <w:pPr>
        <w:pStyle w:val="Numberedlist"/>
      </w:pPr>
      <w:r w:rsidRPr="00AE1B2F">
        <w:t>Set up equipment on trolley at the patient’s bedside</w:t>
      </w:r>
    </w:p>
    <w:p w14:paraId="5069B25F" w14:textId="77777777" w:rsidR="00AE1B2F" w:rsidRPr="00AE1B2F" w:rsidRDefault="00AE1B2F" w:rsidP="00AE1B2F">
      <w:pPr>
        <w:pStyle w:val="Numberedlist"/>
      </w:pPr>
      <w:r w:rsidRPr="00AE1B2F">
        <w:t>Don safety glasses and gown prior to opening sterile equipment</w:t>
      </w:r>
    </w:p>
    <w:p w14:paraId="01ECC453" w14:textId="77777777" w:rsidR="00AE1B2F" w:rsidRPr="00AE1B2F" w:rsidRDefault="00AE1B2F" w:rsidP="00AE1B2F">
      <w:pPr>
        <w:pStyle w:val="Numberedlist"/>
      </w:pPr>
      <w:r w:rsidRPr="00AE1B2F">
        <w:t>Discard packaging in general waste receptacle</w:t>
      </w:r>
    </w:p>
    <w:p w14:paraId="73346783" w14:textId="77777777" w:rsidR="00AE1B2F" w:rsidRPr="00AE1B2F" w:rsidRDefault="00AE1B2F" w:rsidP="00AE1B2F">
      <w:pPr>
        <w:pStyle w:val="Numberedlist"/>
      </w:pPr>
      <w:r w:rsidRPr="00AE1B2F">
        <w:t>Attend hand hygiene by either hand washing or using ABHR</w:t>
      </w:r>
    </w:p>
    <w:p w14:paraId="3C73F1BF" w14:textId="77777777" w:rsidR="00AE1B2F" w:rsidRPr="00AE1B2F" w:rsidRDefault="00AE1B2F" w:rsidP="00AE1B2F">
      <w:pPr>
        <w:pStyle w:val="Numberedlist"/>
      </w:pPr>
      <w:r w:rsidRPr="00AE1B2F">
        <w:t>Don clean gloves</w:t>
      </w:r>
    </w:p>
    <w:p w14:paraId="470DFF2F" w14:textId="77777777" w:rsidR="00AE1B2F" w:rsidRPr="00AE1B2F" w:rsidRDefault="00AE1B2F" w:rsidP="00AE1B2F">
      <w:pPr>
        <w:pStyle w:val="Numberedlist"/>
      </w:pPr>
      <w:r w:rsidRPr="00AE1B2F">
        <w:t>Expose the patient’s perianal and buttock region</w:t>
      </w:r>
    </w:p>
    <w:p w14:paraId="7F037CE5" w14:textId="77777777" w:rsidR="00AE1B2F" w:rsidRPr="00AE1B2F" w:rsidRDefault="00AE1B2F" w:rsidP="00AE1B2F">
      <w:pPr>
        <w:pStyle w:val="Numberedlist"/>
      </w:pPr>
      <w:r w:rsidRPr="00AE1B2F">
        <w:t>Remove the soiled creams and faecal matter</w:t>
      </w:r>
    </w:p>
    <w:p w14:paraId="43DB60B1" w14:textId="77777777" w:rsidR="00AE1B2F" w:rsidRPr="00AE1B2F" w:rsidRDefault="00AE1B2F" w:rsidP="00AE1B2F">
      <w:pPr>
        <w:pStyle w:val="Numberedlist"/>
      </w:pPr>
      <w:r w:rsidRPr="00AE1B2F">
        <w:t>Discard the products and gloves into the clinical waste receptacle</w:t>
      </w:r>
    </w:p>
    <w:p w14:paraId="521937BF" w14:textId="77777777" w:rsidR="00AE1B2F" w:rsidRPr="00AE1B2F" w:rsidRDefault="00AE1B2F" w:rsidP="00AE1B2F">
      <w:pPr>
        <w:pStyle w:val="Numberedlist"/>
      </w:pPr>
      <w:r w:rsidRPr="00AE1B2F">
        <w:t>Attend hand hygiene by either hand washing or using ABHR</w:t>
      </w:r>
    </w:p>
    <w:p w14:paraId="2C7C853C" w14:textId="77777777" w:rsidR="00AE1B2F" w:rsidRPr="00AE1B2F" w:rsidRDefault="00AE1B2F" w:rsidP="00AE1B2F">
      <w:pPr>
        <w:pStyle w:val="Numberedlist"/>
      </w:pPr>
      <w:r w:rsidRPr="00AE1B2F">
        <w:t xml:space="preserve">Use wound cleansing solutions to remove debris and contaminates </w:t>
      </w:r>
    </w:p>
    <w:p w14:paraId="40102963" w14:textId="77777777" w:rsidR="00AE1B2F" w:rsidRPr="00AE1B2F" w:rsidRDefault="00AE1B2F" w:rsidP="00AE1B2F">
      <w:pPr>
        <w:pStyle w:val="Numberedlist"/>
      </w:pPr>
      <w:r w:rsidRPr="00AE1B2F">
        <w:t xml:space="preserve">If a pressure injury is present, apply management plan. </w:t>
      </w:r>
    </w:p>
    <w:p w14:paraId="47108598" w14:textId="77777777" w:rsidR="00AE1B2F" w:rsidRPr="00AE1B2F" w:rsidRDefault="00AE1B2F" w:rsidP="00AE1B2F">
      <w:pPr>
        <w:pStyle w:val="Numberedlist"/>
      </w:pPr>
      <w:r w:rsidRPr="00AE1B2F">
        <w:t xml:space="preserve">Classify category of IAD </w:t>
      </w:r>
    </w:p>
    <w:p w14:paraId="5FE1EEC2" w14:textId="77777777" w:rsidR="00AE1B2F" w:rsidRPr="00AE1B2F" w:rsidRDefault="00AE1B2F" w:rsidP="00AE1B2F">
      <w:pPr>
        <w:pStyle w:val="Numberedlist"/>
      </w:pPr>
      <w:r w:rsidRPr="00AE1B2F">
        <w:t>Observe the wound for: colour, depth, exudate (describe the amount, colour and character from the wound), slough, necrotic appearance of the skin</w:t>
      </w:r>
    </w:p>
    <w:p w14:paraId="799180CF" w14:textId="77777777" w:rsidR="00AE1B2F" w:rsidRPr="00AE1B2F" w:rsidRDefault="00AE1B2F" w:rsidP="00AE1B2F">
      <w:pPr>
        <w:pStyle w:val="Numberedlist"/>
      </w:pPr>
      <w:r w:rsidRPr="00AE1B2F">
        <w:lastRenderedPageBreak/>
        <w:t xml:space="preserve">Assess the wound for clinical signs and symptoms of infection. If considering infection swab take a wound gently in one direction only. </w:t>
      </w:r>
    </w:p>
    <w:p w14:paraId="5E077A76" w14:textId="77777777" w:rsidR="00AE1B2F" w:rsidRPr="00AE1B2F" w:rsidRDefault="00AE1B2F" w:rsidP="00AE1B2F">
      <w:pPr>
        <w:pStyle w:val="Numberedlist"/>
      </w:pPr>
      <w:r w:rsidRPr="00AE1B2F">
        <w:t xml:space="preserve">Apply cleansing agent and prevention management strategies such as cream or film. </w:t>
      </w:r>
    </w:p>
    <w:p w14:paraId="5FF1E50B" w14:textId="77777777" w:rsidR="00AE1B2F" w:rsidRPr="00AE1B2F" w:rsidRDefault="00AE1B2F" w:rsidP="00AE1B2F">
      <w:pPr>
        <w:pStyle w:val="Numberedlist"/>
      </w:pPr>
      <w:r w:rsidRPr="00AE1B2F">
        <w:t>Change continence pads</w:t>
      </w:r>
    </w:p>
    <w:p w14:paraId="5DECD194" w14:textId="77777777" w:rsidR="00AE1B2F" w:rsidRPr="00AE1B2F" w:rsidRDefault="00AE1B2F" w:rsidP="00AE1B2F">
      <w:pPr>
        <w:pStyle w:val="Numberedlist"/>
      </w:pPr>
      <w:r w:rsidRPr="00AE1B2F">
        <w:t xml:space="preserve">Consider IDC insertion or faecal management system for patient </w:t>
      </w:r>
    </w:p>
    <w:p w14:paraId="6130FAE6" w14:textId="77777777" w:rsidR="00AE1B2F" w:rsidRPr="00AE1B2F" w:rsidRDefault="00AE1B2F" w:rsidP="00AE1B2F">
      <w:pPr>
        <w:pStyle w:val="Numberedlist"/>
      </w:pPr>
      <w:r w:rsidRPr="00AE1B2F">
        <w:t>Discard equipment and gloves into clinical waste receptacle</w:t>
      </w:r>
    </w:p>
    <w:p w14:paraId="2F16251E" w14:textId="77777777" w:rsidR="00AE1B2F" w:rsidRPr="00AE1B2F" w:rsidRDefault="00AE1B2F" w:rsidP="00AE1B2F">
      <w:pPr>
        <w:pStyle w:val="Numberedlist"/>
      </w:pPr>
      <w:r w:rsidRPr="00AE1B2F">
        <w:t>Remove goggles</w:t>
      </w:r>
    </w:p>
    <w:p w14:paraId="7F9AC863" w14:textId="77777777" w:rsidR="00AE1B2F" w:rsidRPr="00AE1B2F" w:rsidRDefault="00AE1B2F" w:rsidP="00AE1B2F">
      <w:pPr>
        <w:pStyle w:val="Numberedlist"/>
      </w:pPr>
      <w:r w:rsidRPr="00AE1B2F">
        <w:t>Attend hand hygiene by either hand washing or using ABHR</w:t>
      </w:r>
    </w:p>
    <w:p w14:paraId="70066BA8" w14:textId="77777777" w:rsidR="00AE1B2F" w:rsidRPr="00AE1B2F" w:rsidRDefault="00AE1B2F" w:rsidP="00AE1B2F">
      <w:pPr>
        <w:pStyle w:val="Numberedlist"/>
      </w:pPr>
      <w:r w:rsidRPr="00AE1B2F">
        <w:t>Ensure patient is comfortable with new dressing change and understands when the next dressing change will be attended</w:t>
      </w:r>
    </w:p>
    <w:p w14:paraId="415D093D" w14:textId="77777777" w:rsidR="00AE1B2F" w:rsidRPr="00AE1B2F" w:rsidRDefault="00AE1B2F" w:rsidP="00AE1B2F">
      <w:pPr>
        <w:pStyle w:val="Numberedlist"/>
      </w:pPr>
      <w:r w:rsidRPr="00AE1B2F">
        <w:t>Frequent incontinence review and increasing care changing times to 2-3 hourly</w:t>
      </w:r>
    </w:p>
    <w:p w14:paraId="293830B8" w14:textId="77777777" w:rsidR="00AE1B2F" w:rsidRPr="00AE1B2F" w:rsidRDefault="00AE1B2F" w:rsidP="00AE1B2F">
      <w:pPr>
        <w:pStyle w:val="Numberedlist"/>
      </w:pPr>
      <w:r w:rsidRPr="00AE1B2F">
        <w:t>Document in patient’s clinical record and wound assessment and management noting category of IAD, if a pressure injury is present, a description of the injury with staging and anatomical location, type of dressing applied if required and any change of dressing and the reason for the change.</w:t>
      </w:r>
    </w:p>
    <w:p w14:paraId="336132B4" w14:textId="77777777" w:rsidR="00AE1B2F" w:rsidRDefault="00AE1B2F" w:rsidP="00AE1B2F">
      <w:pPr>
        <w:pStyle w:val="Numberedlist"/>
        <w:numPr>
          <w:ilvl w:val="0"/>
          <w:numId w:val="0"/>
        </w:numPr>
      </w:pPr>
    </w:p>
    <w:p w14:paraId="77885BBB" w14:textId="53CE7B68" w:rsidR="00AE1B2F" w:rsidRDefault="00AE1B2F" w:rsidP="00AE1B2F">
      <w:pPr>
        <w:pStyle w:val="Numberedlist"/>
        <w:numPr>
          <w:ilvl w:val="0"/>
          <w:numId w:val="0"/>
        </w:numPr>
        <w:rPr>
          <w:rStyle w:val="Hyperlink"/>
        </w:rPr>
      </w:pPr>
      <w:hyperlink w:anchor="_top" w:history="1">
        <w:r w:rsidRPr="00481A6C">
          <w:rPr>
            <w:rStyle w:val="Hyperlink"/>
          </w:rPr>
          <w:t>Back to Contents</w:t>
        </w:r>
      </w:hyperlink>
    </w:p>
    <w:p w14:paraId="77E3342B" w14:textId="4BE0F935" w:rsidR="00AE1B2F" w:rsidRPr="004446E9" w:rsidRDefault="00F413B4" w:rsidP="004446E9">
      <w:pPr>
        <w:pStyle w:val="Heading2"/>
      </w:pPr>
      <w:bookmarkStart w:id="40" w:name="_Toc211001143"/>
      <w:r w:rsidRPr="004446E9">
        <w:t xml:space="preserve">Section </w:t>
      </w:r>
      <w:r w:rsidR="004446E9" w:rsidRPr="004446E9">
        <w:t>19</w:t>
      </w:r>
      <w:r w:rsidRPr="004446E9">
        <w:t xml:space="preserve"> - </w:t>
      </w:r>
      <w:r w:rsidR="00AE1B2F" w:rsidRPr="004446E9">
        <w:t>Wet dressing and wet wrap therapy</w:t>
      </w:r>
      <w:bookmarkEnd w:id="40"/>
    </w:p>
    <w:p w14:paraId="51564EEB" w14:textId="77777777" w:rsidR="00AE1B2F" w:rsidRPr="00AE1B2F" w:rsidRDefault="00AE1B2F" w:rsidP="00AE1B2F">
      <w:pPr>
        <w:pStyle w:val="BodyCopy"/>
      </w:pPr>
      <w:r w:rsidRPr="00AE1B2F">
        <w:t xml:space="preserve">Wet dressings (or wet wraps) are wet bandages wrapped over emollients and/or topical steroid ointments to areas of red, excoriated, blistered, pruritic skin. Wet wraps are used to treat conditions such as eczema, psoriasis, bullous diseases, Steven Johnson’s Syndrome, severe drug reactions, and erythroderma. </w:t>
      </w:r>
    </w:p>
    <w:p w14:paraId="1F54EE5A" w14:textId="77777777" w:rsidR="00AE1B2F" w:rsidRPr="00AE1B2F" w:rsidRDefault="00AE1B2F" w:rsidP="00AE1B2F">
      <w:pPr>
        <w:pStyle w:val="Heading4"/>
      </w:pPr>
      <w:r w:rsidRPr="00AE1B2F">
        <w:t xml:space="preserve">Benefits of wet wraps include: </w:t>
      </w:r>
    </w:p>
    <w:p w14:paraId="47038B02" w14:textId="77777777" w:rsidR="00AE1B2F" w:rsidRPr="00AE1B2F" w:rsidRDefault="00AE1B2F" w:rsidP="00AE1B2F">
      <w:pPr>
        <w:pStyle w:val="Bullet"/>
      </w:pPr>
      <w:r w:rsidRPr="00AE1B2F">
        <w:t>Steroid absorption- greater absorption into the superficial and deeper layers off skin where the inflammation occurs</w:t>
      </w:r>
    </w:p>
    <w:p w14:paraId="6DF8B78C" w14:textId="77777777" w:rsidR="00AE1B2F" w:rsidRPr="00AE1B2F" w:rsidRDefault="00AE1B2F" w:rsidP="00AE1B2F">
      <w:pPr>
        <w:pStyle w:val="Bullet"/>
      </w:pPr>
      <w:r w:rsidRPr="00AE1B2F">
        <w:t xml:space="preserve">Moisturising – emollients under occlusion are absorbed deeper into the skin allowing for longer skin hydration </w:t>
      </w:r>
    </w:p>
    <w:p w14:paraId="79A65E4E" w14:textId="77777777" w:rsidR="00AE1B2F" w:rsidRPr="00AE1B2F" w:rsidRDefault="00AE1B2F" w:rsidP="00AE1B2F">
      <w:pPr>
        <w:pStyle w:val="Bullet"/>
      </w:pPr>
      <w:r w:rsidRPr="00AE1B2F">
        <w:t xml:space="preserve">Cooling- as the water evaporated from the bandages this cools the skin and reduces inflammation, </w:t>
      </w:r>
      <w:proofErr w:type="spellStart"/>
      <w:r w:rsidRPr="00AE1B2F">
        <w:t>pruritis</w:t>
      </w:r>
      <w:proofErr w:type="spellEnd"/>
      <w:r w:rsidRPr="00AE1B2F">
        <w:t xml:space="preserve">, and soreness. </w:t>
      </w:r>
    </w:p>
    <w:p w14:paraId="42939E45" w14:textId="77777777" w:rsidR="00AE1B2F" w:rsidRDefault="00AE1B2F" w:rsidP="00AE1B2F">
      <w:pPr>
        <w:pStyle w:val="Heading4"/>
      </w:pPr>
      <w:r>
        <w:t>Equipment</w:t>
      </w:r>
    </w:p>
    <w:p w14:paraId="342B85D3" w14:textId="68CC8232" w:rsidR="00AE1B2F" w:rsidRDefault="00AE1B2F" w:rsidP="00AE1B2F">
      <w:pPr>
        <w:pStyle w:val="Bullet"/>
      </w:pPr>
      <w:r>
        <w:t>Alcohol based hand rub (ABHR)</w:t>
      </w:r>
    </w:p>
    <w:p w14:paraId="04B9B171" w14:textId="3D7C6EF4" w:rsidR="00AE1B2F" w:rsidRDefault="00AE1B2F" w:rsidP="00AE1B2F">
      <w:pPr>
        <w:pStyle w:val="Bullet"/>
      </w:pPr>
      <w:r>
        <w:t>Dressing trolley or a suitable surface (in the home setting)</w:t>
      </w:r>
    </w:p>
    <w:p w14:paraId="62D901F5" w14:textId="052A9DB7" w:rsidR="00AE1B2F" w:rsidRDefault="00AE1B2F" w:rsidP="00AE1B2F">
      <w:pPr>
        <w:pStyle w:val="Bullet"/>
      </w:pPr>
      <w:r>
        <w:t>Detergent impregnated wipes (to clean trolley or surface)</w:t>
      </w:r>
    </w:p>
    <w:p w14:paraId="3A2CFFE7" w14:textId="16E217FA" w:rsidR="00AE1B2F" w:rsidRDefault="00AE1B2F" w:rsidP="00AE1B2F">
      <w:pPr>
        <w:pStyle w:val="Bullet"/>
      </w:pPr>
      <w:r>
        <w:t xml:space="preserve">Personal protective equipment (PPE) as indicated including clean gloves </w:t>
      </w:r>
    </w:p>
    <w:p w14:paraId="6B6209F9" w14:textId="7CC1471C" w:rsidR="00AE1B2F" w:rsidRDefault="00AE1B2F" w:rsidP="00AE1B2F">
      <w:pPr>
        <w:pStyle w:val="Bullet"/>
      </w:pPr>
      <w:r>
        <w:t>+/- prescribed topical corticosteroid (ensure patient has multiple tubes)</w:t>
      </w:r>
    </w:p>
    <w:p w14:paraId="2B25731E" w14:textId="1C8796E6" w:rsidR="00AE1B2F" w:rsidRDefault="00AE1B2F" w:rsidP="00AE1B2F">
      <w:pPr>
        <w:pStyle w:val="Bullet"/>
      </w:pPr>
      <w:r>
        <w:t>Emollient (</w:t>
      </w:r>
      <w:proofErr w:type="spellStart"/>
      <w:r>
        <w:t>Epaderm</w:t>
      </w:r>
      <w:proofErr w:type="spellEnd"/>
      <w:r>
        <w:t xml:space="preserve"> ® Cream 500g) unless Dermatology specifies another emollient. </w:t>
      </w:r>
    </w:p>
    <w:p w14:paraId="56BE21D6" w14:textId="6920E2E8" w:rsidR="00AE1B2F" w:rsidRDefault="00AE1B2F" w:rsidP="00AE1B2F">
      <w:pPr>
        <w:pStyle w:val="Bullet"/>
      </w:pPr>
      <w:r>
        <w:t>Warm water in green bowl or clean bowl in home setting</w:t>
      </w:r>
    </w:p>
    <w:p w14:paraId="5724E3B6" w14:textId="017C7563" w:rsidR="00AE1B2F" w:rsidRDefault="00AE1B2F" w:rsidP="00AE1B2F">
      <w:pPr>
        <w:pStyle w:val="Bullet"/>
      </w:pPr>
      <w:r>
        <w:lastRenderedPageBreak/>
        <w:t xml:space="preserve">Two sets of </w:t>
      </w:r>
      <w:proofErr w:type="spellStart"/>
      <w:r>
        <w:t>Molnlycke</w:t>
      </w:r>
      <w:proofErr w:type="spellEnd"/>
      <w:r>
        <w:t xml:space="preserve"> ® </w:t>
      </w:r>
      <w:proofErr w:type="spellStart"/>
      <w:r>
        <w:t>Tubifast</w:t>
      </w:r>
      <w:proofErr w:type="spellEnd"/>
      <w:r>
        <w:t xml:space="preserve"> </w:t>
      </w:r>
      <w:proofErr w:type="gramStart"/>
      <w:r>
        <w:t>®  Garments</w:t>
      </w:r>
      <w:proofErr w:type="gramEnd"/>
      <w:r>
        <w:t xml:space="preserve"> (for 6 months to 14 years of age) or towels for whole body for over 16 years of age. In Hospital in the Home (HITH)/CC can use patient’s own thin cotton blend clothing that fits firmly on patient such as leggings/long sleeve stretchy long sleave top</w:t>
      </w:r>
    </w:p>
    <w:p w14:paraId="3D409635" w14:textId="639E7670" w:rsidR="00AE1B2F" w:rsidRDefault="00AE1B2F" w:rsidP="00AE1B2F">
      <w:pPr>
        <w:pStyle w:val="Bullet"/>
      </w:pPr>
      <w:r>
        <w:t>Warm blankets</w:t>
      </w:r>
    </w:p>
    <w:p w14:paraId="71CF47F7" w14:textId="19F3B72F" w:rsidR="00AE1B2F" w:rsidRDefault="00AE1B2F" w:rsidP="00AE1B2F">
      <w:pPr>
        <w:pStyle w:val="Bullet"/>
      </w:pPr>
      <w:r>
        <w:t>Space blanket x 2</w:t>
      </w:r>
    </w:p>
    <w:p w14:paraId="7C09ED8C" w14:textId="38E051E9" w:rsidR="00AE1B2F" w:rsidRPr="00AE1B2F" w:rsidRDefault="00AE1B2F" w:rsidP="00AE1B2F">
      <w:pPr>
        <w:pStyle w:val="Bullet"/>
        <w:rPr>
          <w:bCs/>
          <w:iCs/>
        </w:rPr>
      </w:pPr>
      <w:r>
        <w:t>Bair hugger (for CHS inpatients)</w:t>
      </w:r>
    </w:p>
    <w:p w14:paraId="248D03DF" w14:textId="091DE7A9" w:rsidR="00C76134" w:rsidRPr="00C76134" w:rsidRDefault="00AE1B2F" w:rsidP="00AE1B2F">
      <w:pPr>
        <w:pStyle w:val="Heading4"/>
      </w:pPr>
      <w:r w:rsidRPr="00AE1B2F">
        <w:t>Procedure</w:t>
      </w:r>
    </w:p>
    <w:p w14:paraId="3B7BDE8F" w14:textId="77777777" w:rsidR="00AE1B2F" w:rsidRPr="00AE1B2F" w:rsidRDefault="00AE1B2F" w:rsidP="00EA6B60">
      <w:pPr>
        <w:pStyle w:val="Numberedlist"/>
        <w:numPr>
          <w:ilvl w:val="0"/>
          <w:numId w:val="30"/>
        </w:numPr>
      </w:pPr>
      <w:r w:rsidRPr="00AE1B2F">
        <w:t>Check patient’s DHR for any medical/nursing orders</w:t>
      </w:r>
    </w:p>
    <w:p w14:paraId="1A15F6B5" w14:textId="77777777" w:rsidR="00AE1B2F" w:rsidRPr="00AE1B2F" w:rsidRDefault="00AE1B2F" w:rsidP="00AE1B2F">
      <w:pPr>
        <w:pStyle w:val="Numberedlist"/>
      </w:pPr>
      <w:r w:rsidRPr="00AE1B2F">
        <w:t xml:space="preserve">Attend hand hygiene before touching the patient by either hand washing or using ABHR, as per </w:t>
      </w:r>
      <w:r w:rsidRPr="00AE1B2F">
        <w:rPr>
          <w:i/>
        </w:rPr>
        <w:t>Infection Prevention and Control Procedure</w:t>
      </w:r>
    </w:p>
    <w:p w14:paraId="57A64F0D" w14:textId="77777777" w:rsidR="00AE1B2F" w:rsidRPr="00AE1B2F" w:rsidRDefault="00AE1B2F" w:rsidP="00AE1B2F">
      <w:pPr>
        <w:pStyle w:val="Numberedlist"/>
      </w:pPr>
      <w:r w:rsidRPr="00AE1B2F">
        <w:t>Ensure privacy for the patient</w:t>
      </w:r>
    </w:p>
    <w:p w14:paraId="223382A3" w14:textId="77777777" w:rsidR="00AE1B2F" w:rsidRPr="00AE1B2F" w:rsidRDefault="00AE1B2F" w:rsidP="00AE1B2F">
      <w:pPr>
        <w:pStyle w:val="Numberedlist"/>
      </w:pPr>
      <w:r w:rsidRPr="00AE1B2F">
        <w:t xml:space="preserve">Identify the patient as per the </w:t>
      </w:r>
      <w:r w:rsidRPr="00AE1B2F">
        <w:rPr>
          <w:i/>
        </w:rPr>
        <w:t>Patient Identification and Procedure Matching Procedure</w:t>
      </w:r>
    </w:p>
    <w:p w14:paraId="2D2763AF" w14:textId="77777777" w:rsidR="00AE1B2F" w:rsidRPr="00AE1B2F" w:rsidRDefault="00AE1B2F" w:rsidP="00AE1B2F">
      <w:pPr>
        <w:pStyle w:val="Numberedlist"/>
      </w:pPr>
      <w:r w:rsidRPr="00AE1B2F">
        <w:t>Explain the process and purpose of the wet dressings/wet wrap</w:t>
      </w:r>
    </w:p>
    <w:p w14:paraId="5B27FA74" w14:textId="77777777" w:rsidR="00AE1B2F" w:rsidRPr="00AE1B2F" w:rsidRDefault="00AE1B2F" w:rsidP="00AE1B2F">
      <w:pPr>
        <w:pStyle w:val="Numberedlist"/>
      </w:pPr>
      <w:r w:rsidRPr="00AE1B2F">
        <w:t xml:space="preserve">Obtain verbal consent, as per </w:t>
      </w:r>
      <w:r w:rsidRPr="00AE1B2F">
        <w:rPr>
          <w:i/>
        </w:rPr>
        <w:t>Consent for Healthcare Treatment Policy</w:t>
      </w:r>
    </w:p>
    <w:p w14:paraId="27C011BA" w14:textId="77777777" w:rsidR="00AE1B2F" w:rsidRPr="00AE1B2F" w:rsidRDefault="00AE1B2F" w:rsidP="00AE1B2F">
      <w:pPr>
        <w:pStyle w:val="Numberedlist"/>
      </w:pPr>
      <w:r w:rsidRPr="00AE1B2F">
        <w:t>Confirm allergies to corticosteroids/emollients</w:t>
      </w:r>
    </w:p>
    <w:p w14:paraId="0E74E164" w14:textId="77777777" w:rsidR="00AE1B2F" w:rsidRPr="00AE1B2F" w:rsidRDefault="00AE1B2F" w:rsidP="00AE1B2F">
      <w:pPr>
        <w:pStyle w:val="Numberedlist"/>
      </w:pPr>
      <w:r w:rsidRPr="00AE1B2F">
        <w:t>Attend hand hygiene by either hand washing or using ABHR</w:t>
      </w:r>
    </w:p>
    <w:p w14:paraId="34F7847B" w14:textId="77777777" w:rsidR="00AE1B2F" w:rsidRPr="00AE1B2F" w:rsidRDefault="00AE1B2F" w:rsidP="00AE1B2F">
      <w:pPr>
        <w:pStyle w:val="Numberedlist"/>
      </w:pPr>
      <w:r w:rsidRPr="00AE1B2F">
        <w:t>Clean trolley or suitable surface in the home with detergent impregnated wipes and wipe dry</w:t>
      </w:r>
    </w:p>
    <w:p w14:paraId="16A243A5" w14:textId="77777777" w:rsidR="00AE1B2F" w:rsidRPr="00AE1B2F" w:rsidRDefault="00AE1B2F" w:rsidP="00AE1B2F">
      <w:pPr>
        <w:pStyle w:val="Numberedlist"/>
      </w:pPr>
      <w:r w:rsidRPr="00AE1B2F">
        <w:t>Set up equipment on trolley or suitable surface by the side of the patient with green bowl filled with warm water</w:t>
      </w:r>
    </w:p>
    <w:p w14:paraId="6A09C610" w14:textId="77777777" w:rsidR="00AE1B2F" w:rsidRPr="00AE1B2F" w:rsidRDefault="00AE1B2F" w:rsidP="00AE1B2F">
      <w:pPr>
        <w:pStyle w:val="Numberedlist"/>
      </w:pPr>
      <w:r w:rsidRPr="00AE1B2F">
        <w:t>Apply space blanket to fitted bed sheet (for admitted patients)</w:t>
      </w:r>
    </w:p>
    <w:p w14:paraId="14004BB3" w14:textId="77777777" w:rsidR="00AE1B2F" w:rsidRPr="00AE1B2F" w:rsidRDefault="00AE1B2F" w:rsidP="00AE1B2F">
      <w:pPr>
        <w:pStyle w:val="Numberedlist"/>
      </w:pPr>
      <w:r w:rsidRPr="00AE1B2F">
        <w:t>Ensure the patient is placed in a comfortable position</w:t>
      </w:r>
    </w:p>
    <w:p w14:paraId="6A64DD7A" w14:textId="77777777" w:rsidR="00AE1B2F" w:rsidRPr="00AE1B2F" w:rsidRDefault="00AE1B2F" w:rsidP="00AE1B2F">
      <w:pPr>
        <w:pStyle w:val="Numberedlist"/>
      </w:pPr>
      <w:r w:rsidRPr="00AE1B2F">
        <w:t xml:space="preserve">Apply enough topical steroid to cover all affected areas. One fingertip unit is enough to cover an area of skin twice the size of a flat adult hand with the fingers together. </w:t>
      </w:r>
      <w:r w:rsidRPr="00AE1B2F">
        <w:rPr>
          <w:b/>
        </w:rPr>
        <w:t>For example,</w:t>
      </w:r>
      <w:r w:rsidRPr="00AE1B2F">
        <w:t xml:space="preserve"> if the area of skin to be treated is the size of four flat adult hands, two fingertip units of topical steroid should be applied each time.</w:t>
      </w:r>
    </w:p>
    <w:p w14:paraId="76A91EE6" w14:textId="67E6B514" w:rsidR="00C76134" w:rsidRPr="00C76134" w:rsidRDefault="00AE1B2F" w:rsidP="00C76134">
      <w:pPr>
        <w:pStyle w:val="BodyCopy"/>
      </w:pPr>
      <w:r>
        <w:rPr>
          <w:noProof/>
        </w:rPr>
        <w:drawing>
          <wp:inline distT="0" distB="0" distL="0" distR="0" wp14:anchorId="18BDA5B9" wp14:editId="3E8B5B6F">
            <wp:extent cx="3800475" cy="2535460"/>
            <wp:effectExtent l="0" t="0" r="0" b="0"/>
            <wp:docPr id="7" name="Picture 7" descr="cortisone am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rtisone amoun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53415" cy="2570779"/>
                    </a:xfrm>
                    <a:prstGeom prst="rect">
                      <a:avLst/>
                    </a:prstGeom>
                    <a:noFill/>
                    <a:ln>
                      <a:noFill/>
                    </a:ln>
                  </pic:spPr>
                </pic:pic>
              </a:graphicData>
            </a:graphic>
          </wp:inline>
        </w:drawing>
      </w:r>
    </w:p>
    <w:p w14:paraId="51FBDC8A" w14:textId="77777777" w:rsidR="00AE1B2F" w:rsidRPr="00AE1B2F" w:rsidRDefault="00AE1B2F" w:rsidP="00AE1B2F">
      <w:pPr>
        <w:pStyle w:val="BodyCopy"/>
        <w:rPr>
          <w:color w:val="auto"/>
          <w:u w:val="single"/>
        </w:rPr>
      </w:pPr>
      <w:hyperlink r:id="rId17" w:history="1">
        <w:r w:rsidRPr="00AE1B2F">
          <w:rPr>
            <w:rStyle w:val="Hyperlink"/>
          </w:rPr>
          <w:t>Infographics - National Allergy Strategy</w:t>
        </w:r>
      </w:hyperlink>
    </w:p>
    <w:p w14:paraId="393F0338" w14:textId="77777777" w:rsidR="00AE1B2F" w:rsidRDefault="00AE1B2F" w:rsidP="00AE1B2F">
      <w:pPr>
        <w:pStyle w:val="Numberedlist"/>
      </w:pPr>
      <w:r w:rsidRPr="00AE1B2F">
        <w:t>Immediately following, apply generous amount of emollient (</w:t>
      </w:r>
      <w:proofErr w:type="spellStart"/>
      <w:r w:rsidRPr="00AE1B2F">
        <w:t>Epaderm</w:t>
      </w:r>
      <w:proofErr w:type="spellEnd"/>
      <w:r w:rsidRPr="00AE1B2F">
        <w:t xml:space="preserve"> </w:t>
      </w:r>
      <w:r w:rsidRPr="00597855">
        <w:rPr>
          <w:vertAlign w:val="superscript"/>
        </w:rPr>
        <w:t xml:space="preserve">® </w:t>
      </w:r>
      <w:r w:rsidRPr="00AE1B2F">
        <w:t xml:space="preserve">cream) to whole body </w:t>
      </w:r>
    </w:p>
    <w:p w14:paraId="6028BFB2" w14:textId="77777777" w:rsidR="00AE1B2F" w:rsidRDefault="00AE1B2F" w:rsidP="00AE1B2F">
      <w:pPr>
        <w:pStyle w:val="Bullet"/>
      </w:pPr>
      <w:r w:rsidRPr="00884E45">
        <w:t>125g for baby</w:t>
      </w:r>
    </w:p>
    <w:p w14:paraId="164EEADB" w14:textId="77777777" w:rsidR="00AE1B2F" w:rsidRDefault="00AE1B2F" w:rsidP="00AE1B2F">
      <w:pPr>
        <w:pStyle w:val="Bullet"/>
      </w:pPr>
      <w:r w:rsidRPr="00884E45">
        <w:t>250g for small child</w:t>
      </w:r>
    </w:p>
    <w:p w14:paraId="6C948934" w14:textId="5F4AF590" w:rsidR="00AE1B2F" w:rsidRDefault="00AE1B2F" w:rsidP="00AE1B2F">
      <w:pPr>
        <w:pStyle w:val="Bullet"/>
      </w:pPr>
      <w:r w:rsidRPr="318238C3">
        <w:t>500g for bigger child, teenager, or adult</w:t>
      </w:r>
    </w:p>
    <w:p w14:paraId="5A0E7324" w14:textId="1A6AFEB6" w:rsidR="00AE1B2F" w:rsidRPr="00AE1B2F" w:rsidRDefault="00AE1B2F" w:rsidP="00AE1B2F">
      <w:pPr>
        <w:pStyle w:val="Numberedlist"/>
      </w:pPr>
      <w:r w:rsidRPr="00AE1B2F">
        <w:t xml:space="preserve">Place either </w:t>
      </w:r>
      <w:proofErr w:type="spellStart"/>
      <w:r w:rsidRPr="00AE1B2F">
        <w:t>Tubifast</w:t>
      </w:r>
      <w:proofErr w:type="spellEnd"/>
      <w:r w:rsidRPr="00AE1B2F">
        <w:t xml:space="preserve"> </w:t>
      </w:r>
      <w:r w:rsidRPr="00597855">
        <w:rPr>
          <w:vertAlign w:val="superscript"/>
        </w:rPr>
        <w:t>®</w:t>
      </w:r>
      <w:r w:rsidRPr="00AE1B2F">
        <w:t xml:space="preserve"> garment/or towels in warm water bowl. Wring the garments/ or towels out and make sure they are damp but not wet or dripping. Place warm garments/towels/patients clothing all over the body</w:t>
      </w:r>
    </w:p>
    <w:p w14:paraId="776410C7" w14:textId="340E469F" w:rsidR="00AE1B2F" w:rsidRPr="00AE1B2F" w:rsidRDefault="00AE1B2F" w:rsidP="00AE1B2F">
      <w:pPr>
        <w:pStyle w:val="Numberedlist"/>
      </w:pPr>
      <w:r w:rsidRPr="00AE1B2F">
        <w:t xml:space="preserve">For paediatric patients using </w:t>
      </w:r>
      <w:proofErr w:type="spellStart"/>
      <w:r w:rsidRPr="00AE1B2F">
        <w:t>Tubifast</w:t>
      </w:r>
      <w:proofErr w:type="spellEnd"/>
      <w:r w:rsidRPr="00597855">
        <w:rPr>
          <w:vertAlign w:val="superscript"/>
        </w:rPr>
        <w:t xml:space="preserve"> </w:t>
      </w:r>
      <w:proofErr w:type="gramStart"/>
      <w:r w:rsidRPr="00597855">
        <w:rPr>
          <w:vertAlign w:val="superscript"/>
        </w:rPr>
        <w:t xml:space="preserve">®  </w:t>
      </w:r>
      <w:r w:rsidRPr="00AE1B2F">
        <w:t>garment</w:t>
      </w:r>
      <w:proofErr w:type="gramEnd"/>
      <w:r w:rsidRPr="00AE1B2F">
        <w:t>, lock in moisture by applying a second dry garment over the wet one, to allow movement.</w:t>
      </w:r>
    </w:p>
    <w:p w14:paraId="54E4A74A" w14:textId="4A5479DF" w:rsidR="00AE1B2F" w:rsidRPr="00AE1B2F" w:rsidRDefault="00AE1B2F" w:rsidP="00AE1B2F">
      <w:pPr>
        <w:pStyle w:val="Numberedlist"/>
      </w:pPr>
      <w:r w:rsidRPr="00AE1B2F">
        <w:t>For adults, place space blanket on top (for inpatients)</w:t>
      </w:r>
    </w:p>
    <w:p w14:paraId="62F2AB9B" w14:textId="014FE0B2" w:rsidR="00AE1B2F" w:rsidRPr="00AE1B2F" w:rsidRDefault="00AE1B2F" w:rsidP="00AE1B2F">
      <w:pPr>
        <w:pStyle w:val="Numberedlist"/>
      </w:pPr>
      <w:r w:rsidRPr="00AE1B2F">
        <w:t>Cover the adult patient with warm blankets and consider Bair hugger to keep patient warm and prevent hypothermia</w:t>
      </w:r>
    </w:p>
    <w:p w14:paraId="12AE3E77" w14:textId="33415710" w:rsidR="00AE1B2F" w:rsidRPr="00AE1B2F" w:rsidRDefault="00AE1B2F" w:rsidP="00AE1B2F">
      <w:pPr>
        <w:pStyle w:val="Numberedlist"/>
      </w:pPr>
      <w:r w:rsidRPr="00AE1B2F">
        <w:t>Leave these on for 30 – 60 mins (or until next dressing if paediatric with TDS dressings)</w:t>
      </w:r>
    </w:p>
    <w:p w14:paraId="419F16F3" w14:textId="59A2A5A7" w:rsidR="00AE1B2F" w:rsidRPr="00AE1B2F" w:rsidRDefault="00AE1B2F" w:rsidP="00AE1B2F">
      <w:pPr>
        <w:pStyle w:val="Numberedlist"/>
      </w:pPr>
      <w:r w:rsidRPr="00AE1B2F">
        <w:t>Take all wet materials off</w:t>
      </w:r>
    </w:p>
    <w:p w14:paraId="0BFA3B10" w14:textId="04A30D52" w:rsidR="00AE1B2F" w:rsidRPr="00AE1B2F" w:rsidRDefault="00AE1B2F" w:rsidP="00AE1B2F">
      <w:pPr>
        <w:pStyle w:val="Numberedlist"/>
      </w:pPr>
      <w:r w:rsidRPr="00AE1B2F">
        <w:t>Do not shower or rinse off any creams/ointments</w:t>
      </w:r>
    </w:p>
    <w:p w14:paraId="0ACBD502" w14:textId="447EE7ED" w:rsidR="00D34E6A" w:rsidRDefault="006A3CD9" w:rsidP="006A3CD9">
      <w:pPr>
        <w:pStyle w:val="Heading4"/>
      </w:pPr>
      <w:r w:rsidRPr="006A3CD9">
        <w:t>In the Community Care Program (CCP)</w:t>
      </w:r>
    </w:p>
    <w:p w14:paraId="469749C0" w14:textId="77777777" w:rsidR="006A3CD9" w:rsidRPr="006A3CD9" w:rsidRDefault="006A3CD9" w:rsidP="006A3CD9">
      <w:pPr>
        <w:pStyle w:val="Bullet"/>
        <w:rPr>
          <w:lang w:eastAsia="en-US"/>
        </w:rPr>
      </w:pPr>
      <w:r w:rsidRPr="006A3CD9">
        <w:rPr>
          <w:lang w:eastAsia="en-US"/>
        </w:rPr>
        <w:t>Patients/carers are provided with evidence-based education to support them in self- management</w:t>
      </w:r>
    </w:p>
    <w:p w14:paraId="34F534D9" w14:textId="77777777" w:rsidR="006A3CD9" w:rsidRPr="006A3CD9" w:rsidRDefault="006A3CD9" w:rsidP="006A3CD9">
      <w:pPr>
        <w:pStyle w:val="Bullet"/>
        <w:rPr>
          <w:lang w:eastAsia="en-US"/>
        </w:rPr>
      </w:pPr>
      <w:r w:rsidRPr="006A3CD9">
        <w:rPr>
          <w:lang w:eastAsia="en-US"/>
        </w:rPr>
        <w:t>Provide follow up visits to the patient until they, or their carer, are independent. This may take approximately two-four weeks</w:t>
      </w:r>
    </w:p>
    <w:p w14:paraId="3DF94A77" w14:textId="77777777" w:rsidR="006A3CD9" w:rsidRPr="006A3CD9" w:rsidRDefault="006A3CD9" w:rsidP="006A3CD9">
      <w:pPr>
        <w:pStyle w:val="Bullet"/>
        <w:rPr>
          <w:lang w:eastAsia="en-US"/>
        </w:rPr>
      </w:pPr>
      <w:r w:rsidRPr="006A3CD9">
        <w:rPr>
          <w:lang w:eastAsia="en-US"/>
        </w:rPr>
        <w:t>If staff support is required, contact the NP/Wound CNC in Community Care.</w:t>
      </w:r>
    </w:p>
    <w:p w14:paraId="55540585" w14:textId="77777777" w:rsidR="006A3CD9" w:rsidRDefault="006A3CD9" w:rsidP="006A3CD9">
      <w:pPr>
        <w:pStyle w:val="Bullet"/>
        <w:numPr>
          <w:ilvl w:val="0"/>
          <w:numId w:val="0"/>
        </w:numPr>
      </w:pPr>
    </w:p>
    <w:p w14:paraId="3D534D97" w14:textId="0D281255" w:rsidR="006A3CD9" w:rsidRDefault="006A3CD9" w:rsidP="006A3CD9">
      <w:pPr>
        <w:pStyle w:val="Bullet"/>
        <w:numPr>
          <w:ilvl w:val="0"/>
          <w:numId w:val="0"/>
        </w:numPr>
        <w:rPr>
          <w:rStyle w:val="Hyperlink"/>
        </w:rPr>
      </w:pPr>
      <w:hyperlink w:anchor="_top" w:history="1">
        <w:r w:rsidRPr="00481A6C">
          <w:rPr>
            <w:rStyle w:val="Hyperlink"/>
          </w:rPr>
          <w:t>Back to Contents</w:t>
        </w:r>
      </w:hyperlink>
    </w:p>
    <w:p w14:paraId="1479EF09" w14:textId="06EA1B71" w:rsidR="006A3CD9" w:rsidRPr="004446E9" w:rsidRDefault="00F413B4" w:rsidP="004446E9">
      <w:pPr>
        <w:pStyle w:val="Heading2"/>
      </w:pPr>
      <w:bookmarkStart w:id="41" w:name="_Toc211001144"/>
      <w:r w:rsidRPr="004446E9">
        <w:t>Section 2</w:t>
      </w:r>
      <w:r w:rsidR="004446E9" w:rsidRPr="004446E9">
        <w:t>0</w:t>
      </w:r>
      <w:r w:rsidRPr="004446E9">
        <w:t xml:space="preserve"> - </w:t>
      </w:r>
      <w:r w:rsidR="006A3CD9" w:rsidRPr="004446E9">
        <w:t xml:space="preserve">Negative </w:t>
      </w:r>
      <w:r w:rsidR="00597855" w:rsidRPr="004446E9">
        <w:t>P</w:t>
      </w:r>
      <w:r w:rsidR="006A3CD9" w:rsidRPr="004446E9">
        <w:t xml:space="preserve">ressure </w:t>
      </w:r>
      <w:r w:rsidR="00597855" w:rsidRPr="004446E9">
        <w:t>W</w:t>
      </w:r>
      <w:r w:rsidR="006A3CD9" w:rsidRPr="004446E9">
        <w:t xml:space="preserve">ound </w:t>
      </w:r>
      <w:r w:rsidR="00597855" w:rsidRPr="004446E9">
        <w:t>T</w:t>
      </w:r>
      <w:r w:rsidR="006A3CD9" w:rsidRPr="004446E9">
        <w:t>herapy (NPWT)</w:t>
      </w:r>
      <w:bookmarkEnd w:id="41"/>
    </w:p>
    <w:p w14:paraId="785BF2E9" w14:textId="6EE35EC2" w:rsidR="006A3CD9" w:rsidRPr="006A3CD9" w:rsidRDefault="006A3CD9" w:rsidP="006A3CD9">
      <w:pPr>
        <w:pStyle w:val="Heading4"/>
      </w:pPr>
      <w:r w:rsidRPr="006A3CD9">
        <w:t xml:space="preserve">Negative </w:t>
      </w:r>
      <w:r w:rsidR="00597855">
        <w:t>P</w:t>
      </w:r>
      <w:r w:rsidRPr="006A3CD9">
        <w:t xml:space="preserve">ressure </w:t>
      </w:r>
      <w:r w:rsidR="00597855">
        <w:t>W</w:t>
      </w:r>
      <w:r w:rsidRPr="006A3CD9">
        <w:t xml:space="preserve">ound </w:t>
      </w:r>
      <w:r w:rsidR="00597855">
        <w:t>T</w:t>
      </w:r>
      <w:r w:rsidRPr="006A3CD9">
        <w:t xml:space="preserve">herapy (NPWT) 3M™ </w:t>
      </w:r>
      <w:proofErr w:type="gramStart"/>
      <w:r w:rsidRPr="006A3CD9">
        <w:t>V.A.C,</w:t>
      </w:r>
      <w:r w:rsidRPr="00597855">
        <w:rPr>
          <w:vertAlign w:val="superscript"/>
        </w:rPr>
        <w:t>®</w:t>
      </w:r>
      <w:proofErr w:type="gramEnd"/>
      <w:r w:rsidRPr="006A3CD9">
        <w:t xml:space="preserve"> Therapy</w:t>
      </w:r>
    </w:p>
    <w:p w14:paraId="40D63E59" w14:textId="77777777" w:rsidR="006A3CD9" w:rsidRPr="006A3CD9" w:rsidRDefault="006A3CD9" w:rsidP="006A3CD9">
      <w:pPr>
        <w:pStyle w:val="BodyCopy"/>
      </w:pPr>
      <w:r w:rsidRPr="006A3CD9">
        <w:t>NPWT is an evidence based wound management system, used in a various range of wound aetiologies both acute and chronic in all ages.</w:t>
      </w:r>
    </w:p>
    <w:p w14:paraId="2A8BA07D" w14:textId="77777777" w:rsidR="006A3CD9" w:rsidRPr="006A3CD9" w:rsidRDefault="006A3CD9" w:rsidP="006A3CD9">
      <w:pPr>
        <w:pStyle w:val="BodyCopy"/>
      </w:pPr>
      <w:r w:rsidRPr="006A3CD9">
        <w:t xml:space="preserve">NPWT is used on open wounds, with the intention to create an environment that promotes wound healing by secondary or tertiary (delayed primary). NPWT helps by preparing the wound bed for closure, reducing oedema, promoting granulation tissue formation and perfusing, and by removing exudate and infectious material. </w:t>
      </w:r>
    </w:p>
    <w:p w14:paraId="003AC346" w14:textId="77777777" w:rsidR="006A3CD9" w:rsidRPr="006A3CD9" w:rsidRDefault="006A3CD9" w:rsidP="006A3CD9">
      <w:pPr>
        <w:pStyle w:val="BodyCopy"/>
      </w:pPr>
      <w:r w:rsidRPr="006A3CD9">
        <w:t xml:space="preserve">Open wound types include, chronic, acute, traumatic, subacute, and dehisced wounds, partial-thickness burns, ulcers (such as diabetic pressure or venous insufficiency) flaps and </w:t>
      </w:r>
      <w:r w:rsidRPr="006A3CD9">
        <w:lastRenderedPageBreak/>
        <w:t xml:space="preserve">grafts. </w:t>
      </w:r>
      <w:proofErr w:type="spellStart"/>
      <w:r w:rsidRPr="006A3CD9">
        <w:t>Granufoam</w:t>
      </w:r>
      <w:proofErr w:type="spellEnd"/>
      <w:r w:rsidRPr="006A3CD9">
        <w:t xml:space="preserve"> silver™ dressing is an effective barrier to bacterial penetration and may help reduce infection in the above wound types.</w:t>
      </w:r>
    </w:p>
    <w:p w14:paraId="71155E1B" w14:textId="77777777" w:rsidR="006A3CD9" w:rsidRDefault="006A3CD9" w:rsidP="006A3CD9">
      <w:pPr>
        <w:pStyle w:val="BodyCopy"/>
      </w:pPr>
      <w:r w:rsidRPr="006A3CD9">
        <w:t>NPWT used on closed surgical incisions are intended to manage the environment of surgical incisions that continue to drain following sutured or stapled closure. NPWT system maintains a closed environment, removing exudates via the application of NPWT. These methods consist of the application of negative pressure to a foam based sterile and disposal product inside the wound (usually -25, 75-125mmHg -200 white foam). The wound is sealed with an airtight adhesive film that prevents the entry of air from the external environment. Exudate is managed in a cannister attached to the device.</w:t>
      </w:r>
    </w:p>
    <w:p w14:paraId="6A5FD608" w14:textId="77777777" w:rsidR="00854581" w:rsidRDefault="00854581" w:rsidP="006A3CD9">
      <w:pPr>
        <w:pStyle w:val="BodyCopy"/>
      </w:pPr>
    </w:p>
    <w:p w14:paraId="0FA4984D" w14:textId="77777777" w:rsidR="006A3CD9" w:rsidRDefault="006A3CD9" w:rsidP="006A3CD9">
      <w:pPr>
        <w:pStyle w:val="Heading4"/>
      </w:pPr>
      <w:r w:rsidRPr="006A3CD9">
        <w:t>Benefits of therapy</w:t>
      </w:r>
    </w:p>
    <w:p w14:paraId="79393560" w14:textId="77777777" w:rsidR="006A3CD9" w:rsidRPr="006A3CD9" w:rsidRDefault="006A3CD9" w:rsidP="006A3CD9">
      <w:pPr>
        <w:pStyle w:val="Bullet"/>
        <w:rPr>
          <w:lang w:eastAsia="en-US"/>
        </w:rPr>
      </w:pPr>
      <w:r w:rsidRPr="006A3CD9">
        <w:rPr>
          <w:lang w:eastAsia="en-US"/>
        </w:rPr>
        <w:t>Wound retraction on wound margins</w:t>
      </w:r>
    </w:p>
    <w:p w14:paraId="22C18E0D" w14:textId="77777777" w:rsidR="006A3CD9" w:rsidRPr="006A3CD9" w:rsidRDefault="006A3CD9" w:rsidP="006A3CD9">
      <w:pPr>
        <w:pStyle w:val="Bullet"/>
        <w:rPr>
          <w:lang w:eastAsia="en-US"/>
        </w:rPr>
      </w:pPr>
      <w:r w:rsidRPr="006A3CD9">
        <w:rPr>
          <w:lang w:eastAsia="en-US"/>
        </w:rPr>
        <w:t>Stimulation of granulation tissue</w:t>
      </w:r>
    </w:p>
    <w:p w14:paraId="76734B08" w14:textId="77777777" w:rsidR="006A3CD9" w:rsidRPr="006A3CD9" w:rsidRDefault="006A3CD9" w:rsidP="006A3CD9">
      <w:pPr>
        <w:pStyle w:val="Bullet"/>
        <w:rPr>
          <w:lang w:eastAsia="en-US"/>
        </w:rPr>
      </w:pPr>
      <w:r w:rsidRPr="006A3CD9">
        <w:rPr>
          <w:lang w:eastAsia="en-US"/>
        </w:rPr>
        <w:t>Remove wound exudate through a closed system</w:t>
      </w:r>
    </w:p>
    <w:p w14:paraId="40126898" w14:textId="77777777" w:rsidR="006A3CD9" w:rsidRPr="006A3CD9" w:rsidRDefault="006A3CD9" w:rsidP="006A3CD9">
      <w:pPr>
        <w:pStyle w:val="Bullet"/>
        <w:rPr>
          <w:lang w:eastAsia="en-US"/>
        </w:rPr>
      </w:pPr>
      <w:r w:rsidRPr="006A3CD9">
        <w:rPr>
          <w:lang w:eastAsia="en-US"/>
        </w:rPr>
        <w:t>Pressure related reduction of interstitial oedema with consequent improvement of local microcirculation</w:t>
      </w:r>
    </w:p>
    <w:p w14:paraId="14800745" w14:textId="77777777" w:rsidR="006A3CD9" w:rsidRPr="006A3CD9" w:rsidRDefault="006A3CD9" w:rsidP="006A3CD9">
      <w:pPr>
        <w:pStyle w:val="BodyCopy"/>
      </w:pPr>
      <w:r w:rsidRPr="006A3CD9">
        <w:t>Application of NPWT as a management solution, is decided in collaboration with medical officer and Tissue Viability nurses within CHS and CC.</w:t>
      </w:r>
    </w:p>
    <w:p w14:paraId="0393924E" w14:textId="3539A0D5" w:rsidR="006A3CD9" w:rsidRPr="006A3CD9" w:rsidRDefault="006A3CD9" w:rsidP="006A3CD9">
      <w:pPr>
        <w:pStyle w:val="BodyCopy"/>
      </w:pPr>
      <w:r w:rsidRPr="006A3CD9">
        <w:t>Prior to application, consideration to the correct NPWT type and environment to be used including key wound healing goals is to be in collaboration with the patient.</w:t>
      </w:r>
    </w:p>
    <w:p w14:paraId="36DF3DE4" w14:textId="77777777" w:rsidR="006A3CD9" w:rsidRPr="006A3CD9" w:rsidRDefault="006A3CD9" w:rsidP="006A3CD9">
      <w:pPr>
        <w:pStyle w:val="Heading4"/>
      </w:pPr>
      <w:r w:rsidRPr="006A3CD9">
        <w:t>Contraindicated for patients with:</w:t>
      </w:r>
    </w:p>
    <w:p w14:paraId="36072BDA" w14:textId="77777777" w:rsidR="006A3CD9" w:rsidRPr="006A3CD9" w:rsidRDefault="006A3CD9" w:rsidP="00A3602E">
      <w:pPr>
        <w:pStyle w:val="Bullet"/>
      </w:pPr>
      <w:r w:rsidRPr="006A3CD9">
        <w:t>Malignancy in the wound</w:t>
      </w:r>
    </w:p>
    <w:p w14:paraId="4C2A0FBA" w14:textId="77777777" w:rsidR="006A3CD9" w:rsidRPr="006A3CD9" w:rsidRDefault="006A3CD9" w:rsidP="00A3602E">
      <w:pPr>
        <w:pStyle w:val="Bullet"/>
      </w:pPr>
      <w:r w:rsidRPr="006A3CD9">
        <w:t>Untreated osteomyelitis</w:t>
      </w:r>
    </w:p>
    <w:p w14:paraId="04AA41FE" w14:textId="77777777" w:rsidR="006A3CD9" w:rsidRPr="006A3CD9" w:rsidRDefault="006A3CD9" w:rsidP="00A3602E">
      <w:pPr>
        <w:pStyle w:val="Bullet"/>
      </w:pPr>
      <w:r w:rsidRPr="006A3CD9">
        <w:t>Non-enteric and unexplored fistulas</w:t>
      </w:r>
    </w:p>
    <w:p w14:paraId="12B26493" w14:textId="77777777" w:rsidR="006A3CD9" w:rsidRPr="006A3CD9" w:rsidRDefault="006A3CD9" w:rsidP="00A3602E">
      <w:pPr>
        <w:pStyle w:val="Bullet"/>
      </w:pPr>
      <w:r w:rsidRPr="006A3CD9">
        <w:t>Necrotic tissue with eschar present</w:t>
      </w:r>
    </w:p>
    <w:p w14:paraId="60C910D3" w14:textId="56A19771" w:rsidR="006A3CD9" w:rsidRPr="006A3CD9" w:rsidRDefault="006A3CD9" w:rsidP="00A3602E">
      <w:pPr>
        <w:pStyle w:val="Bullet"/>
      </w:pPr>
      <w:r w:rsidRPr="006A3CD9">
        <w:t>Sensitivity to silver (</w:t>
      </w:r>
      <w:r w:rsidRPr="006A3CD9">
        <w:rPr>
          <w:i/>
        </w:rPr>
        <w:t>VAC</w:t>
      </w:r>
      <w:r w:rsidRPr="008A7528">
        <w:rPr>
          <w:i/>
          <w:vertAlign w:val="superscript"/>
        </w:rPr>
        <w:t>®</w:t>
      </w:r>
      <w:r w:rsidRPr="006A3CD9">
        <w:rPr>
          <w:i/>
        </w:rPr>
        <w:t xml:space="preserve"> </w:t>
      </w:r>
      <w:proofErr w:type="spellStart"/>
      <w:r w:rsidRPr="006A3CD9">
        <w:rPr>
          <w:i/>
        </w:rPr>
        <w:t>Granufoam</w:t>
      </w:r>
      <w:proofErr w:type="spellEnd"/>
      <w:r w:rsidRPr="006A3CD9">
        <w:rPr>
          <w:i/>
        </w:rPr>
        <w:t xml:space="preserve"> silver dressing only</w:t>
      </w:r>
      <w:r w:rsidRPr="006A3CD9">
        <w:t>)</w:t>
      </w:r>
      <w:r w:rsidR="008A7528">
        <w:t>.</w:t>
      </w:r>
    </w:p>
    <w:p w14:paraId="42B7D86D" w14:textId="73253999" w:rsidR="006A3CD9" w:rsidRPr="006A3CD9" w:rsidRDefault="00A3602E" w:rsidP="00A3602E">
      <w:pPr>
        <w:pStyle w:val="Heading4"/>
      </w:pPr>
      <w:r w:rsidRPr="00A3602E">
        <w:t>Contraindications</w:t>
      </w:r>
    </w:p>
    <w:p w14:paraId="72DA75AD" w14:textId="77777777" w:rsidR="00A3602E" w:rsidRPr="00A3602E" w:rsidRDefault="00A3602E" w:rsidP="00A3602E">
      <w:pPr>
        <w:pStyle w:val="Bullet"/>
        <w:rPr>
          <w:lang w:eastAsia="en-US"/>
        </w:rPr>
      </w:pPr>
      <w:r w:rsidRPr="00A3602E">
        <w:rPr>
          <w:lang w:eastAsia="en-US"/>
        </w:rPr>
        <w:t>Do not place foam dressings of the NPWT systems directly in contact with exposed blood vessels anastomotic sites, organs, or nerves.</w:t>
      </w:r>
    </w:p>
    <w:p w14:paraId="41E14FDB" w14:textId="77777777" w:rsidR="00A3602E" w:rsidRPr="00A3602E" w:rsidRDefault="00A3602E" w:rsidP="00A3602E">
      <w:pPr>
        <w:pStyle w:val="Bullet"/>
        <w:rPr>
          <w:lang w:eastAsia="en-US"/>
        </w:rPr>
      </w:pPr>
      <w:r w:rsidRPr="00A3602E">
        <w:rPr>
          <w:lang w:eastAsia="en-US"/>
        </w:rPr>
        <w:t>Haemostasis, anticoagulants, and platelet aggregation inhibitors</w:t>
      </w:r>
    </w:p>
    <w:p w14:paraId="0473CD86" w14:textId="6B6E756A" w:rsidR="004E17C6" w:rsidRDefault="00A3602E" w:rsidP="00854581">
      <w:pPr>
        <w:pStyle w:val="Bullet"/>
        <w:rPr>
          <w:lang w:eastAsia="en-US"/>
        </w:rPr>
      </w:pPr>
      <w:r w:rsidRPr="00A3602E">
        <w:rPr>
          <w:lang w:eastAsia="en-US"/>
        </w:rPr>
        <w:t>Haemostatic agents applied at the wound site.</w:t>
      </w:r>
    </w:p>
    <w:tbl>
      <w:tblPr>
        <w:tblStyle w:val="TableGrid"/>
        <w:tblW w:w="0" w:type="auto"/>
        <w:tblInd w:w="360" w:type="dxa"/>
        <w:tblLook w:val="04A0" w:firstRow="1" w:lastRow="0" w:firstColumn="1" w:lastColumn="0" w:noHBand="0" w:noVBand="1"/>
      </w:tblPr>
      <w:tblGrid>
        <w:gridCol w:w="9551"/>
      </w:tblGrid>
      <w:tr w:rsidR="004E17C6" w14:paraId="191FF9F0" w14:textId="77777777" w:rsidTr="004E17C6">
        <w:tc>
          <w:tcPr>
            <w:tcW w:w="9551" w:type="dxa"/>
          </w:tcPr>
          <w:p w14:paraId="09FCDB3F" w14:textId="6CA09BAB" w:rsidR="004E17C6" w:rsidRPr="004E17C6" w:rsidRDefault="004E17C6" w:rsidP="004E17C6">
            <w:pPr>
              <w:pStyle w:val="BodyCopy"/>
              <w:rPr>
                <w:b/>
                <w:lang w:val="en-AU"/>
              </w:rPr>
            </w:pPr>
            <w:r w:rsidRPr="004E17C6">
              <w:rPr>
                <w:b/>
                <w:lang w:val="en-AU"/>
              </w:rPr>
              <w:t>Alerts</w:t>
            </w:r>
            <w:r>
              <w:rPr>
                <w:b/>
                <w:lang w:val="en-AU"/>
              </w:rPr>
              <w:t xml:space="preserve">: </w:t>
            </w:r>
            <w:r w:rsidRPr="004E17C6">
              <w:rPr>
                <w:lang w:val="en-AU"/>
              </w:rPr>
              <w:t>Do not apply V.A.C.</w:t>
            </w:r>
            <w:r w:rsidRPr="008A7528">
              <w:rPr>
                <w:vertAlign w:val="superscript"/>
                <w:lang w:val="en-AU"/>
              </w:rPr>
              <w:t>®</w:t>
            </w:r>
            <w:r w:rsidRPr="004E17C6">
              <w:rPr>
                <w:lang w:val="en-AU"/>
              </w:rPr>
              <w:t xml:space="preserve"> therapy on patient which are high risk of bleeding, which if uncontrolled could be potentially fatal.</w:t>
            </w:r>
          </w:p>
          <w:p w14:paraId="4473A37A" w14:textId="77777777" w:rsidR="004E17C6" w:rsidRPr="004E17C6" w:rsidRDefault="004E17C6" w:rsidP="004E17C6">
            <w:pPr>
              <w:pStyle w:val="BodyCopy"/>
              <w:rPr>
                <w:lang w:val="en-AU"/>
              </w:rPr>
            </w:pPr>
            <w:r w:rsidRPr="004E17C6">
              <w:rPr>
                <w:lang w:val="en-AU"/>
              </w:rPr>
              <w:lastRenderedPageBreak/>
              <w:t>Patients who have weakened or friable blood vessels or organs in or around the wound because of not limited to:</w:t>
            </w:r>
          </w:p>
          <w:p w14:paraId="14BB487F" w14:textId="77777777" w:rsidR="004E17C6" w:rsidRPr="004E17C6" w:rsidRDefault="004E17C6" w:rsidP="004E17C6">
            <w:pPr>
              <w:pStyle w:val="Bullet"/>
            </w:pPr>
            <w:r w:rsidRPr="004E17C6">
              <w:t>Suturing of the blood vessel (native anastomoses or grafts)/organs</w:t>
            </w:r>
          </w:p>
          <w:p w14:paraId="6FD8FA17" w14:textId="77777777" w:rsidR="004E17C6" w:rsidRPr="004E17C6" w:rsidRDefault="004E17C6" w:rsidP="004E17C6">
            <w:pPr>
              <w:pStyle w:val="Bullet"/>
            </w:pPr>
            <w:r w:rsidRPr="004E17C6">
              <w:t>Infection</w:t>
            </w:r>
          </w:p>
          <w:p w14:paraId="71FF28E8" w14:textId="77777777" w:rsidR="004E17C6" w:rsidRPr="004E17C6" w:rsidRDefault="004E17C6" w:rsidP="004E17C6">
            <w:pPr>
              <w:pStyle w:val="Bullet"/>
            </w:pPr>
            <w:r w:rsidRPr="004E17C6">
              <w:t>Trauma</w:t>
            </w:r>
          </w:p>
          <w:p w14:paraId="64D1437E" w14:textId="77777777" w:rsidR="004E17C6" w:rsidRPr="004E17C6" w:rsidRDefault="004E17C6" w:rsidP="004E17C6">
            <w:pPr>
              <w:pStyle w:val="Bullet"/>
            </w:pPr>
            <w:r w:rsidRPr="004E17C6">
              <w:t xml:space="preserve">Radiation </w:t>
            </w:r>
          </w:p>
          <w:p w14:paraId="4B171250" w14:textId="77777777" w:rsidR="004E17C6" w:rsidRPr="004E17C6" w:rsidRDefault="004E17C6" w:rsidP="004E17C6">
            <w:pPr>
              <w:pStyle w:val="Bullet"/>
            </w:pPr>
            <w:r w:rsidRPr="004E17C6">
              <w:t>Protect vessels and organs</w:t>
            </w:r>
          </w:p>
          <w:p w14:paraId="07A67D42" w14:textId="080FABF1" w:rsidR="004E17C6" w:rsidRPr="004E17C6" w:rsidRDefault="004E17C6" w:rsidP="004E17C6">
            <w:pPr>
              <w:pStyle w:val="Bullet"/>
            </w:pPr>
            <w:r w:rsidRPr="004E17C6">
              <w:t>Infected blood vessels</w:t>
            </w:r>
          </w:p>
        </w:tc>
      </w:tr>
    </w:tbl>
    <w:p w14:paraId="0FD0A77D" w14:textId="128BD30E" w:rsidR="004E17C6" w:rsidRPr="004E17C6" w:rsidRDefault="004E17C6" w:rsidP="004E17C6">
      <w:pPr>
        <w:pStyle w:val="BodyCopy"/>
        <w:rPr>
          <w:lang w:eastAsia="en-US"/>
        </w:rPr>
      </w:pPr>
      <w:r w:rsidRPr="004E17C6">
        <w:rPr>
          <w:lang w:eastAsia="en-US"/>
        </w:rPr>
        <w:lastRenderedPageBreak/>
        <w:t>V.A.C.</w:t>
      </w:r>
      <w:r w:rsidRPr="008A7528">
        <w:rPr>
          <w:vertAlign w:val="superscript"/>
          <w:lang w:eastAsia="en-US"/>
        </w:rPr>
        <w:t>®</w:t>
      </w:r>
      <w:r w:rsidRPr="004E17C6">
        <w:rPr>
          <w:lang w:eastAsia="en-US"/>
        </w:rPr>
        <w:t xml:space="preserve"> dressing foam except for V.A.C</w:t>
      </w:r>
      <w:r w:rsidRPr="008A7528">
        <w:rPr>
          <w:vertAlign w:val="superscript"/>
          <w:lang w:eastAsia="en-US"/>
        </w:rPr>
        <w:t>®</w:t>
      </w:r>
      <w:r w:rsidRPr="004E17C6">
        <w:rPr>
          <w:lang w:eastAsia="en-US"/>
        </w:rPr>
        <w:t xml:space="preserve"> </w:t>
      </w:r>
      <w:proofErr w:type="spellStart"/>
      <w:r w:rsidRPr="004E17C6">
        <w:rPr>
          <w:lang w:eastAsia="en-US"/>
        </w:rPr>
        <w:t>Granufoam</w:t>
      </w:r>
      <w:proofErr w:type="spellEnd"/>
      <w:r w:rsidRPr="004E17C6">
        <w:rPr>
          <w:lang w:eastAsia="en-US"/>
        </w:rPr>
        <w:t xml:space="preserve"> Silver ™ is radiolucent not detectable on Xray.</w:t>
      </w:r>
    </w:p>
    <w:p w14:paraId="52B63289" w14:textId="77777777" w:rsidR="004E17C6" w:rsidRPr="004E17C6" w:rsidRDefault="004E17C6" w:rsidP="004E17C6">
      <w:pPr>
        <w:pStyle w:val="BodyCopy"/>
        <w:rPr>
          <w:lang w:eastAsia="en-US"/>
        </w:rPr>
      </w:pPr>
    </w:p>
    <w:p w14:paraId="32BDA097" w14:textId="77777777" w:rsidR="004E17C6" w:rsidRPr="004E17C6" w:rsidRDefault="004E17C6" w:rsidP="004E17C6">
      <w:pPr>
        <w:pStyle w:val="BodyCopy"/>
        <w:rPr>
          <w:lang w:eastAsia="en-US"/>
        </w:rPr>
      </w:pPr>
      <w:r w:rsidRPr="004E17C6">
        <w:rPr>
          <w:lang w:eastAsia="en-US"/>
        </w:rPr>
        <w:t>MRI – do not take V.A.C.</w:t>
      </w:r>
      <w:r w:rsidRPr="008A7528">
        <w:rPr>
          <w:vertAlign w:val="superscript"/>
          <w:lang w:eastAsia="en-US"/>
        </w:rPr>
        <w:t>®</w:t>
      </w:r>
      <w:r w:rsidRPr="004E17C6">
        <w:rPr>
          <w:lang w:eastAsia="en-US"/>
        </w:rPr>
        <w:t xml:space="preserve"> therapy units in the MR environments or PICO systems. Dressings can typically remain on the patient with minimal risk in an MR environment </w:t>
      </w:r>
      <w:proofErr w:type="gramStart"/>
      <w:r w:rsidRPr="004E17C6">
        <w:rPr>
          <w:lang w:eastAsia="en-US"/>
        </w:rPr>
        <w:t>assuming that</w:t>
      </w:r>
      <w:proofErr w:type="gramEnd"/>
      <w:r w:rsidRPr="004E17C6">
        <w:rPr>
          <w:lang w:eastAsia="en-US"/>
        </w:rPr>
        <w:t xml:space="preserve"> use of the V.A.C.</w:t>
      </w:r>
      <w:r w:rsidRPr="008A7528">
        <w:rPr>
          <w:vertAlign w:val="superscript"/>
          <w:lang w:eastAsia="en-US"/>
        </w:rPr>
        <w:t>®</w:t>
      </w:r>
      <w:r w:rsidRPr="004E17C6">
        <w:rPr>
          <w:lang w:eastAsia="en-US"/>
        </w:rPr>
        <w:t xml:space="preserve"> therapy is not interrupted for more than 2 hours.</w:t>
      </w:r>
    </w:p>
    <w:p w14:paraId="79314520" w14:textId="77777777" w:rsidR="004E17C6" w:rsidRPr="004E17C6" w:rsidRDefault="004E17C6" w:rsidP="004E17C6">
      <w:pPr>
        <w:pStyle w:val="Heading4"/>
      </w:pPr>
      <w:r w:rsidRPr="004E17C6">
        <w:t>Device types</w:t>
      </w:r>
    </w:p>
    <w:p w14:paraId="263C0613" w14:textId="77777777" w:rsidR="004E17C6" w:rsidRPr="004E17C6" w:rsidRDefault="004E17C6" w:rsidP="004E17C6">
      <w:pPr>
        <w:pStyle w:val="BodyCopy"/>
      </w:pPr>
      <w:r w:rsidRPr="004E17C6">
        <w:t>There are different brands of NPWT devices, and the consumables used for each brand need to match the device chosen. Pressures are dependent on type of foam used on each wound aetiology. Always follow the manufacturers guidelines for each device and wound types.</w:t>
      </w:r>
    </w:p>
    <w:p w14:paraId="106DD203" w14:textId="77777777" w:rsidR="004E17C6" w:rsidRPr="004E17C6" w:rsidRDefault="004E17C6" w:rsidP="004E17C6">
      <w:pPr>
        <w:pStyle w:val="BodyCopy"/>
      </w:pPr>
      <w:r w:rsidRPr="004E17C6">
        <w:t xml:space="preserve">Patients with NPWT require regular review with a collaborative approach to wound healing and clinical goals. </w:t>
      </w:r>
    </w:p>
    <w:p w14:paraId="240C25D4" w14:textId="77777777" w:rsidR="004E17C6" w:rsidRPr="004E17C6" w:rsidRDefault="004E17C6" w:rsidP="004E17C6">
      <w:pPr>
        <w:pStyle w:val="Heading4"/>
        <w:rPr>
          <w:rStyle w:val="Bold"/>
          <w:b/>
          <w:bCs w:val="0"/>
        </w:rPr>
      </w:pPr>
      <w:r w:rsidRPr="004E17C6">
        <w:rPr>
          <w:rStyle w:val="Bold"/>
          <w:b/>
          <w:bCs w:val="0"/>
        </w:rPr>
        <w:t>Device systems for therapies that are available within CHS</w:t>
      </w:r>
    </w:p>
    <w:p w14:paraId="339747E6" w14:textId="77777777" w:rsidR="004E17C6" w:rsidRPr="004E17C6" w:rsidRDefault="004E17C6" w:rsidP="004E17C6">
      <w:pPr>
        <w:pStyle w:val="BodyCopy"/>
        <w:rPr>
          <w:bCs w:val="0"/>
          <w:u w:val="single"/>
          <w:lang w:eastAsia="en-US"/>
        </w:rPr>
      </w:pPr>
      <w:r w:rsidRPr="004E17C6">
        <w:rPr>
          <w:bCs w:val="0"/>
          <w:u w:val="single"/>
          <w:lang w:eastAsia="en-US"/>
        </w:rPr>
        <w:t xml:space="preserve">Systems disposal and non-disposal </w:t>
      </w:r>
    </w:p>
    <w:p w14:paraId="635F44CB" w14:textId="6B1C8A45" w:rsidR="004E17C6" w:rsidRPr="004E17C6" w:rsidRDefault="004E17C6" w:rsidP="004E17C6">
      <w:pPr>
        <w:pStyle w:val="BodyCopy"/>
        <w:rPr>
          <w:rFonts w:eastAsiaTheme="majorEastAsia"/>
          <w:i/>
          <w:lang w:eastAsia="en-US"/>
        </w:rPr>
      </w:pPr>
      <w:r w:rsidRPr="004E17C6">
        <w:rPr>
          <w:rStyle w:val="Heading6Char"/>
        </w:rPr>
        <w:t xml:space="preserve">NPWT </w:t>
      </w:r>
      <w:proofErr w:type="gramStart"/>
      <w:r w:rsidRPr="004E17C6">
        <w:rPr>
          <w:rStyle w:val="Heading6Char"/>
        </w:rPr>
        <w:t>–  systems</w:t>
      </w:r>
      <w:proofErr w:type="gramEnd"/>
      <w:r w:rsidRPr="004E17C6">
        <w:rPr>
          <w:rStyle w:val="Heading6Char"/>
        </w:rPr>
        <w:t xml:space="preserve"> – non disposal –</w:t>
      </w:r>
      <w:r w:rsidRPr="004E17C6">
        <w:rPr>
          <w:rFonts w:eastAsiaTheme="majorEastAsia"/>
          <w:lang w:eastAsia="en-US"/>
        </w:rPr>
        <w:t xml:space="preserve"> (all systems are located within the operating theatre at CHS and </w:t>
      </w:r>
      <w:proofErr w:type="gramStart"/>
      <w:r w:rsidRPr="004E17C6">
        <w:rPr>
          <w:rFonts w:eastAsiaTheme="majorEastAsia"/>
          <w:lang w:eastAsia="en-US"/>
        </w:rPr>
        <w:t>are located in</w:t>
      </w:r>
      <w:proofErr w:type="gramEnd"/>
      <w:r w:rsidRPr="004E17C6">
        <w:rPr>
          <w:rFonts w:eastAsiaTheme="majorEastAsia"/>
          <w:lang w:eastAsia="en-US"/>
        </w:rPr>
        <w:t xml:space="preserve"> the operating theatre and in Surgical ward 6W at NCH).</w:t>
      </w:r>
    </w:p>
    <w:p w14:paraId="03EBC8B1" w14:textId="77777777" w:rsidR="004E17C6" w:rsidRPr="004E17C6" w:rsidRDefault="004E17C6" w:rsidP="004E17C6">
      <w:pPr>
        <w:pStyle w:val="Bullet"/>
        <w:rPr>
          <w:lang w:eastAsia="en-US"/>
        </w:rPr>
      </w:pPr>
      <w:proofErr w:type="spellStart"/>
      <w:r w:rsidRPr="004E17C6">
        <w:rPr>
          <w:lang w:eastAsia="en-US"/>
        </w:rPr>
        <w:t>ActiV.A.C</w:t>
      </w:r>
      <w:proofErr w:type="spellEnd"/>
      <w:r w:rsidRPr="004E17C6">
        <w:rPr>
          <w:lang w:eastAsia="en-US"/>
        </w:rPr>
        <w:t>.</w:t>
      </w:r>
      <w:r w:rsidRPr="008A7528">
        <w:rPr>
          <w:vertAlign w:val="superscript"/>
          <w:lang w:eastAsia="en-US"/>
        </w:rPr>
        <w:t>®</w:t>
      </w:r>
      <w:r w:rsidRPr="004E17C6">
        <w:rPr>
          <w:lang w:eastAsia="en-US"/>
        </w:rPr>
        <w:t xml:space="preserve"> (smaller/ portable)</w:t>
      </w:r>
    </w:p>
    <w:p w14:paraId="077EDE1C" w14:textId="77777777" w:rsidR="004E17C6" w:rsidRPr="004E17C6" w:rsidRDefault="004E17C6" w:rsidP="004E17C6">
      <w:pPr>
        <w:pStyle w:val="Bullet"/>
        <w:rPr>
          <w:lang w:eastAsia="en-US"/>
        </w:rPr>
      </w:pPr>
      <w:r w:rsidRPr="004E17C6">
        <w:rPr>
          <w:lang w:eastAsia="en-US"/>
        </w:rPr>
        <w:t xml:space="preserve">V.A.C. </w:t>
      </w:r>
      <w:proofErr w:type="spellStart"/>
      <w:r w:rsidRPr="004E17C6">
        <w:rPr>
          <w:lang w:eastAsia="en-US"/>
        </w:rPr>
        <w:t>Ulta</w:t>
      </w:r>
      <w:proofErr w:type="spellEnd"/>
      <w:r w:rsidRPr="004E17C6">
        <w:rPr>
          <w:lang w:eastAsia="en-US"/>
        </w:rPr>
        <w:t xml:space="preserve"> (in hospital use only)</w:t>
      </w:r>
    </w:p>
    <w:p w14:paraId="2FC68D22" w14:textId="184B6F2F" w:rsidR="004E17C6" w:rsidRPr="004E17C6" w:rsidRDefault="004E17C6" w:rsidP="004E17C6">
      <w:pPr>
        <w:pStyle w:val="BodyCopy"/>
        <w:rPr>
          <w:lang w:eastAsia="en-US"/>
        </w:rPr>
      </w:pPr>
      <w:r w:rsidRPr="004E17C6">
        <w:rPr>
          <w:lang w:eastAsia="en-US"/>
        </w:rPr>
        <w:t>These systems require disposal foams to provide negative pressure and canister.</w:t>
      </w:r>
    </w:p>
    <w:p w14:paraId="0CF4F6BE" w14:textId="77777777" w:rsidR="004E17C6" w:rsidRPr="004E17C6" w:rsidRDefault="004E17C6" w:rsidP="004E17C6">
      <w:pPr>
        <w:pStyle w:val="Heading6"/>
        <w:rPr>
          <w:rFonts w:eastAsia="Times New Roman"/>
          <w:lang w:eastAsia="en-US"/>
        </w:rPr>
      </w:pPr>
      <w:r w:rsidRPr="004E17C6">
        <w:rPr>
          <w:rFonts w:eastAsia="Times New Roman"/>
          <w:lang w:eastAsia="en-US"/>
        </w:rPr>
        <w:t>NPWT – systems – disposal</w:t>
      </w:r>
    </w:p>
    <w:p w14:paraId="00F5F067" w14:textId="77777777" w:rsidR="004E17C6" w:rsidRPr="004E17C6" w:rsidRDefault="004E17C6" w:rsidP="004E17C6">
      <w:pPr>
        <w:pStyle w:val="Bullet"/>
      </w:pPr>
      <w:r w:rsidRPr="004E17C6">
        <w:t>3M™ PREVENA™ Therapy V.A.C.</w:t>
      </w:r>
      <w:r w:rsidRPr="008A7528">
        <w:rPr>
          <w:vertAlign w:val="superscript"/>
        </w:rPr>
        <w:t>®</w:t>
      </w:r>
      <w:r w:rsidRPr="004E17C6">
        <w:t xml:space="preserve"> disposal kit – (insitu for a week – devices preprogramed to be day 7).</w:t>
      </w:r>
    </w:p>
    <w:p w14:paraId="76145224" w14:textId="77777777" w:rsidR="004E17C6" w:rsidRPr="004E17C6" w:rsidRDefault="004E17C6" w:rsidP="004E17C6">
      <w:pPr>
        <w:pStyle w:val="Bullet"/>
      </w:pPr>
      <w:r w:rsidRPr="004E17C6">
        <w:t>SMITH AND NEPHEW PICO 14-day system or 7 days system – inclusive of 2 dressing change, no canister required</w:t>
      </w:r>
    </w:p>
    <w:p w14:paraId="45C21841" w14:textId="5F2034D6" w:rsidR="004E17C6" w:rsidRPr="00A3602E" w:rsidRDefault="004E17C6" w:rsidP="004E17C6">
      <w:pPr>
        <w:pStyle w:val="Heading6"/>
        <w:rPr>
          <w:lang w:eastAsia="en-US"/>
        </w:rPr>
      </w:pPr>
      <w:r w:rsidRPr="004E17C6">
        <w:rPr>
          <w:lang w:eastAsia="en-US"/>
        </w:rPr>
        <w:lastRenderedPageBreak/>
        <w:t>Therapy – foams – various shapes and sizes</w:t>
      </w:r>
    </w:p>
    <w:p w14:paraId="599AF5A1" w14:textId="77777777" w:rsidR="004E17C6" w:rsidRPr="004E17C6" w:rsidRDefault="004E17C6" w:rsidP="005F313E">
      <w:pPr>
        <w:pStyle w:val="Bullet"/>
        <w:rPr>
          <w:lang w:eastAsia="en-US"/>
        </w:rPr>
      </w:pPr>
      <w:r w:rsidRPr="004E17C6">
        <w:rPr>
          <w:lang w:eastAsia="en-US"/>
        </w:rPr>
        <w:t>3M™ V.A.C.</w:t>
      </w:r>
      <w:r w:rsidRPr="008A7528">
        <w:rPr>
          <w:vertAlign w:val="superscript"/>
          <w:lang w:eastAsia="en-US"/>
        </w:rPr>
        <w:t>®</w:t>
      </w:r>
      <w:r w:rsidRPr="004E17C6">
        <w:rPr>
          <w:lang w:eastAsia="en-US"/>
        </w:rPr>
        <w:t xml:space="preserve"> </w:t>
      </w:r>
      <w:proofErr w:type="spellStart"/>
      <w:r w:rsidRPr="004E17C6">
        <w:rPr>
          <w:lang w:eastAsia="en-US"/>
        </w:rPr>
        <w:t>Granufoam</w:t>
      </w:r>
      <w:proofErr w:type="spellEnd"/>
      <w:r w:rsidRPr="008A7528">
        <w:rPr>
          <w:vertAlign w:val="superscript"/>
          <w:lang w:eastAsia="en-US"/>
        </w:rPr>
        <w:t>®</w:t>
      </w:r>
      <w:r w:rsidRPr="004E17C6">
        <w:rPr>
          <w:lang w:eastAsia="en-US"/>
        </w:rPr>
        <w:t xml:space="preserve"> Dressings (black)</w:t>
      </w:r>
    </w:p>
    <w:p w14:paraId="28CE12A2" w14:textId="5E02115B" w:rsidR="004E17C6" w:rsidRPr="004E17C6" w:rsidRDefault="004E17C6" w:rsidP="005F313E">
      <w:pPr>
        <w:pStyle w:val="Bullet"/>
        <w:rPr>
          <w:lang w:eastAsia="en-US"/>
        </w:rPr>
      </w:pPr>
      <w:r w:rsidRPr="004E17C6">
        <w:rPr>
          <w:lang w:eastAsia="en-US"/>
        </w:rPr>
        <w:t>3M™ V.A.C.</w:t>
      </w:r>
      <w:r w:rsidRPr="008A7528">
        <w:rPr>
          <w:vertAlign w:val="superscript"/>
          <w:lang w:eastAsia="en-US"/>
        </w:rPr>
        <w:t>®</w:t>
      </w:r>
      <w:r w:rsidR="008A7528">
        <w:rPr>
          <w:vertAlign w:val="superscript"/>
          <w:lang w:eastAsia="en-US"/>
        </w:rPr>
        <w:t xml:space="preserve"> </w:t>
      </w:r>
      <w:proofErr w:type="spellStart"/>
      <w:r w:rsidRPr="004E17C6">
        <w:rPr>
          <w:lang w:eastAsia="en-US"/>
        </w:rPr>
        <w:t>Whitefoam</w:t>
      </w:r>
      <w:proofErr w:type="spellEnd"/>
      <w:r w:rsidRPr="004E17C6">
        <w:rPr>
          <w:lang w:eastAsia="en-US"/>
        </w:rPr>
        <w:t xml:space="preserve">™ Dressing </w:t>
      </w:r>
    </w:p>
    <w:p w14:paraId="04AD8EF9" w14:textId="77777777" w:rsidR="004E17C6" w:rsidRPr="004E17C6" w:rsidRDefault="004E17C6" w:rsidP="005F313E">
      <w:pPr>
        <w:pStyle w:val="Bullet"/>
        <w:rPr>
          <w:lang w:eastAsia="en-US"/>
        </w:rPr>
      </w:pPr>
      <w:r w:rsidRPr="004E17C6">
        <w:rPr>
          <w:lang w:eastAsia="en-US"/>
        </w:rPr>
        <w:t xml:space="preserve">3M™ </w:t>
      </w:r>
      <w:proofErr w:type="gramStart"/>
      <w:r w:rsidRPr="004E17C6">
        <w:rPr>
          <w:lang w:eastAsia="en-US"/>
        </w:rPr>
        <w:t>V.A.C,</w:t>
      </w:r>
      <w:r w:rsidRPr="008A7528">
        <w:rPr>
          <w:vertAlign w:val="superscript"/>
          <w:lang w:eastAsia="en-US"/>
        </w:rPr>
        <w:t>®</w:t>
      </w:r>
      <w:proofErr w:type="gramEnd"/>
      <w:r w:rsidRPr="004E17C6">
        <w:rPr>
          <w:lang w:eastAsia="en-US"/>
        </w:rPr>
        <w:t xml:space="preserve"> </w:t>
      </w:r>
      <w:proofErr w:type="spellStart"/>
      <w:r w:rsidRPr="004E17C6">
        <w:rPr>
          <w:lang w:eastAsia="en-US"/>
        </w:rPr>
        <w:t>Granufoam</w:t>
      </w:r>
      <w:proofErr w:type="spellEnd"/>
      <w:r w:rsidRPr="004E17C6">
        <w:rPr>
          <w:lang w:eastAsia="en-US"/>
        </w:rPr>
        <w:t xml:space="preserve"> Silver™ Dressing</w:t>
      </w:r>
    </w:p>
    <w:p w14:paraId="4DE216E3" w14:textId="0AC7ADD6" w:rsidR="006A3CD9" w:rsidRDefault="005F313E" w:rsidP="005F313E">
      <w:pPr>
        <w:pStyle w:val="Heading6"/>
        <w:rPr>
          <w:lang w:eastAsia="en-US"/>
        </w:rPr>
      </w:pPr>
      <w:r w:rsidRPr="005F313E">
        <w:rPr>
          <w:lang w:eastAsia="en-US"/>
        </w:rPr>
        <w:t>Other products available</w:t>
      </w:r>
    </w:p>
    <w:p w14:paraId="5EA01C35" w14:textId="77777777" w:rsidR="005F313E" w:rsidRPr="005F313E" w:rsidRDefault="005F313E" w:rsidP="005F313E">
      <w:pPr>
        <w:pStyle w:val="Bullet"/>
        <w:rPr>
          <w:lang w:eastAsia="en-US"/>
        </w:rPr>
      </w:pPr>
      <w:r w:rsidRPr="005F313E">
        <w:rPr>
          <w:lang w:eastAsia="en-US"/>
        </w:rPr>
        <w:t>V.A.C. GEL</w:t>
      </w:r>
      <w:proofErr w:type="gramStart"/>
      <w:r w:rsidRPr="008A7528">
        <w:rPr>
          <w:vertAlign w:val="superscript"/>
          <w:lang w:eastAsia="en-US"/>
        </w:rPr>
        <w:t>®</w:t>
      </w:r>
      <w:r w:rsidRPr="005F313E">
        <w:rPr>
          <w:lang w:eastAsia="en-US"/>
        </w:rPr>
        <w:t xml:space="preserve">  -</w:t>
      </w:r>
      <w:proofErr w:type="gramEnd"/>
      <w:r w:rsidRPr="005F313E">
        <w:rPr>
          <w:lang w:eastAsia="en-US"/>
        </w:rPr>
        <w:t xml:space="preserve"> to assist in securing difficult to seal areas</w:t>
      </w:r>
    </w:p>
    <w:p w14:paraId="3F66FA8A" w14:textId="77777777" w:rsidR="005F313E" w:rsidRPr="005F313E" w:rsidRDefault="005F313E" w:rsidP="005F313E">
      <w:pPr>
        <w:pStyle w:val="Bullet"/>
        <w:rPr>
          <w:lang w:eastAsia="en-US"/>
        </w:rPr>
      </w:pPr>
      <w:r w:rsidRPr="005F313E">
        <w:rPr>
          <w:lang w:eastAsia="en-US"/>
        </w:rPr>
        <w:t>V.A.C.</w:t>
      </w:r>
      <w:r w:rsidRPr="008A7528">
        <w:rPr>
          <w:vertAlign w:val="superscript"/>
          <w:lang w:eastAsia="en-US"/>
        </w:rPr>
        <w:t>®</w:t>
      </w:r>
      <w:r w:rsidRPr="005F313E">
        <w:rPr>
          <w:lang w:eastAsia="en-US"/>
        </w:rPr>
        <w:t xml:space="preserve"> </w:t>
      </w:r>
      <w:proofErr w:type="spellStart"/>
      <w:r w:rsidRPr="005F313E">
        <w:rPr>
          <w:lang w:eastAsia="en-US"/>
        </w:rPr>
        <w:t>Dermatac</w:t>
      </w:r>
      <w:proofErr w:type="spellEnd"/>
      <w:r w:rsidRPr="005F313E">
        <w:rPr>
          <w:lang w:eastAsia="en-US"/>
        </w:rPr>
        <w:t xml:space="preserve"> Drape – for sensitive skin / part adhesive and part silicone sheets.</w:t>
      </w:r>
    </w:p>
    <w:p w14:paraId="5F4A24AE" w14:textId="497A6A99" w:rsidR="00AB401A" w:rsidRDefault="005F313E" w:rsidP="00AB401A">
      <w:pPr>
        <w:pStyle w:val="Bullet"/>
        <w:rPr>
          <w:lang w:eastAsia="en-US"/>
        </w:rPr>
      </w:pPr>
      <w:r w:rsidRPr="005F313E">
        <w:rPr>
          <w:lang w:eastAsia="en-US"/>
        </w:rPr>
        <w:t xml:space="preserve">Cleanse Choice3M™ foams- </w:t>
      </w:r>
      <w:proofErr w:type="spellStart"/>
      <w:r w:rsidRPr="005F313E">
        <w:rPr>
          <w:lang w:eastAsia="en-US"/>
        </w:rPr>
        <w:t>Veraflow</w:t>
      </w:r>
      <w:proofErr w:type="spellEnd"/>
      <w:r w:rsidRPr="005F313E">
        <w:rPr>
          <w:lang w:eastAsia="en-US"/>
        </w:rPr>
        <w:t xml:space="preserve"> system (this is only for the Instil therapy in hospital setting)</w:t>
      </w:r>
      <w:r w:rsidR="00AB401A">
        <w:rPr>
          <w:lang w:eastAsia="en-US"/>
        </w:rPr>
        <w:t>.</w:t>
      </w:r>
    </w:p>
    <w:p w14:paraId="44D18A74" w14:textId="77777777" w:rsidR="00AB401A" w:rsidRDefault="00AB401A" w:rsidP="00AB401A">
      <w:pPr>
        <w:pStyle w:val="Heading4"/>
      </w:pPr>
      <w:r>
        <w:t xml:space="preserve">Travel with PICO </w:t>
      </w:r>
    </w:p>
    <w:p w14:paraId="35B95CC8" w14:textId="77777777" w:rsidR="00AB401A" w:rsidRDefault="00AB401A" w:rsidP="00AB401A">
      <w:r>
        <w:t>You can travel on an aircraft, train and boat with your PICO system.</w:t>
      </w:r>
    </w:p>
    <w:p w14:paraId="232939ED" w14:textId="77777777" w:rsidR="00AB401A" w:rsidRDefault="00AB401A" w:rsidP="00AB401A">
      <w:r>
        <w:t xml:space="preserve">Special care must be taken regarding pump positioning when </w:t>
      </w:r>
      <w:proofErr w:type="gramStart"/>
      <w:r>
        <w:t>in close proximity to</w:t>
      </w:r>
      <w:proofErr w:type="gramEnd"/>
      <w:r>
        <w:t xml:space="preserve"> other people.</w:t>
      </w:r>
    </w:p>
    <w:p w14:paraId="7FA007B2" w14:textId="77777777" w:rsidR="00AB401A" w:rsidRDefault="00AB401A" w:rsidP="00AB401A">
      <w:pPr>
        <w:pStyle w:val="Heading4"/>
      </w:pPr>
      <w:r>
        <w:t>3M™V.A.C®Therapy discharging into home care</w:t>
      </w:r>
    </w:p>
    <w:p w14:paraId="39542642" w14:textId="05FEC267" w:rsidR="00AB401A" w:rsidRDefault="00AB401A" w:rsidP="00AB401A">
      <w:r>
        <w:t>When a patient transitions to home, consider using one of the alternative 3M Therapy systems approved for post – acute environment and home care.</w:t>
      </w:r>
    </w:p>
    <w:p w14:paraId="6C4C8FB6" w14:textId="77777777" w:rsidR="00AB401A" w:rsidRDefault="00AB401A" w:rsidP="00AB401A">
      <w:pPr>
        <w:pStyle w:val="ListParagraph"/>
        <w:numPr>
          <w:ilvl w:val="0"/>
          <w:numId w:val="39"/>
        </w:numPr>
        <w:spacing w:before="0" w:after="0" w:line="240" w:lineRule="auto"/>
        <w:contextualSpacing w:val="0"/>
        <w:rPr>
          <w:rFonts w:eastAsia="Times New Roman"/>
        </w:rPr>
      </w:pPr>
      <w:r>
        <w:rPr>
          <w:rFonts w:eastAsia="Times New Roman"/>
        </w:rPr>
        <w:t xml:space="preserve">3M™ </w:t>
      </w:r>
      <w:proofErr w:type="spellStart"/>
      <w:r>
        <w:rPr>
          <w:rFonts w:eastAsia="Times New Roman"/>
        </w:rPr>
        <w:t>ActiV.A.C</w:t>
      </w:r>
      <w:proofErr w:type="spellEnd"/>
      <w:r>
        <w:rPr>
          <w:rFonts w:eastAsia="Times New Roman"/>
        </w:rPr>
        <w:t>.™ therapy unit</w:t>
      </w:r>
    </w:p>
    <w:p w14:paraId="50321BDF" w14:textId="77777777" w:rsidR="00AB401A" w:rsidRDefault="00AB401A" w:rsidP="00AB401A">
      <w:pPr>
        <w:pStyle w:val="ListParagraph"/>
        <w:numPr>
          <w:ilvl w:val="0"/>
          <w:numId w:val="39"/>
        </w:numPr>
        <w:spacing w:before="0" w:after="0" w:line="240" w:lineRule="auto"/>
        <w:contextualSpacing w:val="0"/>
        <w:rPr>
          <w:rFonts w:eastAsia="Times New Roman"/>
        </w:rPr>
      </w:pPr>
      <w:r>
        <w:rPr>
          <w:rFonts w:eastAsia="Times New Roman"/>
        </w:rPr>
        <w:t xml:space="preserve">3M™ </w:t>
      </w:r>
      <w:proofErr w:type="spellStart"/>
      <w:r>
        <w:rPr>
          <w:rFonts w:eastAsia="Times New Roman"/>
        </w:rPr>
        <w:t>Prevena</w:t>
      </w:r>
      <w:proofErr w:type="spellEnd"/>
      <w:r>
        <w:rPr>
          <w:rFonts w:eastAsia="Times New Roman"/>
        </w:rPr>
        <w:t>™ Plus 125 therapy unit</w:t>
      </w:r>
    </w:p>
    <w:p w14:paraId="2D642370" w14:textId="77777777" w:rsidR="00AB401A" w:rsidRPr="00406087" w:rsidRDefault="00AB401A" w:rsidP="00AB401A">
      <w:pPr>
        <w:rPr>
          <w:rFonts w:eastAsiaTheme="minorHAnsi"/>
          <w:color w:val="ED0000"/>
        </w:rPr>
      </w:pPr>
      <w:r w:rsidRPr="00406087">
        <w:rPr>
          <w:color w:val="ED0000"/>
        </w:rPr>
        <w:t xml:space="preserve">The 3M™V.A.C® </w:t>
      </w:r>
      <w:proofErr w:type="spellStart"/>
      <w:r w:rsidRPr="00406087">
        <w:rPr>
          <w:color w:val="ED0000"/>
        </w:rPr>
        <w:t>Ulta</w:t>
      </w:r>
      <w:proofErr w:type="spellEnd"/>
      <w:r w:rsidRPr="00406087">
        <w:rPr>
          <w:color w:val="ED0000"/>
        </w:rPr>
        <w:t xml:space="preserve"> system is not intended for home use.</w:t>
      </w:r>
    </w:p>
    <w:p w14:paraId="75B048F7" w14:textId="77777777" w:rsidR="00AB401A" w:rsidRDefault="00AB401A" w:rsidP="00AB401A">
      <w:r>
        <w:t xml:space="preserve">If patient is required to travel on </w:t>
      </w:r>
      <w:proofErr w:type="gramStart"/>
      <w:r>
        <w:t>a</w:t>
      </w:r>
      <w:proofErr w:type="gramEnd"/>
      <w:r>
        <w:t xml:space="preserve"> aircraft with a 3M™ V.A.C® Therapy system, then the proposed airline is required to be contact prior to travel. </w:t>
      </w:r>
    </w:p>
    <w:p w14:paraId="360458E1" w14:textId="77777777" w:rsidR="005F313E" w:rsidRPr="005F313E" w:rsidRDefault="005F313E" w:rsidP="005F313E">
      <w:pPr>
        <w:pStyle w:val="Heading4"/>
      </w:pPr>
      <w:r w:rsidRPr="005F313E">
        <w:t>Therapy delivery</w:t>
      </w:r>
    </w:p>
    <w:p w14:paraId="630659E9" w14:textId="77777777" w:rsidR="005F313E" w:rsidRPr="005F313E" w:rsidRDefault="005F313E" w:rsidP="005F313E">
      <w:pPr>
        <w:pStyle w:val="BodyCopy"/>
        <w:rPr>
          <w:lang w:eastAsia="en-US"/>
        </w:rPr>
      </w:pPr>
      <w:r w:rsidRPr="005F313E">
        <w:rPr>
          <w:lang w:eastAsia="en-US"/>
        </w:rPr>
        <w:t xml:space="preserve">Key therapy guidelines require in the documentation are types of foam, therapy, mmHg and continuous or intermittent treatment.  Change of dressing regime is also required in the documentation. </w:t>
      </w:r>
    </w:p>
    <w:p w14:paraId="67169158" w14:textId="77777777" w:rsidR="005F313E" w:rsidRPr="005F313E" w:rsidRDefault="005F313E" w:rsidP="005F313E">
      <w:pPr>
        <w:pStyle w:val="Heading4"/>
      </w:pPr>
      <w:r w:rsidRPr="005F313E">
        <w:t>Prior to dressing removal</w:t>
      </w:r>
    </w:p>
    <w:p w14:paraId="2A55EF98" w14:textId="77777777" w:rsidR="005F313E" w:rsidRPr="005F313E" w:rsidRDefault="005F313E" w:rsidP="005F313E">
      <w:pPr>
        <w:pStyle w:val="Bullet"/>
        <w:rPr>
          <w:lang w:eastAsia="en-US"/>
        </w:rPr>
      </w:pPr>
      <w:r w:rsidRPr="005F313E">
        <w:rPr>
          <w:lang w:eastAsia="en-US"/>
        </w:rPr>
        <w:t>Review the medical order or surgical note regarding therapy change times.</w:t>
      </w:r>
    </w:p>
    <w:p w14:paraId="3DD56346" w14:textId="77777777" w:rsidR="005F313E" w:rsidRPr="005F313E" w:rsidRDefault="005F313E" w:rsidP="005F313E">
      <w:pPr>
        <w:pStyle w:val="Bullet"/>
        <w:rPr>
          <w:lang w:eastAsia="en-US"/>
        </w:rPr>
      </w:pPr>
      <w:r w:rsidRPr="005F313E">
        <w:rPr>
          <w:lang w:eastAsia="en-US"/>
        </w:rPr>
        <w:t>Dressings on skin grafts are often left intact for 7 days and for splinting the wound, often continuous therapy is ordered.</w:t>
      </w:r>
    </w:p>
    <w:p w14:paraId="3E4E5217" w14:textId="77777777" w:rsidR="005F313E" w:rsidRPr="005F313E" w:rsidRDefault="005F313E" w:rsidP="005F313E">
      <w:pPr>
        <w:pStyle w:val="Bullet"/>
        <w:rPr>
          <w:lang w:eastAsia="en-US"/>
        </w:rPr>
      </w:pPr>
      <w:r w:rsidRPr="005F313E">
        <w:rPr>
          <w:lang w:eastAsia="en-US"/>
        </w:rPr>
        <w:t>Some therapies like PICO system can only run continuous. This product is available in a 7-day system and 14-day system (day times reflect the battery life).</w:t>
      </w:r>
    </w:p>
    <w:p w14:paraId="65293697" w14:textId="77777777" w:rsidR="005F313E" w:rsidRDefault="005F313E" w:rsidP="005F313E">
      <w:pPr>
        <w:pStyle w:val="Bullet"/>
        <w:rPr>
          <w:lang w:eastAsia="en-US"/>
        </w:rPr>
      </w:pPr>
      <w:r w:rsidRPr="005F313E">
        <w:rPr>
          <w:lang w:eastAsia="en-US"/>
        </w:rPr>
        <w:t xml:space="preserve">Applying NPWT in wound management must use - ANTT aseptic non-touch technique. Whist using this management therapy continually monitor of the healing process is </w:t>
      </w:r>
      <w:r w:rsidRPr="005F313E">
        <w:rPr>
          <w:lang w:eastAsia="en-US"/>
        </w:rPr>
        <w:lastRenderedPageBreak/>
        <w:t xml:space="preserve">required. Therapeutic guidelines for use of the NPWT systems are evidence based and consistence in practice. </w:t>
      </w:r>
    </w:p>
    <w:p w14:paraId="25E6B2C5" w14:textId="79201C4A" w:rsidR="005F313E" w:rsidRDefault="005F313E" w:rsidP="005F313E">
      <w:pPr>
        <w:pStyle w:val="Heading4"/>
      </w:pPr>
      <w:r>
        <w:t>Dressing removal:</w:t>
      </w:r>
    </w:p>
    <w:p w14:paraId="066EFA47" w14:textId="77777777" w:rsidR="005F313E" w:rsidRPr="005F313E" w:rsidRDefault="005F313E" w:rsidP="005F313E">
      <w:pPr>
        <w:pStyle w:val="Bullet"/>
        <w:rPr>
          <w:lang w:eastAsia="en-US"/>
        </w:rPr>
      </w:pPr>
      <w:r w:rsidRPr="005F313E">
        <w:rPr>
          <w:lang w:eastAsia="en-US"/>
        </w:rPr>
        <w:t>Ensure patient is offered pain relief prior to dressing change</w:t>
      </w:r>
    </w:p>
    <w:p w14:paraId="6A84397D" w14:textId="77777777" w:rsidR="005F313E" w:rsidRPr="005F313E" w:rsidRDefault="005F313E" w:rsidP="005F313E">
      <w:pPr>
        <w:pStyle w:val="Bullet"/>
        <w:rPr>
          <w:lang w:eastAsia="en-US"/>
        </w:rPr>
      </w:pPr>
      <w:r w:rsidRPr="005F313E">
        <w:rPr>
          <w:lang w:eastAsia="en-US"/>
        </w:rPr>
        <w:t>Switch therapy off and wait for 15-30 minutes to allow the foam to decompress</w:t>
      </w:r>
    </w:p>
    <w:p w14:paraId="6D9E61BD" w14:textId="77777777" w:rsidR="005F313E" w:rsidRPr="005F313E" w:rsidRDefault="005F313E" w:rsidP="005F313E">
      <w:pPr>
        <w:pStyle w:val="Bullet"/>
        <w:rPr>
          <w:lang w:eastAsia="en-US"/>
        </w:rPr>
      </w:pPr>
      <w:r w:rsidRPr="005F313E">
        <w:rPr>
          <w:lang w:eastAsia="en-US"/>
        </w:rPr>
        <w:t xml:space="preserve">Separate dressing tubing and canister tubing by disconnecting the connector </w:t>
      </w:r>
    </w:p>
    <w:p w14:paraId="7018726A" w14:textId="77777777" w:rsidR="005F313E" w:rsidRPr="005F313E" w:rsidRDefault="005F313E" w:rsidP="005F313E">
      <w:pPr>
        <w:pStyle w:val="Bullet"/>
        <w:rPr>
          <w:lang w:eastAsia="en-US"/>
        </w:rPr>
      </w:pPr>
      <w:r w:rsidRPr="005F313E">
        <w:rPr>
          <w:lang w:eastAsia="en-US"/>
        </w:rPr>
        <w:t>Gently remove the intact foam dressing. It may be necessary to moisten any points of adhesion with saline to make removal easier</w:t>
      </w:r>
    </w:p>
    <w:p w14:paraId="74EA35EE" w14:textId="77777777" w:rsidR="005F313E" w:rsidRPr="005F313E" w:rsidRDefault="005F313E" w:rsidP="005F313E">
      <w:pPr>
        <w:pStyle w:val="Bullet"/>
        <w:rPr>
          <w:lang w:eastAsia="en-US"/>
        </w:rPr>
      </w:pPr>
      <w:r w:rsidRPr="005F313E">
        <w:rPr>
          <w:lang w:eastAsia="en-US"/>
        </w:rPr>
        <w:t>Ensure “removal wipes” are used on the film to prevent skin trauma</w:t>
      </w:r>
    </w:p>
    <w:p w14:paraId="5823DB2E" w14:textId="77777777" w:rsidR="005F313E" w:rsidRPr="005F313E" w:rsidRDefault="005F313E" w:rsidP="005F313E">
      <w:pPr>
        <w:pStyle w:val="Bullet"/>
        <w:rPr>
          <w:lang w:eastAsia="en-US"/>
        </w:rPr>
      </w:pPr>
      <w:r w:rsidRPr="005F313E">
        <w:rPr>
          <w:lang w:eastAsia="en-US"/>
        </w:rPr>
        <w:t>If the foam dressing is still adhering to the wound bed introduce 10-30mls of warm normal saline into the drainage tubing and leave in-situ for 15-30 mins to soak into the dressing and then try again to remove the dressing</w:t>
      </w:r>
    </w:p>
    <w:p w14:paraId="729C46F4" w14:textId="77777777" w:rsidR="005F313E" w:rsidRPr="005F313E" w:rsidRDefault="005F313E" w:rsidP="005F313E">
      <w:pPr>
        <w:pStyle w:val="Bullet"/>
        <w:rPr>
          <w:lang w:eastAsia="en-US"/>
        </w:rPr>
      </w:pPr>
      <w:r w:rsidRPr="005F313E">
        <w:rPr>
          <w:lang w:eastAsia="en-US"/>
        </w:rPr>
        <w:t>Paediatric and complex wound dressing changes may be changed by surgeons in the theatre</w:t>
      </w:r>
    </w:p>
    <w:p w14:paraId="705AF746" w14:textId="77777777" w:rsidR="005F313E" w:rsidRPr="005F313E" w:rsidRDefault="005F313E" w:rsidP="005F313E">
      <w:pPr>
        <w:pStyle w:val="Bullet"/>
        <w:rPr>
          <w:lang w:eastAsia="en-US"/>
        </w:rPr>
      </w:pPr>
      <w:r w:rsidRPr="005F313E">
        <w:rPr>
          <w:lang w:eastAsia="en-US"/>
        </w:rPr>
        <w:t>Document the number of pieces on removal and the types of foam</w:t>
      </w:r>
    </w:p>
    <w:p w14:paraId="40D8A25C" w14:textId="6CCD235A" w:rsidR="005F313E" w:rsidRDefault="005F313E" w:rsidP="005F313E">
      <w:pPr>
        <w:pStyle w:val="Bullet"/>
        <w:rPr>
          <w:lang w:eastAsia="en-US"/>
        </w:rPr>
      </w:pPr>
      <w:r w:rsidRPr="005F313E">
        <w:rPr>
          <w:lang w:eastAsia="en-US"/>
        </w:rPr>
        <w:t>Staples may be used at times to secure the foam.</w:t>
      </w:r>
    </w:p>
    <w:p w14:paraId="1E96314D" w14:textId="227044C5" w:rsidR="005F313E" w:rsidRDefault="005F313E" w:rsidP="005F313E">
      <w:pPr>
        <w:pStyle w:val="BodyCopy"/>
        <w:rPr>
          <w:lang w:eastAsia="en-US"/>
        </w:rPr>
      </w:pPr>
      <w:r w:rsidRPr="005F313E">
        <w:rPr>
          <w:lang w:eastAsia="en-US"/>
        </w:rPr>
        <w:t xml:space="preserve">For wound dressing application follow </w:t>
      </w:r>
      <w:r w:rsidRPr="005F313E">
        <w:rPr>
          <w:b/>
          <w:bCs w:val="0"/>
          <w:lang w:eastAsia="en-US"/>
        </w:rPr>
        <w:t>Section 4</w:t>
      </w:r>
      <w:r w:rsidRPr="005F313E">
        <w:rPr>
          <w:lang w:eastAsia="en-US"/>
        </w:rPr>
        <w:t xml:space="preserve"> - Wound dressing</w:t>
      </w:r>
      <w:r>
        <w:rPr>
          <w:lang w:eastAsia="en-US"/>
        </w:rPr>
        <w:t>.</w:t>
      </w:r>
    </w:p>
    <w:p w14:paraId="638B8F99" w14:textId="77777777" w:rsidR="005F313E" w:rsidRPr="005F313E" w:rsidRDefault="005F313E" w:rsidP="005F313E">
      <w:pPr>
        <w:pStyle w:val="Heading4"/>
      </w:pPr>
      <w:r w:rsidRPr="005F313E">
        <w:t>Procedure</w:t>
      </w:r>
    </w:p>
    <w:p w14:paraId="3FE53A07" w14:textId="77777777" w:rsidR="005F313E" w:rsidRPr="005F313E" w:rsidRDefault="005F313E" w:rsidP="00EA6B60">
      <w:pPr>
        <w:pStyle w:val="Numberedlist"/>
        <w:numPr>
          <w:ilvl w:val="0"/>
          <w:numId w:val="31"/>
        </w:numPr>
        <w:rPr>
          <w:lang w:eastAsia="en-US"/>
        </w:rPr>
      </w:pPr>
      <w:r w:rsidRPr="005F313E">
        <w:rPr>
          <w:lang w:eastAsia="en-US"/>
        </w:rPr>
        <w:t>Clean wound bed with appropriate solutions and ensure haemostasis must be achieved before dressing application</w:t>
      </w:r>
    </w:p>
    <w:p w14:paraId="57EFE37A" w14:textId="77777777" w:rsidR="005F313E" w:rsidRPr="005F313E" w:rsidRDefault="005F313E" w:rsidP="005F313E">
      <w:pPr>
        <w:pStyle w:val="Numberedlist"/>
        <w:rPr>
          <w:lang w:eastAsia="en-US"/>
        </w:rPr>
      </w:pPr>
      <w:r w:rsidRPr="005F313E">
        <w:rPr>
          <w:lang w:eastAsia="en-US"/>
        </w:rPr>
        <w:t xml:space="preserve">Gather equipment </w:t>
      </w:r>
    </w:p>
    <w:p w14:paraId="28F69D5B" w14:textId="77777777" w:rsidR="005F313E" w:rsidRPr="005F313E" w:rsidRDefault="005F313E" w:rsidP="005F313E">
      <w:pPr>
        <w:pStyle w:val="Numberedlist"/>
        <w:rPr>
          <w:lang w:eastAsia="en-US"/>
        </w:rPr>
      </w:pPr>
      <w:r w:rsidRPr="005F313E">
        <w:rPr>
          <w:lang w:eastAsia="en-US"/>
        </w:rPr>
        <w:t>Ensure surrounding skin is cleaned, dry and hair free, clipping where necessary</w:t>
      </w:r>
    </w:p>
    <w:p w14:paraId="17FF8454" w14:textId="77777777" w:rsidR="005F313E" w:rsidRPr="005F313E" w:rsidRDefault="005F313E" w:rsidP="005F313E">
      <w:pPr>
        <w:pStyle w:val="Numberedlist"/>
        <w:rPr>
          <w:lang w:eastAsia="en-US"/>
        </w:rPr>
      </w:pPr>
      <w:proofErr w:type="spellStart"/>
      <w:r w:rsidRPr="005F313E">
        <w:rPr>
          <w:lang w:eastAsia="en-US"/>
        </w:rPr>
        <w:t>Periwound</w:t>
      </w:r>
      <w:proofErr w:type="spellEnd"/>
      <w:r w:rsidRPr="005F313E">
        <w:rPr>
          <w:lang w:eastAsia="en-US"/>
        </w:rPr>
        <w:t xml:space="preserve"> preparation with film prevention of MASI, additional strips, film, hydrocolloid</w:t>
      </w:r>
    </w:p>
    <w:p w14:paraId="40843CF1" w14:textId="77777777" w:rsidR="005F313E" w:rsidRPr="005F313E" w:rsidRDefault="005F313E" w:rsidP="005F313E">
      <w:pPr>
        <w:pStyle w:val="Numberedlist"/>
        <w:rPr>
          <w:lang w:eastAsia="en-US"/>
        </w:rPr>
      </w:pPr>
      <w:r w:rsidRPr="005F313E">
        <w:rPr>
          <w:lang w:eastAsia="en-US"/>
        </w:rPr>
        <w:t xml:space="preserve">Cut appropriate foam as it must fit within the wound area, do not cut the foam larger than the wound as this may lead to excoriation and damage to </w:t>
      </w:r>
      <w:proofErr w:type="spellStart"/>
      <w:r w:rsidRPr="005F313E">
        <w:rPr>
          <w:lang w:eastAsia="en-US"/>
        </w:rPr>
        <w:t>periwound</w:t>
      </w:r>
      <w:proofErr w:type="spellEnd"/>
      <w:r w:rsidRPr="005F313E">
        <w:rPr>
          <w:lang w:eastAsia="en-US"/>
        </w:rPr>
        <w:t xml:space="preserve"> skin</w:t>
      </w:r>
    </w:p>
    <w:p w14:paraId="2C22CCC2" w14:textId="77777777" w:rsidR="005F313E" w:rsidRPr="005F313E" w:rsidRDefault="005F313E" w:rsidP="005F313E">
      <w:pPr>
        <w:pStyle w:val="Numberedlist"/>
        <w:rPr>
          <w:lang w:eastAsia="en-US"/>
        </w:rPr>
      </w:pPr>
      <w:r w:rsidRPr="005F313E">
        <w:rPr>
          <w:lang w:eastAsia="en-US"/>
        </w:rPr>
        <w:t>Foam dressing should always be placed gently into the wound, packing too much into the wound may inhibit reduction of the wound size and negative effect of wound healing</w:t>
      </w:r>
    </w:p>
    <w:p w14:paraId="4E15F4D5" w14:textId="77777777" w:rsidR="005F313E" w:rsidRPr="005F313E" w:rsidRDefault="005F313E" w:rsidP="005F313E">
      <w:pPr>
        <w:pStyle w:val="Numberedlist"/>
        <w:rPr>
          <w:lang w:eastAsia="en-US"/>
        </w:rPr>
      </w:pPr>
      <w:r w:rsidRPr="005F313E">
        <w:rPr>
          <w:lang w:eastAsia="en-US"/>
        </w:rPr>
        <w:t>More than one piece of foam can be used within the wound, if the piece of foam is in contact with each other</w:t>
      </w:r>
    </w:p>
    <w:p w14:paraId="3B5E7EB9" w14:textId="77777777" w:rsidR="005F313E" w:rsidRPr="005F313E" w:rsidRDefault="005F313E" w:rsidP="005F313E">
      <w:pPr>
        <w:pStyle w:val="Numberedlist"/>
        <w:rPr>
          <w:lang w:eastAsia="en-US"/>
        </w:rPr>
      </w:pPr>
      <w:r w:rsidRPr="005F313E">
        <w:rPr>
          <w:lang w:eastAsia="en-US"/>
        </w:rPr>
        <w:t xml:space="preserve">Cut the drape to cover the foam and </w:t>
      </w:r>
      <w:proofErr w:type="spellStart"/>
      <w:r w:rsidRPr="005F313E">
        <w:rPr>
          <w:lang w:eastAsia="en-US"/>
        </w:rPr>
        <w:t>periwound</w:t>
      </w:r>
      <w:proofErr w:type="spellEnd"/>
      <w:r w:rsidRPr="005F313E">
        <w:rPr>
          <w:lang w:eastAsia="en-US"/>
        </w:rPr>
        <w:t xml:space="preserve"> products used for protection. Ideally this should be no more than a 2 cm boarder</w:t>
      </w:r>
    </w:p>
    <w:p w14:paraId="333055E6" w14:textId="77777777" w:rsidR="005F313E" w:rsidRPr="005F313E" w:rsidRDefault="005F313E" w:rsidP="005F313E">
      <w:pPr>
        <w:pStyle w:val="Numberedlist"/>
        <w:rPr>
          <w:lang w:eastAsia="en-US"/>
        </w:rPr>
      </w:pPr>
      <w:r w:rsidRPr="005F313E">
        <w:rPr>
          <w:lang w:eastAsia="en-US"/>
        </w:rPr>
        <w:t>Apply foam to ensure that it is crease free</w:t>
      </w:r>
    </w:p>
    <w:p w14:paraId="605C3876" w14:textId="77777777" w:rsidR="005F313E" w:rsidRPr="005F313E" w:rsidRDefault="005F313E" w:rsidP="005F313E">
      <w:pPr>
        <w:pStyle w:val="Numberedlist"/>
        <w:rPr>
          <w:lang w:eastAsia="en-US"/>
        </w:rPr>
      </w:pPr>
      <w:r w:rsidRPr="005F313E">
        <w:rPr>
          <w:lang w:eastAsia="en-US"/>
        </w:rPr>
        <w:t>Apply tubing to the wound dressing using technique appropriate to device, (cutting a hole within the film the size of the track pad). Adhere this to the foam within the wound bed. The tubing must not be secured so that it rests over a bony prominence. A strip of hydrocolloid can be used to cushion or anchor the tubing on the skin where it exists the filler</w:t>
      </w:r>
    </w:p>
    <w:p w14:paraId="4CEEF3E3" w14:textId="77777777" w:rsidR="005F313E" w:rsidRPr="005F313E" w:rsidRDefault="005F313E" w:rsidP="005F313E">
      <w:pPr>
        <w:pStyle w:val="Numberedlist"/>
        <w:rPr>
          <w:lang w:eastAsia="en-US"/>
        </w:rPr>
      </w:pPr>
      <w:r w:rsidRPr="005F313E">
        <w:rPr>
          <w:lang w:eastAsia="en-US"/>
        </w:rPr>
        <w:t>Remove the canister from sterile packaging and insert into NPWT device</w:t>
      </w:r>
    </w:p>
    <w:p w14:paraId="060F3052" w14:textId="77777777" w:rsidR="005F313E" w:rsidRPr="005F313E" w:rsidRDefault="005F313E" w:rsidP="005F313E">
      <w:pPr>
        <w:pStyle w:val="Numberedlist"/>
        <w:rPr>
          <w:lang w:eastAsia="en-US"/>
        </w:rPr>
      </w:pPr>
      <w:r w:rsidRPr="005F313E">
        <w:rPr>
          <w:lang w:eastAsia="en-US"/>
        </w:rPr>
        <w:lastRenderedPageBreak/>
        <w:t>Connect the tubing from the track pad tubing and canister tubing</w:t>
      </w:r>
    </w:p>
    <w:p w14:paraId="0FBD8000" w14:textId="77777777" w:rsidR="005F313E" w:rsidRPr="005F313E" w:rsidRDefault="005F313E" w:rsidP="005F313E">
      <w:pPr>
        <w:pStyle w:val="Numberedlist"/>
        <w:rPr>
          <w:lang w:eastAsia="en-US"/>
        </w:rPr>
      </w:pPr>
      <w:r w:rsidRPr="005F313E">
        <w:rPr>
          <w:lang w:eastAsia="en-US"/>
        </w:rPr>
        <w:t>Place the NPWT device on a level surface</w:t>
      </w:r>
    </w:p>
    <w:p w14:paraId="73E43B0A" w14:textId="77777777" w:rsidR="005F313E" w:rsidRPr="005F313E" w:rsidRDefault="005F313E" w:rsidP="005F313E">
      <w:pPr>
        <w:pStyle w:val="Numberedlist"/>
        <w:rPr>
          <w:lang w:eastAsia="en-US"/>
        </w:rPr>
      </w:pPr>
      <w:r w:rsidRPr="005F313E">
        <w:rPr>
          <w:lang w:eastAsia="en-US"/>
        </w:rPr>
        <w:t>Turn the NPWT device and follow the instructions on the screen to set therapies</w:t>
      </w:r>
    </w:p>
    <w:p w14:paraId="15B9F3EF" w14:textId="77777777" w:rsidR="005F313E" w:rsidRPr="005F313E" w:rsidRDefault="005F313E" w:rsidP="005F313E">
      <w:pPr>
        <w:pStyle w:val="Numberedlist"/>
        <w:rPr>
          <w:lang w:eastAsia="en-US"/>
        </w:rPr>
      </w:pPr>
      <w:r w:rsidRPr="005F313E">
        <w:rPr>
          <w:lang w:eastAsia="en-US"/>
        </w:rPr>
        <w:t>Continuous therapy optimally for the first 48 hours or until the first dressing change</w:t>
      </w:r>
    </w:p>
    <w:p w14:paraId="19CFD0B3" w14:textId="77777777" w:rsidR="005F313E" w:rsidRPr="005F313E" w:rsidRDefault="005F313E" w:rsidP="005F313E">
      <w:pPr>
        <w:pStyle w:val="Numberedlist"/>
        <w:rPr>
          <w:lang w:eastAsia="en-US"/>
        </w:rPr>
      </w:pPr>
      <w:r w:rsidRPr="005F313E">
        <w:rPr>
          <w:lang w:eastAsia="en-US"/>
        </w:rPr>
        <w:t>Continuous therapy should be maintained:</w:t>
      </w:r>
    </w:p>
    <w:p w14:paraId="4516AF6D" w14:textId="5369DE9B" w:rsidR="005F313E" w:rsidRDefault="005F313E" w:rsidP="005F313E">
      <w:pPr>
        <w:pStyle w:val="Bullet"/>
        <w:rPr>
          <w:lang w:eastAsia="en-US"/>
        </w:rPr>
      </w:pPr>
      <w:r>
        <w:rPr>
          <w:lang w:eastAsia="en-US"/>
        </w:rPr>
        <w:t>When there are high levels of drainage from the wound or there is difficulty maintain a seal</w:t>
      </w:r>
    </w:p>
    <w:p w14:paraId="1254BF71" w14:textId="1F164858" w:rsidR="005F313E" w:rsidRDefault="005F313E" w:rsidP="005F313E">
      <w:pPr>
        <w:pStyle w:val="Bullet"/>
        <w:rPr>
          <w:lang w:eastAsia="en-US"/>
        </w:rPr>
      </w:pPr>
      <w:r>
        <w:rPr>
          <w:lang w:eastAsia="en-US"/>
        </w:rPr>
        <w:t>For open abdominal wounds or where a “splint effect” is required</w:t>
      </w:r>
    </w:p>
    <w:p w14:paraId="58411988" w14:textId="07826889" w:rsidR="005F313E" w:rsidRDefault="005F313E" w:rsidP="005F313E">
      <w:pPr>
        <w:pStyle w:val="Bullet"/>
        <w:rPr>
          <w:lang w:eastAsia="en-US"/>
        </w:rPr>
      </w:pPr>
      <w:r>
        <w:rPr>
          <w:lang w:eastAsia="en-US"/>
        </w:rPr>
        <w:t>When intermittent therapy is painful</w:t>
      </w:r>
    </w:p>
    <w:p w14:paraId="68931561" w14:textId="61BAE51B" w:rsidR="005F313E" w:rsidRDefault="005F313E" w:rsidP="005F313E">
      <w:pPr>
        <w:pStyle w:val="Bullet"/>
        <w:rPr>
          <w:lang w:eastAsia="en-US"/>
        </w:rPr>
      </w:pPr>
      <w:r>
        <w:rPr>
          <w:lang w:eastAsia="en-US"/>
        </w:rPr>
        <w:t>Over meshed skin grafts when NPWT is being used.</w:t>
      </w:r>
    </w:p>
    <w:p w14:paraId="64A04891" w14:textId="77777777" w:rsidR="005F313E" w:rsidRPr="005F313E" w:rsidRDefault="005F313E" w:rsidP="005F313E">
      <w:pPr>
        <w:pStyle w:val="BodyCopy"/>
        <w:rPr>
          <w:lang w:eastAsia="en-US"/>
        </w:rPr>
      </w:pPr>
      <w:r w:rsidRPr="005F313E">
        <w:rPr>
          <w:lang w:eastAsia="en-US"/>
        </w:rPr>
        <w:t>On discharge all patients with NPWT require referral to community care (CHI) within the ACT, despite the need of the change time requirement. This allows for the LINK team to “trouble shoot” when the device with a local clinician, as they will escalate for the patient to go the ED if appropriate.</w:t>
      </w:r>
    </w:p>
    <w:p w14:paraId="54ADF513" w14:textId="77777777" w:rsidR="005F313E" w:rsidRPr="005F313E" w:rsidRDefault="005F313E" w:rsidP="005F313E">
      <w:pPr>
        <w:pStyle w:val="Heading4"/>
      </w:pPr>
      <w:r w:rsidRPr="005F313E">
        <w:t>Key Documentation requirements</w:t>
      </w:r>
    </w:p>
    <w:p w14:paraId="07A3B4A5" w14:textId="77777777" w:rsidR="005F313E" w:rsidRPr="005F313E" w:rsidRDefault="005F313E" w:rsidP="005F313E">
      <w:pPr>
        <w:pStyle w:val="Bullet"/>
      </w:pPr>
      <w:r w:rsidRPr="005F313E">
        <w:t xml:space="preserve">Rate the NPWT machine is to be set e.g. mmHg </w:t>
      </w:r>
    </w:p>
    <w:p w14:paraId="2E55CFC5" w14:textId="77777777" w:rsidR="005F313E" w:rsidRPr="005F313E" w:rsidRDefault="005F313E" w:rsidP="005F313E">
      <w:pPr>
        <w:pStyle w:val="Bullet"/>
      </w:pPr>
      <w:r w:rsidRPr="005F313E">
        <w:t>Type of therapy being used continuous or intermittent, installation</w:t>
      </w:r>
    </w:p>
    <w:p w14:paraId="2D108A64" w14:textId="77777777" w:rsidR="005F313E" w:rsidRPr="005F313E" w:rsidRDefault="005F313E" w:rsidP="005F313E">
      <w:pPr>
        <w:pStyle w:val="Bullet"/>
      </w:pPr>
      <w:r w:rsidRPr="005F313E">
        <w:t>When first dressing to be changed or change regime</w:t>
      </w:r>
    </w:p>
    <w:p w14:paraId="6E99DF4A" w14:textId="77777777" w:rsidR="005F313E" w:rsidRPr="005F313E" w:rsidRDefault="005F313E" w:rsidP="005F313E">
      <w:pPr>
        <w:pStyle w:val="Bullet"/>
      </w:pPr>
      <w:r w:rsidRPr="005F313E">
        <w:t xml:space="preserve">Location for dressing change if appropriate </w:t>
      </w:r>
    </w:p>
    <w:p w14:paraId="2018063B" w14:textId="77777777" w:rsidR="005F313E" w:rsidRPr="005F313E" w:rsidRDefault="005F313E" w:rsidP="005F313E">
      <w:pPr>
        <w:pStyle w:val="Bullet"/>
      </w:pPr>
      <w:r w:rsidRPr="005F313E">
        <w:t>Continue communication with treating team and follow up requirements</w:t>
      </w:r>
    </w:p>
    <w:p w14:paraId="54B3D216" w14:textId="6B004495" w:rsidR="005F313E" w:rsidRPr="005F313E" w:rsidRDefault="005F313E" w:rsidP="005F313E">
      <w:pPr>
        <w:pStyle w:val="Bullet"/>
      </w:pPr>
      <w:r w:rsidRPr="005F313E">
        <w:t xml:space="preserve">Document would assessment as per </w:t>
      </w:r>
      <w:r w:rsidRPr="005F313E">
        <w:rPr>
          <w:b/>
          <w:bCs/>
        </w:rPr>
        <w:t>Section 2</w:t>
      </w:r>
      <w:r w:rsidRPr="005F313E">
        <w:t xml:space="preserve"> Wound </w:t>
      </w:r>
      <w:r w:rsidR="008A7528">
        <w:t>a</w:t>
      </w:r>
      <w:r w:rsidRPr="005F313E">
        <w:t>ssessment.</w:t>
      </w:r>
    </w:p>
    <w:p w14:paraId="31A08B26" w14:textId="42F56842" w:rsidR="005F313E" w:rsidRDefault="005F313E" w:rsidP="005F313E">
      <w:pPr>
        <w:pStyle w:val="Heading4"/>
      </w:pPr>
      <w:r w:rsidRPr="005F313E">
        <w:t>Provide patient with educational material within the packaging</w:t>
      </w:r>
    </w:p>
    <w:p w14:paraId="204002D3" w14:textId="77777777" w:rsidR="005F313E" w:rsidRPr="005F313E" w:rsidRDefault="005F313E" w:rsidP="005F313E">
      <w:pPr>
        <w:pStyle w:val="Bullet"/>
        <w:rPr>
          <w:lang w:eastAsia="en-US"/>
        </w:rPr>
      </w:pPr>
      <w:r w:rsidRPr="005F313E">
        <w:rPr>
          <w:lang w:eastAsia="en-US"/>
        </w:rPr>
        <w:t>Devices should not become wet</w:t>
      </w:r>
    </w:p>
    <w:p w14:paraId="52B90981" w14:textId="77777777" w:rsidR="005F313E" w:rsidRPr="005F313E" w:rsidRDefault="005F313E" w:rsidP="005F313E">
      <w:pPr>
        <w:pStyle w:val="Bullet"/>
        <w:rPr>
          <w:lang w:eastAsia="en-US"/>
        </w:rPr>
      </w:pPr>
      <w:r w:rsidRPr="005F313E">
        <w:rPr>
          <w:lang w:eastAsia="en-US"/>
        </w:rPr>
        <w:t>Ensure that the device is securely so it does not become a trip hazard and minimise any falls risk</w:t>
      </w:r>
    </w:p>
    <w:p w14:paraId="1FAE8430" w14:textId="77777777" w:rsidR="005F313E" w:rsidRPr="005F313E" w:rsidRDefault="005F313E" w:rsidP="005F313E">
      <w:pPr>
        <w:pStyle w:val="Bullet"/>
        <w:rPr>
          <w:lang w:eastAsia="en-US"/>
        </w:rPr>
      </w:pPr>
      <w:r w:rsidRPr="005F313E">
        <w:rPr>
          <w:lang w:eastAsia="en-US"/>
        </w:rPr>
        <w:t>What the alarms may mean and what resources available for support if alarms</w:t>
      </w:r>
    </w:p>
    <w:p w14:paraId="0511F59D" w14:textId="77777777" w:rsidR="005F313E" w:rsidRDefault="005F313E" w:rsidP="005F313E">
      <w:pPr>
        <w:pStyle w:val="Bullet"/>
        <w:rPr>
          <w:lang w:eastAsia="en-US"/>
        </w:rPr>
      </w:pPr>
      <w:r w:rsidRPr="005F313E">
        <w:rPr>
          <w:lang w:eastAsia="en-US"/>
        </w:rPr>
        <w:t>If therapy is disconnected for &gt; 2 hours, dressing will need to redress.</w:t>
      </w:r>
    </w:p>
    <w:p w14:paraId="235B1E76" w14:textId="77777777" w:rsidR="008A7528" w:rsidRPr="005F313E" w:rsidRDefault="008A7528" w:rsidP="008A7528">
      <w:pPr>
        <w:pStyle w:val="Bullet"/>
        <w:numPr>
          <w:ilvl w:val="0"/>
          <w:numId w:val="0"/>
        </w:numPr>
        <w:ind w:left="360"/>
        <w:rPr>
          <w:lang w:eastAsia="en-US"/>
        </w:rPr>
      </w:pPr>
    </w:p>
    <w:p w14:paraId="1D084926" w14:textId="45DF2581" w:rsidR="005F313E" w:rsidRPr="005F313E" w:rsidRDefault="005F313E" w:rsidP="005F313E">
      <w:pPr>
        <w:pStyle w:val="Heading4"/>
        <w:rPr>
          <w:bCs/>
          <w:iCs/>
        </w:rPr>
      </w:pPr>
      <w:r w:rsidRPr="005F313E">
        <w:t>Negative pressure wound therapy</w:t>
      </w:r>
    </w:p>
    <w:p w14:paraId="56DAF879" w14:textId="77777777" w:rsidR="005F313E" w:rsidRPr="005F313E" w:rsidRDefault="005F313E" w:rsidP="005F313E">
      <w:pPr>
        <w:pStyle w:val="BodyCopy"/>
      </w:pPr>
      <w:r w:rsidRPr="005F313E">
        <w:t>Negative pressure wound therapy (NPWT) is a medical device used to promote wound healing by applying controlled suction or negative pressure to a wound. It's often used for complex wounds, such as chronic ulcers, surgical incisions, or traumatic injuries.</w:t>
      </w:r>
    </w:p>
    <w:p w14:paraId="6393C5F6" w14:textId="77777777" w:rsidR="005F313E" w:rsidRPr="005F313E" w:rsidRDefault="005F313E" w:rsidP="005F313E">
      <w:pPr>
        <w:pStyle w:val="Heading4"/>
      </w:pPr>
      <w:r w:rsidRPr="005F313E">
        <w:t>Hospital-Based NPWT System</w:t>
      </w:r>
    </w:p>
    <w:p w14:paraId="272CCB6B" w14:textId="77777777" w:rsidR="005F313E" w:rsidRPr="005F313E" w:rsidRDefault="005F313E" w:rsidP="005F313E">
      <w:pPr>
        <w:pStyle w:val="BodyCopy"/>
        <w:rPr>
          <w:lang w:eastAsia="en-US"/>
        </w:rPr>
      </w:pPr>
      <w:r w:rsidRPr="005F313E">
        <w:rPr>
          <w:lang w:eastAsia="en-US"/>
        </w:rPr>
        <w:t>These larger and more advanced systems are typically used in clinical settings. They often have more features and capabilities for managing complex wounds.</w:t>
      </w:r>
    </w:p>
    <w:p w14:paraId="7FA70D77" w14:textId="77777777" w:rsidR="005F313E" w:rsidRPr="005F313E" w:rsidRDefault="005F313E" w:rsidP="005F313E">
      <w:pPr>
        <w:pStyle w:val="Heading4"/>
      </w:pPr>
      <w:r w:rsidRPr="005F313E">
        <w:lastRenderedPageBreak/>
        <w:t>Instillation NPWT system</w:t>
      </w:r>
    </w:p>
    <w:p w14:paraId="11A6BFDF" w14:textId="77777777" w:rsidR="00F87638" w:rsidRPr="00F87638" w:rsidRDefault="00F87638" w:rsidP="00F87638">
      <w:pPr>
        <w:pStyle w:val="BodyCopy"/>
      </w:pPr>
      <w:r w:rsidRPr="00F87638">
        <w:t xml:space="preserve">This therapy is only suitable for used in the inpatient setting. It is used to wash out the wound bed and apply NPWT between washouts. </w:t>
      </w:r>
    </w:p>
    <w:p w14:paraId="0D017036" w14:textId="77777777" w:rsidR="00F87638" w:rsidRPr="00F87638" w:rsidRDefault="00F87638" w:rsidP="00F87638">
      <w:pPr>
        <w:pStyle w:val="Bullet"/>
        <w:rPr>
          <w:lang w:eastAsia="en-US"/>
        </w:rPr>
      </w:pPr>
      <w:r w:rsidRPr="00F87638">
        <w:rPr>
          <w:lang w:eastAsia="en-US"/>
        </w:rPr>
        <w:t xml:space="preserve">it runs continuously </w:t>
      </w:r>
    </w:p>
    <w:p w14:paraId="0B3A80B7" w14:textId="77777777" w:rsidR="00F87638" w:rsidRPr="00F87638" w:rsidRDefault="00F87638" w:rsidP="00F87638">
      <w:pPr>
        <w:pStyle w:val="Bullet"/>
        <w:rPr>
          <w:lang w:eastAsia="en-US"/>
        </w:rPr>
      </w:pPr>
      <w:r w:rsidRPr="00F87638">
        <w:rPr>
          <w:lang w:eastAsia="en-US"/>
        </w:rPr>
        <w:t>has a set soak time and NPWT time (this can be adjusted according to surgeons' preference).</w:t>
      </w:r>
    </w:p>
    <w:p w14:paraId="297B3045" w14:textId="0EC94EC4" w:rsidR="005F313E" w:rsidRDefault="00F87638" w:rsidP="00F87638">
      <w:pPr>
        <w:pStyle w:val="Heading4"/>
      </w:pPr>
      <w:r w:rsidRPr="00F87638">
        <w:t>Portable NPWT Systems: (portable) machine/s are used both in the inpatient/ outpatient and community setting</w:t>
      </w:r>
    </w:p>
    <w:p w14:paraId="305F71E1" w14:textId="77777777" w:rsidR="00F87638" w:rsidRPr="00F87638" w:rsidRDefault="00F87638" w:rsidP="00F87638">
      <w:pPr>
        <w:pStyle w:val="BodyCopy"/>
      </w:pPr>
      <w:r w:rsidRPr="00F87638">
        <w:t>These are lightweight and compact devices designed for ambulatory patients. They are often battery-powered, making it easier for patients to move around while receiving treatment.</w:t>
      </w:r>
    </w:p>
    <w:p w14:paraId="24102F87" w14:textId="77777777" w:rsidR="00F87638" w:rsidRPr="00F87638" w:rsidRDefault="00F87638" w:rsidP="00F87638">
      <w:pPr>
        <w:pStyle w:val="BodyCopy"/>
      </w:pPr>
      <w:r w:rsidRPr="008A7528">
        <w:rPr>
          <w:rStyle w:val="Heading6Char"/>
        </w:rPr>
        <w:t>There is a selective variety of NPWT dressings:</w:t>
      </w:r>
      <w:r w:rsidRPr="00F87638">
        <w:t xml:space="preserve"> </w:t>
      </w:r>
      <w:r w:rsidRPr="00F87638">
        <w:br/>
        <w:t>3M KCI VAC 60 mmHg – 200 mmHg intermittent and continuous therapy.</w:t>
      </w:r>
    </w:p>
    <w:p w14:paraId="57FCBAF1" w14:textId="1B839E9E" w:rsidR="00F87638" w:rsidRPr="00F87638" w:rsidRDefault="00F87638" w:rsidP="00F87638">
      <w:pPr>
        <w:pStyle w:val="Heading4"/>
      </w:pPr>
      <w:r w:rsidRPr="00F87638">
        <w:t xml:space="preserve">Smith and Nephew PICO system </w:t>
      </w:r>
    </w:p>
    <w:p w14:paraId="5F073EDD" w14:textId="77777777" w:rsidR="00F87638" w:rsidRPr="00F87638" w:rsidRDefault="00F87638" w:rsidP="00F87638">
      <w:pPr>
        <w:pStyle w:val="BodyCopy"/>
        <w:rPr>
          <w:lang w:eastAsia="en-US"/>
        </w:rPr>
      </w:pPr>
      <w:r w:rsidRPr="00F87638">
        <w:rPr>
          <w:lang w:eastAsia="en-US"/>
        </w:rPr>
        <w:t>80mmHg continuous therapy. This system does not require a cannister for exudate management as exudate is driven into the foam dressing. No ability to adjust the therapies in this system.</w:t>
      </w:r>
    </w:p>
    <w:p w14:paraId="3EF89AC9" w14:textId="77777777" w:rsidR="00F87638" w:rsidRPr="00EF77BE" w:rsidRDefault="00F87638" w:rsidP="00F87638">
      <w:pPr>
        <w:pStyle w:val="Heading4"/>
      </w:pPr>
      <w:r w:rsidRPr="0177D91D">
        <w:t>Procedure</w:t>
      </w:r>
    </w:p>
    <w:p w14:paraId="2BF1BA40" w14:textId="7D483C2A" w:rsidR="00F87638" w:rsidRPr="00F87638" w:rsidRDefault="00F87638" w:rsidP="00EA6B60">
      <w:pPr>
        <w:pStyle w:val="Numberedlist"/>
        <w:numPr>
          <w:ilvl w:val="0"/>
          <w:numId w:val="32"/>
        </w:numPr>
        <w:rPr>
          <w:b/>
          <w:lang w:eastAsia="en-US"/>
        </w:rPr>
      </w:pPr>
      <w:r w:rsidRPr="00F87638">
        <w:rPr>
          <w:lang w:eastAsia="en-US"/>
        </w:rPr>
        <w:t>All NPWT requires sterile technique on application therefore Surgical ANTT</w:t>
      </w:r>
      <w:r w:rsidR="00F97C02">
        <w:rPr>
          <w:lang w:eastAsia="en-US"/>
        </w:rPr>
        <w:t>.</w:t>
      </w:r>
    </w:p>
    <w:p w14:paraId="7F77306F" w14:textId="23E0AC8C" w:rsidR="00F87638" w:rsidRPr="00F87638" w:rsidRDefault="00F87638" w:rsidP="00F97C02">
      <w:pPr>
        <w:pStyle w:val="Numberedlist"/>
        <w:rPr>
          <w:lang w:eastAsia="en-US"/>
        </w:rPr>
      </w:pPr>
      <w:r w:rsidRPr="00F87638">
        <w:rPr>
          <w:lang w:eastAsia="en-US"/>
        </w:rPr>
        <w:t>Please click on link for further educational clinical information on management of VAC Dressings</w:t>
      </w:r>
      <w:r w:rsidR="00F97C02">
        <w:rPr>
          <w:lang w:eastAsia="en-US"/>
        </w:rPr>
        <w:t xml:space="preserve"> </w:t>
      </w:r>
      <w:hyperlink r:id="rId18">
        <w:r w:rsidRPr="00F87638">
          <w:rPr>
            <w:rStyle w:val="Hyperlink"/>
            <w:lang w:eastAsia="en-US"/>
          </w:rPr>
          <w:t>Medical | 3M Health Care | 3M Australia</w:t>
        </w:r>
      </w:hyperlink>
      <w:r w:rsidR="00F97C02">
        <w:rPr>
          <w:lang w:eastAsia="en-US"/>
        </w:rPr>
        <w:t>.</w:t>
      </w:r>
      <w:r w:rsidRPr="00F87638">
        <w:rPr>
          <w:lang w:eastAsia="en-US"/>
        </w:rPr>
        <w:t xml:space="preserve"> </w:t>
      </w:r>
    </w:p>
    <w:p w14:paraId="1BFC0F9C" w14:textId="6A601EEE" w:rsidR="00F87638" w:rsidRDefault="00F87638" w:rsidP="00F87638">
      <w:pPr>
        <w:pStyle w:val="Numberedlist"/>
        <w:rPr>
          <w:lang w:eastAsia="en-US"/>
        </w:rPr>
      </w:pPr>
      <w:r w:rsidRPr="00F87638">
        <w:rPr>
          <w:lang w:eastAsia="en-US"/>
        </w:rPr>
        <w:t xml:space="preserve">Please click on link for further educational clinical information on management of PICO dressing </w:t>
      </w:r>
      <w:hyperlink r:id="rId19" w:anchor="pico-family-of-products" w:history="1">
        <w:r w:rsidRPr="00F87638">
          <w:rPr>
            <w:rStyle w:val="Hyperlink"/>
            <w:lang w:eastAsia="en-US"/>
          </w:rPr>
          <w:t xml:space="preserve">PICO◊ Negative Pressure Wound Therapy | </w:t>
        </w:r>
        <w:proofErr w:type="spellStart"/>
        <w:r w:rsidRPr="00F87638">
          <w:rPr>
            <w:rStyle w:val="Hyperlink"/>
            <w:lang w:eastAsia="en-US"/>
          </w:rPr>
          <w:t>Smith+Nephew</w:t>
        </w:r>
        <w:proofErr w:type="spellEnd"/>
        <w:r w:rsidRPr="00F87638">
          <w:rPr>
            <w:rStyle w:val="Hyperlink"/>
            <w:lang w:eastAsia="en-US"/>
          </w:rPr>
          <w:t xml:space="preserve"> Australia (smith-nephew.com)</w:t>
        </w:r>
      </w:hyperlink>
      <w:r w:rsidR="00F97C02">
        <w:rPr>
          <w:lang w:eastAsia="en-US"/>
        </w:rPr>
        <w:t>.</w:t>
      </w:r>
    </w:p>
    <w:tbl>
      <w:tblPr>
        <w:tblStyle w:val="TableGrid"/>
        <w:tblpPr w:leftFromText="180" w:rightFromText="180" w:vertAnchor="text" w:horzAnchor="margin" w:tblpY="127"/>
        <w:tblW w:w="0" w:type="auto"/>
        <w:tblLook w:val="04A0" w:firstRow="1" w:lastRow="0" w:firstColumn="1" w:lastColumn="0" w:noHBand="0" w:noVBand="1"/>
      </w:tblPr>
      <w:tblGrid>
        <w:gridCol w:w="9911"/>
      </w:tblGrid>
      <w:tr w:rsidR="000B07BA" w14:paraId="7A73E675" w14:textId="77777777" w:rsidTr="000B07BA">
        <w:tc>
          <w:tcPr>
            <w:tcW w:w="9911" w:type="dxa"/>
          </w:tcPr>
          <w:p w14:paraId="43D5C1AD" w14:textId="77777777" w:rsidR="000B07BA" w:rsidRPr="001654B6" w:rsidRDefault="000B07BA" w:rsidP="000B07BA">
            <w:pPr>
              <w:pStyle w:val="BodyCopy"/>
              <w:rPr>
                <w:i/>
                <w:iCs w:val="0"/>
                <w:lang w:val="en-AU"/>
              </w:rPr>
            </w:pPr>
            <w:r w:rsidRPr="00F97C02">
              <w:rPr>
                <w:b/>
                <w:bCs w:val="0"/>
              </w:rPr>
              <w:t xml:space="preserve">Note: </w:t>
            </w:r>
            <w:r w:rsidRPr="00F97C02">
              <w:rPr>
                <w:lang w:val="en-AU"/>
              </w:rPr>
              <w:t xml:space="preserve">A RiskMan incident report must be submitted for all healthcare facility acquired pressure injuries, skin tears, surgical wound dehiscence and burns as per </w:t>
            </w:r>
            <w:r w:rsidRPr="00F97C02">
              <w:rPr>
                <w:i/>
                <w:iCs w:val="0"/>
                <w:lang w:val="en-AU"/>
              </w:rPr>
              <w:t>Incident Management Procedure</w:t>
            </w:r>
            <w:r>
              <w:rPr>
                <w:i/>
                <w:iCs w:val="0"/>
                <w:lang w:val="en-AU"/>
              </w:rPr>
              <w:t>.</w:t>
            </w:r>
          </w:p>
        </w:tc>
      </w:tr>
    </w:tbl>
    <w:p w14:paraId="6BB59814" w14:textId="77777777" w:rsidR="000B07BA" w:rsidRDefault="000B07BA" w:rsidP="000B07BA">
      <w:pPr>
        <w:pStyle w:val="Bullet"/>
        <w:numPr>
          <w:ilvl w:val="0"/>
          <w:numId w:val="0"/>
        </w:numPr>
      </w:pPr>
    </w:p>
    <w:p w14:paraId="20286770" w14:textId="45871ECE" w:rsidR="000B07BA" w:rsidRDefault="000B07BA" w:rsidP="000B07BA">
      <w:pPr>
        <w:pStyle w:val="Bullet"/>
        <w:numPr>
          <w:ilvl w:val="0"/>
          <w:numId w:val="0"/>
        </w:numPr>
        <w:rPr>
          <w:rStyle w:val="Hyperlink"/>
        </w:rPr>
      </w:pPr>
      <w:hyperlink w:anchor="_top" w:history="1">
        <w:r w:rsidRPr="00481A6C">
          <w:rPr>
            <w:rStyle w:val="Hyperlink"/>
          </w:rPr>
          <w:t>Back to Contents</w:t>
        </w:r>
      </w:hyperlink>
    </w:p>
    <w:p w14:paraId="61555B09" w14:textId="4DA4BB11" w:rsidR="0078367D" w:rsidRDefault="0078367D" w:rsidP="0078367D">
      <w:pPr>
        <w:pStyle w:val="Heading2"/>
      </w:pPr>
      <w:bookmarkStart w:id="42" w:name="_Toc211001145"/>
      <w:bookmarkStart w:id="43" w:name="_Hlk175233723"/>
      <w:bookmarkStart w:id="44" w:name="_Hlk43366294"/>
      <w:r>
        <w:t>Evaluatio</w:t>
      </w:r>
      <w:r w:rsidR="00FF35A0">
        <w:t>n</w:t>
      </w:r>
      <w:bookmarkEnd w:id="42"/>
    </w:p>
    <w:p w14:paraId="0E5A1204" w14:textId="0C384ED1" w:rsidR="00F97C02" w:rsidRPr="00F97C02" w:rsidRDefault="00481A6C" w:rsidP="00F97C02">
      <w:pPr>
        <w:pStyle w:val="Heading4"/>
        <w:rPr>
          <w:rStyle w:val="Heading4Char"/>
          <w:b/>
        </w:rPr>
      </w:pPr>
      <w:bookmarkStart w:id="45" w:name="_Hlk170467190"/>
      <w:bookmarkEnd w:id="43"/>
      <w:bookmarkEnd w:id="44"/>
      <w:r w:rsidRPr="00F97C02">
        <w:rPr>
          <w:rStyle w:val="Heading4Char"/>
          <w:b/>
        </w:rPr>
        <w:t>Outcome</w:t>
      </w:r>
    </w:p>
    <w:p w14:paraId="7511C64E" w14:textId="2B3E3307" w:rsidR="00F97C02" w:rsidRPr="00F97C02" w:rsidRDefault="00F97C02" w:rsidP="00F97C02">
      <w:pPr>
        <w:pStyle w:val="Bullet"/>
      </w:pPr>
      <w:r w:rsidRPr="00F97C02">
        <w:t>Improved wound assessment accuracy</w:t>
      </w:r>
    </w:p>
    <w:p w14:paraId="45F192C6" w14:textId="77777777" w:rsidR="00F97C02" w:rsidRPr="00F97C02" w:rsidRDefault="00F97C02" w:rsidP="00F97C02">
      <w:pPr>
        <w:pStyle w:val="Bullet"/>
      </w:pPr>
      <w:r w:rsidRPr="00F97C02">
        <w:t>Enhanced wound prevention practices</w:t>
      </w:r>
    </w:p>
    <w:p w14:paraId="5F989A42" w14:textId="77777777" w:rsidR="00F97C02" w:rsidRPr="00F97C02" w:rsidRDefault="00F97C02" w:rsidP="00F97C02">
      <w:pPr>
        <w:pStyle w:val="Bullet"/>
      </w:pPr>
      <w:r w:rsidRPr="00F97C02">
        <w:t>Effective wound treatment and healing</w:t>
      </w:r>
    </w:p>
    <w:p w14:paraId="7C62B821" w14:textId="77777777" w:rsidR="00F97C02" w:rsidRPr="00F97C02" w:rsidRDefault="00F97C02" w:rsidP="00F97C02">
      <w:pPr>
        <w:pStyle w:val="Bullet"/>
      </w:pPr>
      <w:r w:rsidRPr="00F97C02">
        <w:lastRenderedPageBreak/>
        <w:t>Enhanced Interdisciplinary Collaboration</w:t>
      </w:r>
    </w:p>
    <w:p w14:paraId="723EC83D" w14:textId="77777777" w:rsidR="00F97C02" w:rsidRPr="00F97C02" w:rsidRDefault="00F97C02" w:rsidP="00F97C02">
      <w:pPr>
        <w:pStyle w:val="Bullet"/>
      </w:pPr>
      <w:r w:rsidRPr="00F97C02">
        <w:t>Cost-effectiveness of Wound Management Interventions</w:t>
      </w:r>
    </w:p>
    <w:p w14:paraId="49969F0D" w14:textId="77777777" w:rsidR="00F97C02" w:rsidRPr="00F97C02" w:rsidRDefault="00481A6C" w:rsidP="00F97C02">
      <w:pPr>
        <w:pStyle w:val="Heading4"/>
        <w:rPr>
          <w:rStyle w:val="Heading4Char"/>
          <w:b/>
        </w:rPr>
      </w:pPr>
      <w:bookmarkStart w:id="46" w:name="_Hlk170467240"/>
      <w:bookmarkEnd w:id="45"/>
      <w:r w:rsidRPr="00F97C02">
        <w:rPr>
          <w:rStyle w:val="Heading4Char"/>
          <w:b/>
        </w:rPr>
        <w:t>Measures</w:t>
      </w:r>
    </w:p>
    <w:p w14:paraId="45BCE2F2" w14:textId="77777777" w:rsidR="00F97C02" w:rsidRPr="00F97C02" w:rsidRDefault="00F97C02" w:rsidP="00F97C02">
      <w:pPr>
        <w:pStyle w:val="Bullet"/>
      </w:pPr>
      <w:r w:rsidRPr="00F97C02">
        <w:t>Regular review and reporting to relevant managers of skin injury activity and wound aetiologies in healing outcomes</w:t>
      </w:r>
    </w:p>
    <w:p w14:paraId="7A5B344E" w14:textId="77777777" w:rsidR="00F97C02" w:rsidRPr="00F97C02" w:rsidRDefault="00F97C02" w:rsidP="00F97C02">
      <w:pPr>
        <w:pStyle w:val="Bullet"/>
      </w:pPr>
      <w:r w:rsidRPr="00F97C02">
        <w:t>Regular review and reporting to relevant managers on clinical activity referrals received and waiting times</w:t>
      </w:r>
    </w:p>
    <w:p w14:paraId="17F27EBD" w14:textId="77777777" w:rsidR="00F97C02" w:rsidRPr="00F97C02" w:rsidRDefault="00F97C02" w:rsidP="00F97C02">
      <w:pPr>
        <w:pStyle w:val="Bullet"/>
      </w:pPr>
      <w:r w:rsidRPr="00F97C02">
        <w:t>Rates of wound complications (e.g., infections)</w:t>
      </w:r>
    </w:p>
    <w:p w14:paraId="4CF4C970" w14:textId="77777777" w:rsidR="00F97C02" w:rsidRPr="00F97C02" w:rsidRDefault="00F97C02" w:rsidP="00F97C02">
      <w:pPr>
        <w:pStyle w:val="Bullet"/>
      </w:pPr>
      <w:r w:rsidRPr="00F97C02">
        <w:t>Clinical and quality outcomes are evaluated through consumer feedback data.</w:t>
      </w:r>
    </w:p>
    <w:p w14:paraId="3B6250A7" w14:textId="5878D49B" w:rsidR="00F97C02" w:rsidRPr="00F97C02" w:rsidRDefault="00F97C02" w:rsidP="00F97C02">
      <w:pPr>
        <w:pStyle w:val="BodyCopy"/>
        <w:rPr>
          <w:rStyle w:val="Heading4Char"/>
          <w:b w:val="0"/>
          <w:color w:val="000000" w:themeColor="text1"/>
          <w:szCs w:val="24"/>
          <w:lang w:eastAsia="en-AU"/>
        </w:rPr>
      </w:pPr>
      <w:r w:rsidRPr="00F97C02">
        <w:rPr>
          <w:rStyle w:val="Heading4Char"/>
          <w:b w:val="0"/>
          <w:color w:val="000000" w:themeColor="text1"/>
          <w:szCs w:val="24"/>
          <w:lang w:eastAsia="en-AU"/>
        </w:rPr>
        <w:t>Regular review and evaluation of wound management strategies to identify areas for improvement and adaptation based on evolving public needs and emerging evidence. Incorporation of feedback from stakeholders to refine interventions and enhance effectiveness over time.</w:t>
      </w:r>
    </w:p>
    <w:bookmarkEnd w:id="46"/>
    <w:p w14:paraId="618D432E" w14:textId="3395E067" w:rsidR="00481A6C" w:rsidRDefault="00B91331" w:rsidP="0091462B">
      <w:pPr>
        <w:pStyle w:val="BodyCopy"/>
      </w:pPr>
      <w:r>
        <w:fldChar w:fldCharType="begin"/>
      </w:r>
      <w:r>
        <w:instrText>HYPERLINK \l "_top"</w:instrText>
      </w:r>
      <w:r>
        <w:fldChar w:fldCharType="separate"/>
      </w:r>
      <w:r w:rsidR="00481A6C" w:rsidRPr="00481A6C">
        <w:rPr>
          <w:rStyle w:val="Hyperlink"/>
          <w:iCs w:val="0"/>
        </w:rPr>
        <w:t>Back to Contents</w:t>
      </w:r>
      <w:r>
        <w:rPr>
          <w:rStyle w:val="Hyperlink"/>
          <w:iCs w:val="0"/>
        </w:rPr>
        <w:fldChar w:fldCharType="end"/>
      </w:r>
    </w:p>
    <w:tbl>
      <w:tblPr>
        <w:tblStyle w:val="TableGrid"/>
        <w:tblW w:w="0" w:type="auto"/>
        <w:tblLook w:val="04A0" w:firstRow="1" w:lastRow="0" w:firstColumn="1" w:lastColumn="0" w:noHBand="0" w:noVBand="1"/>
      </w:tblPr>
      <w:tblGrid>
        <w:gridCol w:w="9911"/>
      </w:tblGrid>
      <w:tr w:rsidR="00481A6C" w14:paraId="3F1C114F" w14:textId="77777777" w:rsidTr="003B0E72">
        <w:tc>
          <w:tcPr>
            <w:tcW w:w="10194" w:type="dxa"/>
            <w:shd w:val="clear" w:color="auto" w:fill="3D2262" w:themeFill="accent1"/>
          </w:tcPr>
          <w:p w14:paraId="0357170D" w14:textId="77777777" w:rsidR="00481A6C" w:rsidRDefault="00481A6C" w:rsidP="003B0E72">
            <w:pPr>
              <w:pStyle w:val="Heading2"/>
            </w:pPr>
            <w:bookmarkStart w:id="47" w:name="_Toc211001146"/>
            <w:r>
              <w:t>Related policies, procedures, guidelines and legislation</w:t>
            </w:r>
            <w:bookmarkEnd w:id="47"/>
            <w:r>
              <w:t xml:space="preserve"> </w:t>
            </w:r>
          </w:p>
        </w:tc>
      </w:tr>
    </w:tbl>
    <w:p w14:paraId="10E4136A" w14:textId="77777777" w:rsidR="00481A6C" w:rsidRDefault="00481A6C" w:rsidP="0078367D">
      <w:pPr>
        <w:pStyle w:val="Heading4"/>
      </w:pPr>
      <w:r>
        <w:t>Policies</w:t>
      </w:r>
    </w:p>
    <w:p w14:paraId="433868D9" w14:textId="77777777" w:rsidR="00344B5D" w:rsidRPr="00344B5D" w:rsidRDefault="00344B5D" w:rsidP="00344B5D">
      <w:pPr>
        <w:pStyle w:val="Bullet"/>
        <w:rPr>
          <w:lang w:eastAsia="en-US"/>
        </w:rPr>
      </w:pPr>
      <w:r w:rsidRPr="00344B5D">
        <w:rPr>
          <w:lang w:eastAsia="en-US"/>
        </w:rPr>
        <w:t xml:space="preserve">Nursing and Midwifery Continuing Competence </w:t>
      </w:r>
    </w:p>
    <w:p w14:paraId="661B2313" w14:textId="77777777" w:rsidR="00344B5D" w:rsidRPr="00344B5D" w:rsidRDefault="00344B5D" w:rsidP="00344B5D">
      <w:pPr>
        <w:pStyle w:val="Bullet"/>
        <w:rPr>
          <w:lang w:eastAsia="en-US"/>
        </w:rPr>
      </w:pPr>
      <w:r w:rsidRPr="00344B5D">
        <w:rPr>
          <w:lang w:eastAsia="en-US"/>
        </w:rPr>
        <w:t xml:space="preserve">Waste Management   </w:t>
      </w:r>
    </w:p>
    <w:p w14:paraId="3A1D6C5D" w14:textId="77777777" w:rsidR="00344B5D" w:rsidRPr="00344B5D" w:rsidRDefault="00344B5D" w:rsidP="00344B5D">
      <w:pPr>
        <w:pStyle w:val="Bullet"/>
        <w:rPr>
          <w:lang w:eastAsia="en-US"/>
        </w:rPr>
      </w:pPr>
      <w:r w:rsidRPr="00344B5D">
        <w:rPr>
          <w:lang w:eastAsia="en-US"/>
        </w:rPr>
        <w:t>Consent for Healthcare Treatment</w:t>
      </w:r>
    </w:p>
    <w:p w14:paraId="5CA19A81" w14:textId="310BD3D7" w:rsidR="00344B5D" w:rsidRDefault="00344B5D" w:rsidP="0078367D">
      <w:pPr>
        <w:pStyle w:val="Bullet"/>
        <w:rPr>
          <w:lang w:eastAsia="en-US"/>
        </w:rPr>
      </w:pPr>
      <w:r w:rsidRPr="00344B5D">
        <w:rPr>
          <w:lang w:eastAsia="en-US"/>
        </w:rPr>
        <w:t xml:space="preserve">Informed Consent </w:t>
      </w:r>
      <w:r>
        <w:rPr>
          <w:lang w:eastAsia="en-US"/>
        </w:rPr>
        <w:t>–</w:t>
      </w:r>
      <w:r w:rsidRPr="00344B5D">
        <w:rPr>
          <w:lang w:eastAsia="en-US"/>
        </w:rPr>
        <w:t xml:space="preserve"> Clinical</w:t>
      </w:r>
    </w:p>
    <w:p w14:paraId="6CB6B61A" w14:textId="4BAC8BC5" w:rsidR="00481A6C" w:rsidRDefault="00481A6C" w:rsidP="00344B5D">
      <w:pPr>
        <w:pStyle w:val="Heading4"/>
      </w:pPr>
      <w:r>
        <w:t>Procedures</w:t>
      </w:r>
    </w:p>
    <w:p w14:paraId="6494B53D" w14:textId="77777777" w:rsidR="00344B5D" w:rsidRPr="00344B5D" w:rsidRDefault="00344B5D" w:rsidP="00344B5D">
      <w:pPr>
        <w:pStyle w:val="Bullet"/>
        <w:rPr>
          <w:lang w:eastAsia="en-US"/>
        </w:rPr>
      </w:pPr>
      <w:r w:rsidRPr="00344B5D">
        <w:rPr>
          <w:lang w:eastAsia="en-US"/>
        </w:rPr>
        <w:t>Patient Identification and Procedure Matching</w:t>
      </w:r>
    </w:p>
    <w:p w14:paraId="37F9CE96" w14:textId="77777777" w:rsidR="00344B5D" w:rsidRPr="00344B5D" w:rsidRDefault="00344B5D" w:rsidP="00344B5D">
      <w:pPr>
        <w:pStyle w:val="Bullet"/>
        <w:rPr>
          <w:lang w:eastAsia="en-US"/>
        </w:rPr>
      </w:pPr>
      <w:r w:rsidRPr="00344B5D">
        <w:rPr>
          <w:lang w:eastAsia="en-US"/>
        </w:rPr>
        <w:t>Post-Operative Handover and Observations – Adults Patients (First 24 Hours)</w:t>
      </w:r>
    </w:p>
    <w:p w14:paraId="057719C7" w14:textId="77777777" w:rsidR="00344B5D" w:rsidRPr="00344B5D" w:rsidRDefault="00344B5D" w:rsidP="00344B5D">
      <w:pPr>
        <w:pStyle w:val="Bullet"/>
        <w:rPr>
          <w:lang w:eastAsia="en-US"/>
        </w:rPr>
      </w:pPr>
      <w:r w:rsidRPr="00344B5D">
        <w:rPr>
          <w:lang w:eastAsia="en-US"/>
        </w:rPr>
        <w:t>Clinical Handover</w:t>
      </w:r>
    </w:p>
    <w:p w14:paraId="45248D22" w14:textId="77777777" w:rsidR="00344B5D" w:rsidRPr="00344B5D" w:rsidRDefault="00344B5D" w:rsidP="00344B5D">
      <w:pPr>
        <w:pStyle w:val="Bullet"/>
        <w:rPr>
          <w:lang w:eastAsia="en-US"/>
        </w:rPr>
      </w:pPr>
      <w:r w:rsidRPr="00344B5D">
        <w:rPr>
          <w:lang w:eastAsia="en-US"/>
        </w:rPr>
        <w:t>Increased Nursing Patient Care and or Supervision</w:t>
      </w:r>
    </w:p>
    <w:p w14:paraId="264720C7" w14:textId="77777777" w:rsidR="00344B5D" w:rsidRPr="00344B5D" w:rsidRDefault="00344B5D" w:rsidP="00344B5D">
      <w:pPr>
        <w:pStyle w:val="Bullet"/>
        <w:rPr>
          <w:lang w:eastAsia="en-US"/>
        </w:rPr>
      </w:pPr>
      <w:r w:rsidRPr="00344B5D">
        <w:rPr>
          <w:lang w:eastAsia="en-US"/>
        </w:rPr>
        <w:t>Antimicrobial Stewardship Procedure</w:t>
      </w:r>
    </w:p>
    <w:p w14:paraId="11C13A74" w14:textId="77777777" w:rsidR="00344B5D" w:rsidRPr="00344B5D" w:rsidRDefault="00344B5D" w:rsidP="00344B5D">
      <w:pPr>
        <w:pStyle w:val="Bullet"/>
        <w:rPr>
          <w:lang w:eastAsia="en-US"/>
        </w:rPr>
      </w:pPr>
      <w:r w:rsidRPr="00344B5D">
        <w:rPr>
          <w:lang w:eastAsia="en-US"/>
        </w:rPr>
        <w:t>Infection Prevention and Control</w:t>
      </w:r>
    </w:p>
    <w:p w14:paraId="68835707" w14:textId="31E24DCE" w:rsidR="00344B5D" w:rsidRDefault="00344B5D" w:rsidP="00344B5D">
      <w:pPr>
        <w:pStyle w:val="Bullet"/>
        <w:rPr>
          <w:lang w:eastAsia="en-US"/>
        </w:rPr>
      </w:pPr>
      <w:r>
        <w:rPr>
          <w:lang w:eastAsia="en-US"/>
        </w:rPr>
        <w:t xml:space="preserve">Aseptic Technique </w:t>
      </w:r>
    </w:p>
    <w:p w14:paraId="11AE9C49" w14:textId="233FD7CF" w:rsidR="00344B5D" w:rsidRDefault="00344B5D" w:rsidP="00344B5D">
      <w:pPr>
        <w:pStyle w:val="Bullet"/>
        <w:rPr>
          <w:lang w:eastAsia="en-US"/>
        </w:rPr>
      </w:pPr>
      <w:r>
        <w:rPr>
          <w:lang w:eastAsia="en-US"/>
        </w:rPr>
        <w:t xml:space="preserve">Waste Management Plan </w:t>
      </w:r>
    </w:p>
    <w:p w14:paraId="72AE4FD8" w14:textId="2F41C4E0" w:rsidR="00344B5D" w:rsidRDefault="00344B5D" w:rsidP="00344B5D">
      <w:pPr>
        <w:pStyle w:val="Bullet"/>
        <w:rPr>
          <w:lang w:eastAsia="en-US"/>
        </w:rPr>
      </w:pPr>
      <w:r>
        <w:rPr>
          <w:lang w:eastAsia="en-US"/>
        </w:rPr>
        <w:t>Care Planning - Community Care Program</w:t>
      </w:r>
    </w:p>
    <w:p w14:paraId="2439FB92" w14:textId="400316FE" w:rsidR="00344B5D" w:rsidRDefault="00344B5D" w:rsidP="00344B5D">
      <w:pPr>
        <w:pStyle w:val="Bullet"/>
        <w:rPr>
          <w:lang w:eastAsia="en-US"/>
        </w:rPr>
      </w:pPr>
      <w:r>
        <w:rPr>
          <w:lang w:eastAsia="en-US"/>
        </w:rPr>
        <w:t>Photo, Video and Audio Capture, Storage, Disposal and Use</w:t>
      </w:r>
    </w:p>
    <w:p w14:paraId="5F74CB4E" w14:textId="7FF646B2" w:rsidR="00344B5D" w:rsidRDefault="00344B5D" w:rsidP="00344B5D">
      <w:pPr>
        <w:pStyle w:val="Bullet"/>
        <w:rPr>
          <w:lang w:eastAsia="en-US"/>
        </w:rPr>
      </w:pPr>
      <w:r>
        <w:rPr>
          <w:lang w:eastAsia="en-US"/>
        </w:rPr>
        <w:t xml:space="preserve">Pressure Injury Prevention and Management </w:t>
      </w:r>
    </w:p>
    <w:p w14:paraId="1EA8632D" w14:textId="5CE04E5C" w:rsidR="00344B5D" w:rsidRDefault="00344B5D" w:rsidP="00344B5D">
      <w:pPr>
        <w:pStyle w:val="Bullet"/>
        <w:rPr>
          <w:lang w:eastAsia="en-US"/>
        </w:rPr>
      </w:pPr>
      <w:r>
        <w:rPr>
          <w:lang w:eastAsia="en-US"/>
        </w:rPr>
        <w:t>Skin care Regime for Radiation Oncology Patients</w:t>
      </w:r>
    </w:p>
    <w:p w14:paraId="3CF18825" w14:textId="24693A4F" w:rsidR="00344B5D" w:rsidRDefault="00344B5D" w:rsidP="00344B5D">
      <w:pPr>
        <w:pStyle w:val="Bullet"/>
        <w:rPr>
          <w:lang w:eastAsia="en-US"/>
        </w:rPr>
      </w:pPr>
      <w:r>
        <w:rPr>
          <w:lang w:eastAsia="en-US"/>
        </w:rPr>
        <w:t>Continence Assessment and Management</w:t>
      </w:r>
    </w:p>
    <w:p w14:paraId="1900C245" w14:textId="2711F7AE" w:rsidR="00344B5D" w:rsidRDefault="00344B5D" w:rsidP="00344B5D">
      <w:pPr>
        <w:pStyle w:val="Bullet"/>
        <w:rPr>
          <w:lang w:eastAsia="en-US"/>
        </w:rPr>
      </w:pPr>
      <w:r>
        <w:rPr>
          <w:lang w:eastAsia="en-US"/>
        </w:rPr>
        <w:t xml:space="preserve">Pathology Specimen Handling and Transportation </w:t>
      </w:r>
    </w:p>
    <w:p w14:paraId="4D2987D7" w14:textId="7B1B1764" w:rsidR="00344B5D" w:rsidRDefault="00344B5D" w:rsidP="00344B5D">
      <w:pPr>
        <w:pStyle w:val="Bullet"/>
        <w:rPr>
          <w:lang w:eastAsia="en-US"/>
        </w:rPr>
      </w:pPr>
      <w:r>
        <w:rPr>
          <w:lang w:eastAsia="en-US"/>
        </w:rPr>
        <w:lastRenderedPageBreak/>
        <w:t>Patient Identification – Pathology Specimen Labelling</w:t>
      </w:r>
    </w:p>
    <w:p w14:paraId="4D4D147A" w14:textId="77B75953" w:rsidR="00344B5D" w:rsidRDefault="00344B5D" w:rsidP="00344B5D">
      <w:pPr>
        <w:pStyle w:val="Bullet"/>
        <w:rPr>
          <w:lang w:eastAsia="en-US"/>
        </w:rPr>
      </w:pPr>
      <w:r>
        <w:rPr>
          <w:lang w:eastAsia="en-US"/>
        </w:rPr>
        <w:t>Orthopaedic Surgery – Pre and Post Operative Management</w:t>
      </w:r>
    </w:p>
    <w:p w14:paraId="5686B3CA" w14:textId="57CD23F0" w:rsidR="00344B5D" w:rsidRPr="00344B5D" w:rsidRDefault="00344B5D" w:rsidP="00344B5D">
      <w:pPr>
        <w:pStyle w:val="Bullet"/>
        <w:rPr>
          <w:lang w:eastAsia="en-US"/>
        </w:rPr>
      </w:pPr>
      <w:r>
        <w:rPr>
          <w:lang w:eastAsia="en-US"/>
        </w:rPr>
        <w:t>Medicinal Leech Therapy (Adult)</w:t>
      </w:r>
    </w:p>
    <w:p w14:paraId="4D6A8C08" w14:textId="3BE3AEA5" w:rsidR="00481A6C" w:rsidRDefault="00344B5D" w:rsidP="0078367D">
      <w:pPr>
        <w:pStyle w:val="Heading4"/>
      </w:pPr>
      <w:r>
        <w:t xml:space="preserve">National and International </w:t>
      </w:r>
      <w:r w:rsidR="00481A6C">
        <w:t xml:space="preserve">Guidelines </w:t>
      </w:r>
    </w:p>
    <w:p w14:paraId="2D8FF9D7" w14:textId="77777777" w:rsidR="00344B5D" w:rsidRPr="00344B5D" w:rsidRDefault="00344B5D" w:rsidP="00344B5D">
      <w:pPr>
        <w:pStyle w:val="Bullet"/>
        <w:rPr>
          <w:lang w:eastAsia="en-US"/>
        </w:rPr>
      </w:pPr>
      <w:r w:rsidRPr="00344B5D">
        <w:rPr>
          <w:lang w:eastAsia="en-US"/>
        </w:rPr>
        <w:t>Australian Wound Management Association Inc., (2009) AWMA Position Document: Bacterial impact on wound healing: From contamination to infection. AWMA. http://www.awma.com.au/awma/index.php</w:t>
      </w:r>
    </w:p>
    <w:p w14:paraId="07707FFB" w14:textId="77777777" w:rsidR="00344B5D" w:rsidRPr="00344B5D" w:rsidRDefault="00344B5D" w:rsidP="00344B5D">
      <w:pPr>
        <w:pStyle w:val="Bullet"/>
        <w:rPr>
          <w:lang w:eastAsia="en-US"/>
        </w:rPr>
      </w:pPr>
      <w:r w:rsidRPr="00344B5D">
        <w:rPr>
          <w:lang w:eastAsia="en-US"/>
        </w:rPr>
        <w:t>Australian Wound Management Association Inc., (2011) the Australian and New Zealand Clinical Practice Guideline for Prevention and Management Venous Leg Ulcers. Cambridge Media Osborne Park, WA.</w:t>
      </w:r>
    </w:p>
    <w:p w14:paraId="01EA6F9E" w14:textId="77777777" w:rsidR="00344B5D" w:rsidRPr="00344B5D" w:rsidRDefault="00344B5D" w:rsidP="00344B5D">
      <w:pPr>
        <w:pStyle w:val="Bullet"/>
        <w:rPr>
          <w:lang w:eastAsia="en-US"/>
        </w:rPr>
      </w:pPr>
      <w:r w:rsidRPr="00344B5D">
        <w:rPr>
          <w:lang w:eastAsia="en-US"/>
        </w:rPr>
        <w:t xml:space="preserve">Harding, K et al (2015) Simplifying Venous Leg Ulcer Management Consensus recommendations, Wounds International </w:t>
      </w:r>
    </w:p>
    <w:p w14:paraId="19C8B30D" w14:textId="77777777" w:rsidR="00344B5D" w:rsidRPr="00344B5D" w:rsidRDefault="00344B5D" w:rsidP="00344B5D">
      <w:pPr>
        <w:pStyle w:val="Bullet"/>
        <w:rPr>
          <w:lang w:eastAsia="en-US"/>
        </w:rPr>
      </w:pPr>
      <w:r w:rsidRPr="00344B5D">
        <w:rPr>
          <w:lang w:eastAsia="en-US"/>
        </w:rPr>
        <w:t xml:space="preserve">LeBlanc K et al. (2018) Best practice recommendations for the prevention and management of skin tears in aged skin. </w:t>
      </w:r>
      <w:r w:rsidRPr="00344B5D">
        <w:rPr>
          <w:i/>
          <w:lang w:eastAsia="en-US"/>
        </w:rPr>
        <w:t xml:space="preserve">Wounds International </w:t>
      </w:r>
    </w:p>
    <w:p w14:paraId="4389CB79" w14:textId="77777777" w:rsidR="00344B5D" w:rsidRPr="00344B5D" w:rsidRDefault="00344B5D" w:rsidP="00344B5D">
      <w:pPr>
        <w:pStyle w:val="Bullet"/>
        <w:rPr>
          <w:lang w:eastAsia="en-US"/>
        </w:rPr>
      </w:pPr>
      <w:r w:rsidRPr="00344B5D">
        <w:rPr>
          <w:lang w:eastAsia="en-US"/>
        </w:rPr>
        <w:t>International Wound Infection Institute (IWII) Wound infection in clinical practice. (2022) Wounds International.</w:t>
      </w:r>
    </w:p>
    <w:p w14:paraId="184FB1F5" w14:textId="77777777" w:rsidR="00344B5D" w:rsidRPr="00344B5D" w:rsidRDefault="00344B5D" w:rsidP="00344B5D">
      <w:pPr>
        <w:pStyle w:val="Bullet"/>
        <w:rPr>
          <w:lang w:eastAsia="en-US"/>
        </w:rPr>
      </w:pPr>
      <w:r w:rsidRPr="00344B5D">
        <w:rPr>
          <w:lang w:eastAsia="en-US"/>
        </w:rPr>
        <w:t xml:space="preserve">National Pressure Ulcer Advisory Panel, European Pressure Ulcer Advisory Panel and Pan Pacific Pressure Injury Alliance. Prevention and Treatment of Pressure Ulcers: (2019) Emily Haesler (Ed.). Cambridge Media: Perth, Australia. </w:t>
      </w:r>
    </w:p>
    <w:p w14:paraId="446AC50B" w14:textId="77777777" w:rsidR="00344B5D" w:rsidRPr="00344B5D" w:rsidRDefault="00344B5D" w:rsidP="00344B5D">
      <w:pPr>
        <w:pStyle w:val="Bullet"/>
        <w:rPr>
          <w:lang w:eastAsia="en-US"/>
        </w:rPr>
      </w:pPr>
      <w:r w:rsidRPr="00344B5D">
        <w:rPr>
          <w:lang w:eastAsia="en-US"/>
        </w:rPr>
        <w:t>Agency for Clinical Innovation State-wide Burn Injury Service Clinical Guidelines Burn Patient Management (2019)</w:t>
      </w:r>
    </w:p>
    <w:p w14:paraId="4F1603F2" w14:textId="1AF46FBE" w:rsidR="00344B5D" w:rsidRPr="00344B5D" w:rsidRDefault="00344B5D" w:rsidP="00344B5D">
      <w:pPr>
        <w:pStyle w:val="Bullet"/>
        <w:numPr>
          <w:ilvl w:val="0"/>
          <w:numId w:val="0"/>
        </w:numPr>
        <w:ind w:left="360"/>
        <w:rPr>
          <w:lang w:eastAsia="en-US"/>
        </w:rPr>
      </w:pPr>
      <w:hyperlink r:id="rId20" w:history="1">
        <w:r w:rsidRPr="009F1F5E">
          <w:rPr>
            <w:rStyle w:val="Hyperlink"/>
            <w:lang w:eastAsia="en-US"/>
          </w:rPr>
          <w:t>https://www.aci.health.nsw.gov.au/__data/assets/pdf_file/0009/250020/Burn-patient-management-guidelines.pdf</w:t>
        </w:r>
      </w:hyperlink>
    </w:p>
    <w:p w14:paraId="1AA249A9" w14:textId="77777777" w:rsidR="00344B5D" w:rsidRPr="00344B5D" w:rsidRDefault="00344B5D" w:rsidP="00344B5D">
      <w:pPr>
        <w:pStyle w:val="Bullet"/>
        <w:rPr>
          <w:lang w:eastAsia="en-US"/>
        </w:rPr>
      </w:pPr>
      <w:r w:rsidRPr="00344B5D">
        <w:rPr>
          <w:lang w:eastAsia="en-US"/>
        </w:rPr>
        <w:t>Agency for Clinical Innovation State-wide Burn Injury Service. (February 2019). </w:t>
      </w:r>
      <w:r w:rsidRPr="00344B5D">
        <w:rPr>
          <w:i/>
          <w:lang w:eastAsia="en-US"/>
        </w:rPr>
        <w:t xml:space="preserve">Minor Burn Blister Management. </w:t>
      </w:r>
      <w:hyperlink r:id="rId21">
        <w:r w:rsidRPr="00344B5D">
          <w:rPr>
            <w:rStyle w:val="Hyperlink"/>
            <w:lang w:eastAsia="en-US"/>
          </w:rPr>
          <w:t>https://aci.health.nsw.gov.au/__data/assets/pdf_file/0004/324472/ACI-Minor-burn-blister-management.pdf</w:t>
        </w:r>
      </w:hyperlink>
      <w:r w:rsidRPr="00344B5D">
        <w:rPr>
          <w:lang w:eastAsia="en-US"/>
        </w:rPr>
        <w:t xml:space="preserve"> </w:t>
      </w:r>
    </w:p>
    <w:p w14:paraId="3CBCAEF0" w14:textId="7071912A" w:rsidR="00344B5D" w:rsidRPr="00344B5D" w:rsidRDefault="00344B5D" w:rsidP="00344B5D">
      <w:pPr>
        <w:pStyle w:val="Bullet"/>
        <w:rPr>
          <w:lang w:eastAsia="en-US"/>
        </w:rPr>
      </w:pPr>
      <w:r w:rsidRPr="00344B5D">
        <w:rPr>
          <w:lang w:eastAsia="en-US"/>
        </w:rPr>
        <w:t>Wounds Australia, 2023. Standards for Wound Prevention and Management. 4</w:t>
      </w:r>
      <w:r w:rsidRPr="00344B5D">
        <w:rPr>
          <w:vertAlign w:val="superscript"/>
          <w:lang w:eastAsia="en-US"/>
        </w:rPr>
        <w:t>th</w:t>
      </w:r>
      <w:r w:rsidRPr="00344B5D">
        <w:rPr>
          <w:lang w:eastAsia="en-US"/>
        </w:rPr>
        <w:t xml:space="preserve"> edition. Cambridge Media: Osborne Park, WA. http://www.woundsaustralia.org.au </w:t>
      </w:r>
    </w:p>
    <w:p w14:paraId="6BB0B1D0" w14:textId="77777777" w:rsidR="00481A6C" w:rsidRDefault="00481A6C" w:rsidP="00820942">
      <w:pPr>
        <w:pStyle w:val="Heading4"/>
      </w:pPr>
      <w:r>
        <w:t>Legislation</w:t>
      </w:r>
    </w:p>
    <w:p w14:paraId="66612515" w14:textId="77777777" w:rsidR="00344B5D" w:rsidRPr="00344B5D" w:rsidRDefault="00344B5D" w:rsidP="00344B5D">
      <w:pPr>
        <w:pStyle w:val="Bullet"/>
        <w:rPr>
          <w:lang w:eastAsia="en-US"/>
        </w:rPr>
      </w:pPr>
      <w:r w:rsidRPr="00344B5D">
        <w:rPr>
          <w:i/>
          <w:iCs/>
          <w:lang w:eastAsia="en-US"/>
        </w:rPr>
        <w:t>ACT Medicines, Poisons and Therapeutic Goods Act</w:t>
      </w:r>
      <w:r w:rsidRPr="00344B5D">
        <w:rPr>
          <w:lang w:eastAsia="en-US"/>
        </w:rPr>
        <w:t xml:space="preserve"> 2008 </w:t>
      </w:r>
    </w:p>
    <w:p w14:paraId="37D87989" w14:textId="77777777" w:rsidR="00344B5D" w:rsidRPr="00344B5D" w:rsidRDefault="00344B5D" w:rsidP="00344B5D">
      <w:pPr>
        <w:pStyle w:val="Bullet"/>
        <w:rPr>
          <w:lang w:eastAsia="en-US"/>
        </w:rPr>
      </w:pPr>
      <w:r w:rsidRPr="00344B5D">
        <w:rPr>
          <w:i/>
          <w:iCs/>
          <w:lang w:eastAsia="en-US"/>
        </w:rPr>
        <w:t>ACT Medicines, Poisons and Therapeutic Goods Regulation</w:t>
      </w:r>
      <w:r w:rsidRPr="00344B5D">
        <w:rPr>
          <w:lang w:eastAsia="en-US"/>
        </w:rPr>
        <w:t xml:space="preserve"> 2008</w:t>
      </w:r>
    </w:p>
    <w:p w14:paraId="06BB4D9F" w14:textId="77777777" w:rsidR="00344B5D" w:rsidRPr="00344B5D" w:rsidRDefault="00344B5D" w:rsidP="00344B5D">
      <w:pPr>
        <w:pStyle w:val="Bullet"/>
        <w:rPr>
          <w:lang w:eastAsia="en-US"/>
        </w:rPr>
      </w:pPr>
      <w:r w:rsidRPr="00344B5D">
        <w:rPr>
          <w:i/>
          <w:iCs/>
          <w:lang w:eastAsia="en-US"/>
        </w:rPr>
        <w:t>Health Practitioner Regulation Law (ACT) Act</w:t>
      </w:r>
      <w:r w:rsidRPr="00344B5D">
        <w:rPr>
          <w:lang w:eastAsia="en-US"/>
        </w:rPr>
        <w:t xml:space="preserve"> 2010</w:t>
      </w:r>
      <w:r w:rsidRPr="00344B5D">
        <w:rPr>
          <w:lang w:eastAsia="en-US"/>
        </w:rPr>
        <w:tab/>
      </w:r>
    </w:p>
    <w:p w14:paraId="5A9D7FDD" w14:textId="77777777" w:rsidR="00344B5D" w:rsidRPr="00344B5D" w:rsidRDefault="00344B5D" w:rsidP="00344B5D">
      <w:pPr>
        <w:pStyle w:val="Bullet"/>
        <w:rPr>
          <w:lang w:eastAsia="en-US"/>
        </w:rPr>
      </w:pPr>
      <w:r w:rsidRPr="00344B5D">
        <w:rPr>
          <w:i/>
          <w:iCs/>
          <w:lang w:eastAsia="en-US"/>
        </w:rPr>
        <w:t>Work Health and Safety Act</w:t>
      </w:r>
      <w:r w:rsidRPr="00344B5D">
        <w:rPr>
          <w:lang w:eastAsia="en-US"/>
        </w:rPr>
        <w:t xml:space="preserve"> 2011</w:t>
      </w:r>
    </w:p>
    <w:p w14:paraId="673F167A" w14:textId="77777777" w:rsidR="00344B5D" w:rsidRPr="00344B5D" w:rsidRDefault="00344B5D" w:rsidP="00344B5D">
      <w:pPr>
        <w:pStyle w:val="Bullet"/>
        <w:rPr>
          <w:lang w:eastAsia="en-US"/>
        </w:rPr>
      </w:pPr>
      <w:r w:rsidRPr="00344B5D">
        <w:rPr>
          <w:i/>
          <w:iCs/>
          <w:lang w:eastAsia="en-US"/>
        </w:rPr>
        <w:t>Human Rights Act</w:t>
      </w:r>
      <w:r w:rsidRPr="00344B5D">
        <w:rPr>
          <w:lang w:eastAsia="en-US"/>
        </w:rPr>
        <w:t xml:space="preserve"> 2004</w:t>
      </w:r>
    </w:p>
    <w:p w14:paraId="7A4E3450" w14:textId="77777777" w:rsidR="00344B5D" w:rsidRPr="00344B5D" w:rsidRDefault="00344B5D" w:rsidP="00344B5D">
      <w:pPr>
        <w:pStyle w:val="Bullet"/>
        <w:rPr>
          <w:lang w:eastAsia="en-US"/>
        </w:rPr>
      </w:pPr>
      <w:r w:rsidRPr="00344B5D">
        <w:rPr>
          <w:i/>
          <w:iCs/>
          <w:lang w:eastAsia="en-US"/>
        </w:rPr>
        <w:t>Health records (Privacy and Access) Act</w:t>
      </w:r>
      <w:r w:rsidRPr="00344B5D">
        <w:rPr>
          <w:lang w:eastAsia="en-US"/>
        </w:rPr>
        <w:t xml:space="preserve"> 1997</w:t>
      </w:r>
    </w:p>
    <w:p w14:paraId="1663226C" w14:textId="31C40687" w:rsidR="00344B5D" w:rsidRPr="00344B5D" w:rsidRDefault="00344B5D" w:rsidP="00344B5D">
      <w:pPr>
        <w:pStyle w:val="Bullet"/>
        <w:rPr>
          <w:lang w:eastAsia="en-US"/>
        </w:rPr>
      </w:pPr>
      <w:r w:rsidRPr="00344B5D">
        <w:rPr>
          <w:i/>
          <w:iCs/>
          <w:lang w:eastAsia="en-US"/>
        </w:rPr>
        <w:t>Carers Recognition Act</w:t>
      </w:r>
      <w:r w:rsidRPr="00344B5D">
        <w:rPr>
          <w:lang w:eastAsia="en-US"/>
        </w:rPr>
        <w:t xml:space="preserve"> 2021</w:t>
      </w:r>
    </w:p>
    <w:p w14:paraId="26D6B5A5" w14:textId="77777777" w:rsidR="00481A6C" w:rsidRDefault="00481A6C" w:rsidP="0078367D">
      <w:pPr>
        <w:pStyle w:val="Heading4"/>
      </w:pPr>
      <w:r>
        <w:lastRenderedPageBreak/>
        <w:t>Other</w:t>
      </w:r>
    </w:p>
    <w:p w14:paraId="16033158" w14:textId="77777777" w:rsidR="000E7683" w:rsidRDefault="00481A6C" w:rsidP="000E7683">
      <w:pPr>
        <w:pStyle w:val="Bullet"/>
        <w:spacing w:after="240"/>
        <w:ind w:left="357" w:hanging="357"/>
      </w:pPr>
      <w:r w:rsidRPr="000E7683">
        <w:t>Australian Charter of Healthcare Right</w:t>
      </w:r>
      <w:r w:rsidR="00280C5D" w:rsidRPr="000E7683">
        <w:t>s</w:t>
      </w:r>
    </w:p>
    <w:p w14:paraId="1388AB81" w14:textId="77777777" w:rsidR="000E7683" w:rsidRPr="000E7683" w:rsidRDefault="000E7683" w:rsidP="008606A0">
      <w:pPr>
        <w:pStyle w:val="BodyCopy"/>
      </w:pPr>
      <w:hyperlink w:anchor="_top" w:history="1">
        <w:r w:rsidRPr="004A7A7F">
          <w:rPr>
            <w:rStyle w:val="Hyperlink"/>
          </w:rPr>
          <w:t>Back to Contents</w:t>
        </w:r>
      </w:hyperlink>
    </w:p>
    <w:p w14:paraId="20F272C6" w14:textId="5C070002" w:rsidR="00344B5D" w:rsidRDefault="0078367D" w:rsidP="00EA6B60">
      <w:pPr>
        <w:pStyle w:val="Heading2"/>
      </w:pPr>
      <w:bookmarkStart w:id="48" w:name="_Toc211001147"/>
      <w:r w:rsidRPr="0078367D">
        <w:t>References</w:t>
      </w:r>
      <w:bookmarkEnd w:id="48"/>
    </w:p>
    <w:p w14:paraId="299A188A" w14:textId="77777777" w:rsidR="00EA6B60" w:rsidRPr="00EA6B60" w:rsidRDefault="00EA6B60" w:rsidP="00EA6B60">
      <w:pPr>
        <w:pStyle w:val="Numberedlist"/>
        <w:numPr>
          <w:ilvl w:val="0"/>
          <w:numId w:val="33"/>
        </w:numPr>
        <w:rPr>
          <w:lang w:eastAsia="en-US"/>
        </w:rPr>
      </w:pPr>
      <w:r w:rsidRPr="00EA6B60">
        <w:rPr>
          <w:lang w:eastAsia="en-US"/>
        </w:rPr>
        <w:t xml:space="preserve">Agency for Clinical Innovation State-wide Burn Injury Service Clinical Guidelines Burn Patient Management (2019) </w:t>
      </w:r>
      <w:hyperlink r:id="rId22">
        <w:r w:rsidRPr="00EA6B60">
          <w:rPr>
            <w:rStyle w:val="Hyperlink"/>
            <w:lang w:eastAsia="en-US"/>
          </w:rPr>
          <w:t>https://www.aci.health.nsw.gov.au/__data/assets/pdf_file/0009/250020/Burn-patient-management-guidelines.pdf</w:t>
        </w:r>
      </w:hyperlink>
    </w:p>
    <w:p w14:paraId="17AC2A2C" w14:textId="77777777" w:rsidR="00EA6B60" w:rsidRPr="00EA6B60" w:rsidRDefault="00EA6B60" w:rsidP="00EA6B60">
      <w:pPr>
        <w:pStyle w:val="Numberedlist"/>
        <w:rPr>
          <w:lang w:eastAsia="en-US"/>
        </w:rPr>
      </w:pPr>
      <w:r w:rsidRPr="00EA6B60">
        <w:rPr>
          <w:lang w:eastAsia="en-US"/>
        </w:rPr>
        <w:t>Agency for Clinical Innovation State-wide Burn Injury Service. (February 2019). </w:t>
      </w:r>
      <w:r w:rsidRPr="00EA6B60">
        <w:rPr>
          <w:i/>
          <w:iCs/>
          <w:lang w:eastAsia="en-US"/>
        </w:rPr>
        <w:t xml:space="preserve">Minor Burn Blister Management. </w:t>
      </w:r>
      <w:hyperlink r:id="rId23">
        <w:r w:rsidRPr="00EA6B60">
          <w:rPr>
            <w:rStyle w:val="Hyperlink"/>
            <w:lang w:eastAsia="en-US"/>
          </w:rPr>
          <w:t>https://aci.health.nsw.gov.au/__data/assets/pdf_file/0004/324472/ACI-Minor-burn-blister-management.pdf</w:t>
        </w:r>
      </w:hyperlink>
    </w:p>
    <w:p w14:paraId="42DA9644" w14:textId="77777777" w:rsidR="00EA6B60" w:rsidRPr="00EA6B60" w:rsidRDefault="00EA6B60" w:rsidP="00EA6B60">
      <w:pPr>
        <w:pStyle w:val="Numberedlist"/>
        <w:rPr>
          <w:lang w:eastAsia="en-US"/>
        </w:rPr>
      </w:pPr>
      <w:r w:rsidRPr="00EA6B60">
        <w:rPr>
          <w:lang w:eastAsia="en-US"/>
        </w:rPr>
        <w:t>Australian Wound Management Association Inc., (2009) AWMA Position Document: Bacterial impact on wound healing: From contamination to infection. AWMA. http://www.awma.com.au/awma/index.php</w:t>
      </w:r>
    </w:p>
    <w:p w14:paraId="56C37A58" w14:textId="77777777" w:rsidR="00EA6B60" w:rsidRPr="00EA6B60" w:rsidRDefault="00EA6B60" w:rsidP="00EA6B60">
      <w:pPr>
        <w:pStyle w:val="Numberedlist"/>
        <w:rPr>
          <w:lang w:eastAsia="en-US"/>
        </w:rPr>
      </w:pPr>
      <w:r w:rsidRPr="00EA6B60">
        <w:rPr>
          <w:lang w:eastAsia="en-US"/>
        </w:rPr>
        <w:t>Australian Wound Management Association Inc., (2011) the Australian and New Zealand Clinical Practice Guideline for Prevention and Management Venous Leg Ulcers. Cambridge Media Osborne Park, WA.</w:t>
      </w:r>
    </w:p>
    <w:p w14:paraId="243956A4" w14:textId="77777777" w:rsidR="00EA6B60" w:rsidRPr="00EA6B60" w:rsidRDefault="00EA6B60" w:rsidP="00EA6B60">
      <w:pPr>
        <w:pStyle w:val="Numberedlist"/>
        <w:rPr>
          <w:lang w:eastAsia="en-US"/>
        </w:rPr>
      </w:pPr>
      <w:r w:rsidRPr="00EA6B60">
        <w:rPr>
          <w:lang w:eastAsia="en-US"/>
        </w:rPr>
        <w:t>Beeckman D et al. (2015) Proceedings of the Global IAD Expert Panel. Incontinence-Associated dermatitis: moving prevention forward. Wounds International.</w:t>
      </w:r>
    </w:p>
    <w:p w14:paraId="46BD8ECB" w14:textId="77777777" w:rsidR="00EA6B60" w:rsidRPr="00EA6B60" w:rsidRDefault="00EA6B60" w:rsidP="00EA6B60">
      <w:pPr>
        <w:pStyle w:val="Numberedlist"/>
        <w:rPr>
          <w:lang w:eastAsia="en-US"/>
        </w:rPr>
      </w:pPr>
      <w:r w:rsidRPr="00EA6B60">
        <w:rPr>
          <w:lang w:eastAsia="en-US"/>
        </w:rPr>
        <w:t xml:space="preserve">Beeckman D et al. (2018), Towards an international language for incontinence associated dermatitis (IAD): design and evaluation of psychometric properties of the Ghent Global IAD Categorization Tool (GLOBIAD) in 30 countries. </w:t>
      </w:r>
      <w:r w:rsidRPr="00EA6B60">
        <w:rPr>
          <w:i/>
          <w:iCs/>
          <w:lang w:eastAsia="en-US"/>
        </w:rPr>
        <w:t>British Journal of Dermatology</w:t>
      </w:r>
      <w:r w:rsidRPr="00EA6B60">
        <w:rPr>
          <w:lang w:eastAsia="en-US"/>
        </w:rPr>
        <w:t>, p 1 -10.</w:t>
      </w:r>
    </w:p>
    <w:p w14:paraId="711BEAF1" w14:textId="77777777" w:rsidR="00EA6B60" w:rsidRPr="00EA6B60" w:rsidRDefault="00EA6B60" w:rsidP="00EA6B60">
      <w:pPr>
        <w:pStyle w:val="Numberedlist"/>
        <w:rPr>
          <w:lang w:eastAsia="en-US"/>
        </w:rPr>
      </w:pPr>
      <w:r w:rsidRPr="00EA6B60">
        <w:rPr>
          <w:lang w:eastAsia="en-US"/>
        </w:rPr>
        <w:t>Carville, K. (2023), Wound Care Manual 8</w:t>
      </w:r>
      <w:r w:rsidRPr="00EA6B60">
        <w:rPr>
          <w:vertAlign w:val="superscript"/>
          <w:lang w:eastAsia="en-US"/>
        </w:rPr>
        <w:t>th</w:t>
      </w:r>
      <w:r w:rsidRPr="00EA6B60">
        <w:rPr>
          <w:lang w:eastAsia="en-US"/>
        </w:rPr>
        <w:t xml:space="preserve"> Edition, Silver Chain Nursing Association WA</w:t>
      </w:r>
    </w:p>
    <w:p w14:paraId="571120A7" w14:textId="77777777" w:rsidR="00EA6B60" w:rsidRPr="00EA6B60" w:rsidRDefault="00EA6B60" w:rsidP="00EA6B60">
      <w:pPr>
        <w:pStyle w:val="Numberedlist"/>
        <w:rPr>
          <w:lang w:eastAsia="en-US"/>
        </w:rPr>
      </w:pPr>
      <w:r w:rsidRPr="00EA6B60">
        <w:rPr>
          <w:lang w:eastAsia="en-US"/>
        </w:rPr>
        <w:t xml:space="preserve">European Pressure Ulcer Advisory Panel &amp; National Pressure Injury Advisory Panel and Pan Pacific Pressure Injury Alliance. Prevention and Treatment of Pressure Ulcers/Injuries: Clinical Practice Guideline. The International Guideline. Emily Haesler (Ed). EPUAP/NIPIAP/PPPIA:2019. </w:t>
      </w:r>
    </w:p>
    <w:p w14:paraId="471E7F4F" w14:textId="77777777" w:rsidR="00EA6B60" w:rsidRPr="00EA6B60" w:rsidRDefault="00EA6B60" w:rsidP="00EA6B60">
      <w:pPr>
        <w:pStyle w:val="Numberedlist"/>
        <w:rPr>
          <w:lang w:eastAsia="en-US"/>
        </w:rPr>
      </w:pPr>
      <w:r w:rsidRPr="00EA6B60">
        <w:rPr>
          <w:lang w:eastAsia="en-US"/>
        </w:rPr>
        <w:t>Dealey, Carol. (2013), The care of wounds: a guide for nurses, Wiley-Blackwell, UK</w:t>
      </w:r>
    </w:p>
    <w:p w14:paraId="7806CEF7" w14:textId="77777777" w:rsidR="00EA6B60" w:rsidRPr="00EA6B60" w:rsidRDefault="00EA6B60" w:rsidP="00EA6B60">
      <w:pPr>
        <w:pStyle w:val="Numberedlist"/>
        <w:rPr>
          <w:lang w:eastAsia="en-US"/>
        </w:rPr>
      </w:pPr>
      <w:r w:rsidRPr="00EA6B60">
        <w:rPr>
          <w:lang w:eastAsia="en-US"/>
        </w:rPr>
        <w:t>Flanagan, M, (2013) Wound Healing and Skin Integrity, Principles and Practice, Wiley &amp; Sons.</w:t>
      </w:r>
    </w:p>
    <w:p w14:paraId="383ECEB2" w14:textId="0685B6AD" w:rsidR="00EA6B60" w:rsidRPr="00EA6B60" w:rsidRDefault="00EA6B60" w:rsidP="00EA6B60">
      <w:pPr>
        <w:pStyle w:val="Numberedlist"/>
        <w:rPr>
          <w:lang w:val="en-US" w:eastAsia="en-US"/>
        </w:rPr>
      </w:pPr>
      <w:r w:rsidRPr="00EA6B60">
        <w:rPr>
          <w:lang w:val="en-US" w:eastAsia="en-US"/>
        </w:rPr>
        <w:t>Franks, P et al (2016) Management of Patients with Venous Leg Ulcers: Challenges and Current Best Practice Journal of Wound Care 25(Sup6): S1-S67</w:t>
      </w:r>
    </w:p>
    <w:p w14:paraId="5C8C4AF8" w14:textId="77777777" w:rsidR="00EA6B60" w:rsidRPr="00EA6B60" w:rsidRDefault="00EA6B60" w:rsidP="00EA6B60">
      <w:pPr>
        <w:pStyle w:val="Numberedlist"/>
        <w:rPr>
          <w:lang w:eastAsia="en-US"/>
        </w:rPr>
      </w:pPr>
      <w:r w:rsidRPr="00EA6B60">
        <w:rPr>
          <w:lang w:eastAsia="en-US"/>
        </w:rPr>
        <w:t xml:space="preserve">Harding, K et al (2015) Simplifying Venous Leg Ulcer Management Consensus recommendations, Wounds International </w:t>
      </w:r>
    </w:p>
    <w:p w14:paraId="0D24F0CD" w14:textId="77777777" w:rsidR="00EA6B60" w:rsidRPr="00EA6B60" w:rsidRDefault="00EA6B60" w:rsidP="00EA6B60">
      <w:pPr>
        <w:pStyle w:val="Numberedlist"/>
        <w:rPr>
          <w:lang w:eastAsia="en-US"/>
        </w:rPr>
      </w:pPr>
      <w:r w:rsidRPr="00EA6B60">
        <w:rPr>
          <w:lang w:eastAsia="en-US"/>
        </w:rPr>
        <w:t>International Wound Infection Institute (IWII) Wound infection in clinical practice. (2022) Wounds International.</w:t>
      </w:r>
    </w:p>
    <w:p w14:paraId="5D36A0BE" w14:textId="77777777" w:rsidR="00EA6B60" w:rsidRPr="00EA6B60" w:rsidRDefault="00EA6B60" w:rsidP="00EA6B60">
      <w:pPr>
        <w:pStyle w:val="Numberedlist"/>
        <w:rPr>
          <w:i/>
          <w:iCs/>
          <w:lang w:eastAsia="en-US"/>
        </w:rPr>
      </w:pPr>
      <w:r w:rsidRPr="00EA6B60">
        <w:rPr>
          <w:lang w:eastAsia="en-US"/>
        </w:rPr>
        <w:lastRenderedPageBreak/>
        <w:t xml:space="preserve">Le Blanc K, Beeckman D, Campbell K et al (2021) Best Practice recommendations for prevention and management of </w:t>
      </w:r>
      <w:proofErr w:type="spellStart"/>
      <w:r w:rsidRPr="00EA6B60">
        <w:rPr>
          <w:lang w:eastAsia="en-US"/>
        </w:rPr>
        <w:t>periwound</w:t>
      </w:r>
      <w:proofErr w:type="spellEnd"/>
      <w:r w:rsidRPr="00EA6B60">
        <w:rPr>
          <w:lang w:eastAsia="en-US"/>
        </w:rPr>
        <w:t xml:space="preserve"> skin complications. </w:t>
      </w:r>
      <w:r w:rsidRPr="00EA6B60">
        <w:rPr>
          <w:i/>
          <w:iCs/>
          <w:lang w:eastAsia="en-US"/>
        </w:rPr>
        <w:t>Wounds International.</w:t>
      </w:r>
    </w:p>
    <w:p w14:paraId="13C182AD" w14:textId="77777777" w:rsidR="00EA6B60" w:rsidRPr="00EA6B60" w:rsidRDefault="00EA6B60" w:rsidP="00EA6B60">
      <w:pPr>
        <w:pStyle w:val="Numberedlist"/>
        <w:rPr>
          <w:i/>
          <w:iCs/>
          <w:lang w:eastAsia="en-US"/>
        </w:rPr>
      </w:pPr>
      <w:r w:rsidRPr="00EA6B60">
        <w:rPr>
          <w:lang w:eastAsia="en-US"/>
        </w:rPr>
        <w:t xml:space="preserve">LeBlanc K et al. (2018) Best practice recommendations for the prevention and management of skin tears in aged skin. </w:t>
      </w:r>
      <w:r w:rsidRPr="00EA6B60">
        <w:rPr>
          <w:i/>
          <w:iCs/>
          <w:lang w:eastAsia="en-US"/>
        </w:rPr>
        <w:t>Wounds International</w:t>
      </w:r>
    </w:p>
    <w:p w14:paraId="01BEDEAC" w14:textId="77777777" w:rsidR="00EA6B60" w:rsidRPr="00EA6B60" w:rsidRDefault="00EA6B60" w:rsidP="00EA6B60">
      <w:pPr>
        <w:pStyle w:val="Numberedlist"/>
        <w:rPr>
          <w:lang w:eastAsia="en-US"/>
        </w:rPr>
      </w:pPr>
      <w:r w:rsidRPr="00EA6B60">
        <w:rPr>
          <w:lang w:eastAsia="en-US"/>
        </w:rPr>
        <w:t>McNichol, L et at. (2013) Medical Adhesives and Patient Safety: Consensus Statements for the Assessment, Prevention, and Treatment of Adhesive-Related Skin Injuries, Journal of Wound, Ostomy and Continence Nursing July/August 2013, Volume 40 Number 4, p 365 – 380</w:t>
      </w:r>
    </w:p>
    <w:p w14:paraId="12712C54" w14:textId="77777777" w:rsidR="00EA6B60" w:rsidRPr="00EA6B60" w:rsidRDefault="00EA6B60" w:rsidP="00EA6B60">
      <w:pPr>
        <w:pStyle w:val="Numberedlist"/>
        <w:rPr>
          <w:lang w:eastAsia="en-US"/>
        </w:rPr>
      </w:pPr>
      <w:r w:rsidRPr="00EA6B60">
        <w:rPr>
          <w:lang w:eastAsia="en-US"/>
        </w:rPr>
        <w:t xml:space="preserve">Murphy C, et.al. A proactive healing strategy for tackling biofilm-based surgical site complications: Wound Hygiene Surgical. Journal of Wound Care, International Consensus Document. Vol 33, NO 5 (SUPPL 5D), MAY 2024; S1-30. </w:t>
      </w:r>
    </w:p>
    <w:p w14:paraId="1ABE3CB5" w14:textId="77777777" w:rsidR="00EA6B60" w:rsidRPr="00EA6B60" w:rsidRDefault="00EA6B60" w:rsidP="00EA6B60">
      <w:pPr>
        <w:pStyle w:val="Numberedlist"/>
        <w:rPr>
          <w:lang w:eastAsia="en-US"/>
        </w:rPr>
      </w:pPr>
      <w:r w:rsidRPr="00EA6B60">
        <w:rPr>
          <w:lang w:eastAsia="en-US"/>
        </w:rPr>
        <w:t>Wounds UK. Best Practice Statement: Making day-to-day management of biofilm simple. (2017) London: Wounds UK.</w:t>
      </w:r>
    </w:p>
    <w:p w14:paraId="0F2B99FD" w14:textId="77777777" w:rsidR="00EA6B60" w:rsidRPr="00EA6B60" w:rsidRDefault="00EA6B60" w:rsidP="00EA6B60">
      <w:pPr>
        <w:pStyle w:val="Numberedlist"/>
        <w:rPr>
          <w:lang w:eastAsia="en-US"/>
        </w:rPr>
      </w:pPr>
      <w:r w:rsidRPr="00EA6B60">
        <w:rPr>
          <w:lang w:eastAsia="en-US"/>
        </w:rPr>
        <w:t>Beeckman D et al (2020) Best practice recommendations for holistic strategies to promote and maintain skin integrity.</w:t>
      </w:r>
    </w:p>
    <w:p w14:paraId="16BF3529" w14:textId="77777777" w:rsidR="00EA6B60" w:rsidRPr="00EA6B60" w:rsidRDefault="00EA6B60" w:rsidP="00EA6B60">
      <w:pPr>
        <w:pStyle w:val="Numberedlist"/>
        <w:rPr>
          <w:lang w:eastAsia="en-US"/>
        </w:rPr>
      </w:pPr>
      <w:r w:rsidRPr="00EA6B60">
        <w:rPr>
          <w:lang w:eastAsia="en-US"/>
        </w:rPr>
        <w:t>Wounds Australia, 2023. Standards for Wound Prevention and Management. 4</w:t>
      </w:r>
      <w:r w:rsidRPr="00EA6B60">
        <w:rPr>
          <w:vertAlign w:val="superscript"/>
          <w:lang w:eastAsia="en-US"/>
        </w:rPr>
        <w:t>th</w:t>
      </w:r>
      <w:r w:rsidRPr="00EA6B60">
        <w:rPr>
          <w:lang w:eastAsia="en-US"/>
        </w:rPr>
        <w:t xml:space="preserve"> edition. Cambridge Media: Osborne Park, WA. http://www.woundsaustralia.org.au</w:t>
      </w:r>
    </w:p>
    <w:p w14:paraId="40672CDA" w14:textId="77777777" w:rsidR="00EA6B60" w:rsidRPr="00EA6B60" w:rsidRDefault="00EA6B60" w:rsidP="00EA6B60">
      <w:pPr>
        <w:pStyle w:val="Numberedlist"/>
        <w:rPr>
          <w:lang w:eastAsia="en-US"/>
        </w:rPr>
      </w:pPr>
      <w:r w:rsidRPr="00EA6B60">
        <w:rPr>
          <w:lang w:eastAsia="en-US"/>
        </w:rPr>
        <w:t>Wounds Australia. Application of aseptic technique in wound dressing procedure: A Consensus Document. Wounds Australia: Turner, ACT: 2020.</w:t>
      </w:r>
    </w:p>
    <w:p w14:paraId="5130818F" w14:textId="77777777" w:rsidR="00EA6B60" w:rsidRPr="00EA6B60" w:rsidRDefault="00EA6B60" w:rsidP="00EA6B60">
      <w:pPr>
        <w:pStyle w:val="Numberedlist"/>
        <w:rPr>
          <w:lang w:eastAsia="en-US"/>
        </w:rPr>
      </w:pPr>
      <w:r w:rsidRPr="00EA6B60">
        <w:rPr>
          <w:lang w:eastAsia="en-US"/>
        </w:rPr>
        <w:t>Fletcher J, Beeckman D Boyles A et al (2020) International Recommendations: Prevention and Management of moisture-associated skin damage (MASD) Wounds International.</w:t>
      </w:r>
    </w:p>
    <w:p w14:paraId="3CE52DA8" w14:textId="097FDA82" w:rsidR="00854581" w:rsidRDefault="00EA6B60" w:rsidP="00854581">
      <w:pPr>
        <w:pStyle w:val="Numberedlist"/>
        <w:rPr>
          <w:lang w:eastAsia="en-US"/>
        </w:rPr>
      </w:pPr>
      <w:r w:rsidRPr="00EA6B60">
        <w:rPr>
          <w:lang w:eastAsia="en-US"/>
        </w:rPr>
        <w:t xml:space="preserve">Oxford Health NHS Foundation trust (2022) Skin tear pathway. Retrieved 11/07/2024 from </w:t>
      </w:r>
      <w:hyperlink r:id="rId24" w:history="1">
        <w:r w:rsidRPr="00EA6B60">
          <w:rPr>
            <w:rStyle w:val="Hyperlink"/>
            <w:lang w:eastAsia="en-US"/>
          </w:rPr>
          <w:t>https://www.oxfordhealth.nhs.uk/wp-content/uploads/2022/01/Skin-Tear-Pathway-Training-Presentation</w:t>
        </w:r>
      </w:hyperlink>
    </w:p>
    <w:p w14:paraId="3BE10C7C" w14:textId="77777777" w:rsidR="00854581" w:rsidRDefault="00854581" w:rsidP="00854581">
      <w:pPr>
        <w:pStyle w:val="Numberedlist"/>
        <w:numPr>
          <w:ilvl w:val="0"/>
          <w:numId w:val="0"/>
        </w:numPr>
        <w:ind w:left="425"/>
        <w:rPr>
          <w:lang w:eastAsia="en-US"/>
        </w:rPr>
      </w:pPr>
    </w:p>
    <w:p w14:paraId="26BCEB22" w14:textId="4EAC3F5A" w:rsidR="00280C5D" w:rsidRDefault="00280C5D" w:rsidP="00280C5D">
      <w:pPr>
        <w:pStyle w:val="Bullet"/>
        <w:numPr>
          <w:ilvl w:val="0"/>
          <w:numId w:val="0"/>
        </w:numPr>
        <w:tabs>
          <w:tab w:val="clear" w:pos="425"/>
        </w:tabs>
        <w:ind w:left="360" w:hanging="360"/>
        <w:rPr>
          <w:rStyle w:val="Hyperlink"/>
        </w:rPr>
      </w:pPr>
      <w:hyperlink w:anchor="_top" w:history="1">
        <w:r w:rsidRPr="004A7A7F">
          <w:rPr>
            <w:rStyle w:val="Hyperlink"/>
          </w:rPr>
          <w:t>Back to Contents</w:t>
        </w:r>
      </w:hyperlink>
    </w:p>
    <w:p w14:paraId="38955098" w14:textId="213EB1D5" w:rsidR="0078367D" w:rsidRDefault="0078367D" w:rsidP="0078367D">
      <w:pPr>
        <w:pStyle w:val="Heading2"/>
      </w:pPr>
      <w:bookmarkStart w:id="49" w:name="_Toc211001148"/>
      <w:r>
        <w:t>Definition of terms</w:t>
      </w:r>
      <w:bookmarkEnd w:id="49"/>
      <w:r>
        <w:t xml:space="preserve"> </w:t>
      </w:r>
    </w:p>
    <w:p w14:paraId="56B96B1D" w14:textId="77777777" w:rsidR="00EA6B60" w:rsidRDefault="00EA6B60" w:rsidP="00280C5D">
      <w:pPr>
        <w:pStyle w:val="BodyCopy"/>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5"/>
        <w:gridCol w:w="6519"/>
      </w:tblGrid>
      <w:tr w:rsidR="00ED0443" w:rsidRPr="00ED0443" w14:paraId="27FAECCB" w14:textId="77777777" w:rsidTr="00AC4D07">
        <w:trPr>
          <w:trHeight w:val="757"/>
        </w:trPr>
        <w:tc>
          <w:tcPr>
            <w:tcW w:w="2695" w:type="dxa"/>
          </w:tcPr>
          <w:p w14:paraId="374747C0" w14:textId="77777777" w:rsidR="00ED0443" w:rsidRPr="00ED0443" w:rsidRDefault="00ED0443" w:rsidP="00ED0443">
            <w:pPr>
              <w:pStyle w:val="BodyCopy"/>
              <w:rPr>
                <w:b/>
                <w:lang w:val="en-US"/>
              </w:rPr>
            </w:pPr>
            <w:r w:rsidRPr="00ED0443">
              <w:rPr>
                <w:b/>
                <w:lang w:val="en-US"/>
              </w:rPr>
              <w:t>Abrasion</w:t>
            </w:r>
          </w:p>
        </w:tc>
        <w:tc>
          <w:tcPr>
            <w:tcW w:w="6519" w:type="dxa"/>
          </w:tcPr>
          <w:p w14:paraId="26691297" w14:textId="022DD7A5" w:rsidR="00ED0443" w:rsidRPr="00ED0443" w:rsidRDefault="00ED0443" w:rsidP="00ED0443">
            <w:pPr>
              <w:pStyle w:val="BodyCopy"/>
            </w:pPr>
            <w:r w:rsidRPr="00ED0443">
              <w:t>An injury caused by rubbing or scraping that results in the loss of the superficial layer of skin or epidermis and or dermis and may involve the mucous membrane.</w:t>
            </w:r>
          </w:p>
        </w:tc>
      </w:tr>
      <w:tr w:rsidR="00ED0443" w:rsidRPr="00ED0443" w14:paraId="545D7265" w14:textId="77777777" w:rsidTr="00AC4D07">
        <w:trPr>
          <w:trHeight w:val="294"/>
        </w:trPr>
        <w:tc>
          <w:tcPr>
            <w:tcW w:w="2695" w:type="dxa"/>
          </w:tcPr>
          <w:p w14:paraId="605AFB97" w14:textId="77777777" w:rsidR="00ED0443" w:rsidRPr="00ED0443" w:rsidRDefault="00ED0443" w:rsidP="00ED0443">
            <w:pPr>
              <w:pStyle w:val="BodyCopy"/>
              <w:rPr>
                <w:b/>
                <w:lang w:val="en-US"/>
              </w:rPr>
            </w:pPr>
            <w:r w:rsidRPr="00ED0443">
              <w:rPr>
                <w:b/>
                <w:lang w:val="en-US"/>
              </w:rPr>
              <w:t>Abscess</w:t>
            </w:r>
          </w:p>
        </w:tc>
        <w:tc>
          <w:tcPr>
            <w:tcW w:w="6519" w:type="dxa"/>
          </w:tcPr>
          <w:p w14:paraId="1D72B383" w14:textId="77777777" w:rsidR="00ED0443" w:rsidRPr="00ED0443" w:rsidRDefault="00ED0443" w:rsidP="00ED0443">
            <w:pPr>
              <w:pStyle w:val="BodyCopy"/>
              <w:rPr>
                <w:lang w:val="en-US"/>
              </w:rPr>
            </w:pPr>
            <w:r w:rsidRPr="00ED0443">
              <w:rPr>
                <w:lang w:val="en-US"/>
              </w:rPr>
              <w:t xml:space="preserve">A </w:t>
            </w:r>
            <w:proofErr w:type="spellStart"/>
            <w:r w:rsidRPr="00ED0443">
              <w:rPr>
                <w:lang w:val="en-US"/>
              </w:rPr>
              <w:t>localised</w:t>
            </w:r>
            <w:proofErr w:type="spellEnd"/>
            <w:r w:rsidRPr="00ED0443">
              <w:rPr>
                <w:lang w:val="en-US"/>
              </w:rPr>
              <w:t xml:space="preserve"> collection of pus.</w:t>
            </w:r>
          </w:p>
        </w:tc>
      </w:tr>
      <w:tr w:rsidR="00ED0443" w:rsidRPr="00ED0443" w14:paraId="70C5AC5B" w14:textId="77777777" w:rsidTr="00AC4D07">
        <w:trPr>
          <w:trHeight w:val="760"/>
        </w:trPr>
        <w:tc>
          <w:tcPr>
            <w:tcW w:w="2695" w:type="dxa"/>
          </w:tcPr>
          <w:p w14:paraId="1FFA6350" w14:textId="77777777" w:rsidR="00ED0443" w:rsidRPr="00ED0443" w:rsidRDefault="00ED0443" w:rsidP="00ED0443">
            <w:pPr>
              <w:pStyle w:val="BodyCopy"/>
              <w:rPr>
                <w:b/>
                <w:lang w:val="en-US"/>
              </w:rPr>
            </w:pPr>
            <w:r w:rsidRPr="00ED0443">
              <w:rPr>
                <w:b/>
                <w:lang w:val="en-US"/>
              </w:rPr>
              <w:t>Acid Mantle</w:t>
            </w:r>
          </w:p>
        </w:tc>
        <w:tc>
          <w:tcPr>
            <w:tcW w:w="6519" w:type="dxa"/>
          </w:tcPr>
          <w:p w14:paraId="63C0A6A3" w14:textId="77777777" w:rsidR="00ED0443" w:rsidRPr="00ED0443" w:rsidRDefault="00ED0443" w:rsidP="00ED0443">
            <w:pPr>
              <w:pStyle w:val="BodyCopy"/>
              <w:rPr>
                <w:lang w:val="en-US"/>
              </w:rPr>
            </w:pPr>
            <w:r w:rsidRPr="00ED0443">
              <w:rPr>
                <w:lang w:val="en-US"/>
              </w:rPr>
              <w:t xml:space="preserve">Body’s natural protection of the outer layer of skin having a pH between 4.0 and 5.5. Made from sebum and sweat. </w:t>
            </w:r>
            <w:r w:rsidRPr="00ED0443">
              <w:rPr>
                <w:lang w:val="en-US"/>
              </w:rPr>
              <w:lastRenderedPageBreak/>
              <w:t>Inhibits the growth of harmful micro- organisms and pollutants.</w:t>
            </w:r>
          </w:p>
        </w:tc>
      </w:tr>
      <w:tr w:rsidR="00ED0443" w:rsidRPr="00ED0443" w14:paraId="2507AEC7" w14:textId="77777777" w:rsidTr="00AC4D07">
        <w:trPr>
          <w:trHeight w:val="1264"/>
        </w:trPr>
        <w:tc>
          <w:tcPr>
            <w:tcW w:w="2695" w:type="dxa"/>
          </w:tcPr>
          <w:p w14:paraId="6A720389" w14:textId="77777777" w:rsidR="00ED0443" w:rsidRPr="00ED0443" w:rsidRDefault="00ED0443" w:rsidP="00ED0443">
            <w:pPr>
              <w:pStyle w:val="BodyCopy"/>
              <w:rPr>
                <w:b/>
                <w:lang w:val="en-US"/>
              </w:rPr>
            </w:pPr>
            <w:r w:rsidRPr="00ED0443">
              <w:rPr>
                <w:b/>
                <w:lang w:val="en-US"/>
              </w:rPr>
              <w:lastRenderedPageBreak/>
              <w:t>Acute Wound</w:t>
            </w:r>
          </w:p>
        </w:tc>
        <w:tc>
          <w:tcPr>
            <w:tcW w:w="6519" w:type="dxa"/>
          </w:tcPr>
          <w:p w14:paraId="6ABE63CD" w14:textId="628D5C30" w:rsidR="00ED0443" w:rsidRPr="00ED0443" w:rsidRDefault="00ED0443" w:rsidP="00ED0443">
            <w:pPr>
              <w:pStyle w:val="BodyCopy"/>
            </w:pPr>
            <w:r w:rsidRPr="00ED0443">
              <w:t>An acute wound is any surgical wound that heals by primary intention or any traumatic or surgical wound that heals by secondary intention, and which progresses through the healing process (reaction, regeneration and remodelling phases) in an orderly and timely manner that results in</w:t>
            </w:r>
            <w:r>
              <w:t xml:space="preserve"> </w:t>
            </w:r>
            <w:r w:rsidRPr="00ED0443">
              <w:t>sustained restoration of anatomical integrity.</w:t>
            </w:r>
          </w:p>
        </w:tc>
      </w:tr>
      <w:tr w:rsidR="00ED0443" w:rsidRPr="00ED0443" w14:paraId="50960F8C" w14:textId="77777777" w:rsidTr="00AC4D07">
        <w:trPr>
          <w:trHeight w:val="527"/>
        </w:trPr>
        <w:tc>
          <w:tcPr>
            <w:tcW w:w="2695" w:type="dxa"/>
          </w:tcPr>
          <w:p w14:paraId="32C8D313" w14:textId="77777777" w:rsidR="00ED0443" w:rsidRPr="00ED0443" w:rsidRDefault="00ED0443" w:rsidP="00ED0443">
            <w:pPr>
              <w:pStyle w:val="BodyCopy"/>
              <w:rPr>
                <w:b/>
                <w:lang w:val="en-US"/>
              </w:rPr>
            </w:pPr>
            <w:r w:rsidRPr="00ED0443">
              <w:rPr>
                <w:b/>
                <w:lang w:val="en-US"/>
              </w:rPr>
              <w:t>Acute wound Assessment</w:t>
            </w:r>
          </w:p>
        </w:tc>
        <w:tc>
          <w:tcPr>
            <w:tcW w:w="6519" w:type="dxa"/>
          </w:tcPr>
          <w:p w14:paraId="5D563E04" w14:textId="77777777" w:rsidR="00ED0443" w:rsidRPr="00ED0443" w:rsidRDefault="00ED0443" w:rsidP="00ED0443">
            <w:pPr>
              <w:pStyle w:val="BodyCopy"/>
              <w:rPr>
                <w:lang w:val="en-US"/>
              </w:rPr>
            </w:pPr>
            <w:r w:rsidRPr="00ED0443">
              <w:rPr>
                <w:lang w:val="en-US"/>
              </w:rPr>
              <w:t>Accurate and regular, review including assessment of wound area at least weekly. Or if there is a significant change in the wound.</w:t>
            </w:r>
          </w:p>
        </w:tc>
      </w:tr>
      <w:tr w:rsidR="00ED0443" w:rsidRPr="00ED0443" w14:paraId="6437BE49" w14:textId="77777777" w:rsidTr="00AC4D07">
        <w:trPr>
          <w:trHeight w:val="527"/>
        </w:trPr>
        <w:tc>
          <w:tcPr>
            <w:tcW w:w="2695" w:type="dxa"/>
          </w:tcPr>
          <w:p w14:paraId="27DF3D83" w14:textId="77777777" w:rsidR="00ED0443" w:rsidRPr="00ED0443" w:rsidRDefault="00ED0443" w:rsidP="00ED0443">
            <w:pPr>
              <w:pStyle w:val="BodyCopy"/>
              <w:rPr>
                <w:b/>
                <w:lang w:val="en-US"/>
              </w:rPr>
            </w:pPr>
            <w:r w:rsidRPr="00ED0443">
              <w:rPr>
                <w:b/>
                <w:lang w:val="en-US"/>
              </w:rPr>
              <w:t>Acute Wound Review</w:t>
            </w:r>
          </w:p>
        </w:tc>
        <w:tc>
          <w:tcPr>
            <w:tcW w:w="6519" w:type="dxa"/>
          </w:tcPr>
          <w:p w14:paraId="3A47814A" w14:textId="77777777" w:rsidR="00ED0443" w:rsidRPr="00ED0443" w:rsidRDefault="00ED0443" w:rsidP="00ED0443">
            <w:pPr>
              <w:pStyle w:val="BodyCopy"/>
              <w:rPr>
                <w:lang w:val="en-US"/>
              </w:rPr>
            </w:pPr>
            <w:r w:rsidRPr="00ED0443">
              <w:rPr>
                <w:lang w:val="en-US"/>
              </w:rPr>
              <w:t>Evaluation of treatment, management and intervention, at least weekly.</w:t>
            </w:r>
          </w:p>
        </w:tc>
      </w:tr>
      <w:tr w:rsidR="00ED0443" w:rsidRPr="00ED0443" w14:paraId="780F3E71" w14:textId="77777777" w:rsidTr="00AC4D07">
        <w:trPr>
          <w:trHeight w:val="530"/>
        </w:trPr>
        <w:tc>
          <w:tcPr>
            <w:tcW w:w="2695" w:type="dxa"/>
          </w:tcPr>
          <w:p w14:paraId="498BDE85" w14:textId="77777777" w:rsidR="00ED0443" w:rsidRPr="00ED0443" w:rsidRDefault="00ED0443" w:rsidP="00ED0443">
            <w:pPr>
              <w:pStyle w:val="BodyCopy"/>
              <w:rPr>
                <w:b/>
                <w:lang w:val="en-US"/>
              </w:rPr>
            </w:pPr>
            <w:r w:rsidRPr="00ED0443">
              <w:rPr>
                <w:b/>
                <w:lang w:val="en-US"/>
              </w:rPr>
              <w:t>Angiogenesis</w:t>
            </w:r>
          </w:p>
        </w:tc>
        <w:tc>
          <w:tcPr>
            <w:tcW w:w="6519" w:type="dxa"/>
          </w:tcPr>
          <w:p w14:paraId="15E472A7" w14:textId="77777777" w:rsidR="00ED0443" w:rsidRPr="00ED0443" w:rsidRDefault="00ED0443" w:rsidP="00ED0443">
            <w:pPr>
              <w:pStyle w:val="BodyCopy"/>
              <w:rPr>
                <w:lang w:val="en-US"/>
              </w:rPr>
            </w:pPr>
            <w:r w:rsidRPr="00ED0443">
              <w:rPr>
                <w:lang w:val="en-US"/>
              </w:rPr>
              <w:t>The process of forming new blood vessels. Occurs in the granulation phase of healing in wound repair.</w:t>
            </w:r>
          </w:p>
        </w:tc>
      </w:tr>
      <w:tr w:rsidR="00ED0443" w:rsidRPr="00ED0443" w14:paraId="0ED9AF71" w14:textId="77777777" w:rsidTr="00AC4D07">
        <w:trPr>
          <w:trHeight w:val="527"/>
        </w:trPr>
        <w:tc>
          <w:tcPr>
            <w:tcW w:w="2695" w:type="dxa"/>
          </w:tcPr>
          <w:p w14:paraId="7BDB63B7" w14:textId="77777777" w:rsidR="00ED0443" w:rsidRPr="00ED0443" w:rsidRDefault="00ED0443" w:rsidP="00ED0443">
            <w:pPr>
              <w:pStyle w:val="BodyCopy"/>
              <w:rPr>
                <w:b/>
                <w:lang w:val="en-US"/>
              </w:rPr>
            </w:pPr>
            <w:r w:rsidRPr="00ED0443">
              <w:rPr>
                <w:b/>
                <w:lang w:val="en-US"/>
              </w:rPr>
              <w:t>Ankle Brachial Pressure Index</w:t>
            </w:r>
          </w:p>
        </w:tc>
        <w:tc>
          <w:tcPr>
            <w:tcW w:w="6519" w:type="dxa"/>
          </w:tcPr>
          <w:p w14:paraId="2A8D6EA0" w14:textId="77777777" w:rsidR="00ED0443" w:rsidRPr="00ED0443" w:rsidRDefault="00ED0443" w:rsidP="00ED0443">
            <w:pPr>
              <w:pStyle w:val="BodyCopy"/>
              <w:rPr>
                <w:lang w:val="en-US"/>
              </w:rPr>
            </w:pPr>
            <w:r w:rsidRPr="00ED0443">
              <w:rPr>
                <w:lang w:val="en-US"/>
              </w:rPr>
              <w:t xml:space="preserve">Ankle Brachial Pressure Index (ABPI) </w:t>
            </w:r>
            <w:r w:rsidRPr="00ED0443">
              <w:rPr>
                <w:b/>
                <w:lang w:val="en-US"/>
              </w:rPr>
              <w:t xml:space="preserve">- </w:t>
            </w:r>
            <w:r w:rsidRPr="00ED0443">
              <w:rPr>
                <w:lang w:val="en-US"/>
              </w:rPr>
              <w:t>ratio of ankle arterial systolic blood pressure to brachial pressure.</w:t>
            </w:r>
          </w:p>
        </w:tc>
      </w:tr>
      <w:tr w:rsidR="00ED0443" w:rsidRPr="00ED0443" w14:paraId="41453DA5" w14:textId="77777777" w:rsidTr="00AC4D07">
        <w:trPr>
          <w:trHeight w:val="527"/>
        </w:trPr>
        <w:tc>
          <w:tcPr>
            <w:tcW w:w="2695" w:type="dxa"/>
          </w:tcPr>
          <w:p w14:paraId="502C482F" w14:textId="77777777" w:rsidR="00ED0443" w:rsidRPr="00ED0443" w:rsidRDefault="00ED0443" w:rsidP="00ED0443">
            <w:pPr>
              <w:pStyle w:val="BodyCopy"/>
              <w:rPr>
                <w:b/>
                <w:lang w:val="en-US"/>
              </w:rPr>
            </w:pPr>
            <w:r w:rsidRPr="00ED0443">
              <w:rPr>
                <w:b/>
                <w:lang w:val="en-US"/>
              </w:rPr>
              <w:t>Arterial Insufficiency</w:t>
            </w:r>
          </w:p>
        </w:tc>
        <w:tc>
          <w:tcPr>
            <w:tcW w:w="6519" w:type="dxa"/>
          </w:tcPr>
          <w:p w14:paraId="4DDA0D83" w14:textId="77777777" w:rsidR="00ED0443" w:rsidRPr="00ED0443" w:rsidRDefault="00ED0443" w:rsidP="00ED0443">
            <w:pPr>
              <w:pStyle w:val="BodyCopy"/>
              <w:rPr>
                <w:lang w:val="en-US"/>
              </w:rPr>
            </w:pPr>
            <w:r w:rsidRPr="00ED0443">
              <w:rPr>
                <w:lang w:val="en-US"/>
              </w:rPr>
              <w:t>Reduced arterial blood flow in the artery due to narrowing of the lumen leading to ischemia.</w:t>
            </w:r>
          </w:p>
        </w:tc>
      </w:tr>
      <w:tr w:rsidR="00ED0443" w:rsidRPr="00ED0443" w14:paraId="21D1BAB1" w14:textId="77777777" w:rsidTr="00AC4D07">
        <w:trPr>
          <w:trHeight w:val="266"/>
        </w:trPr>
        <w:tc>
          <w:tcPr>
            <w:tcW w:w="2695" w:type="dxa"/>
          </w:tcPr>
          <w:p w14:paraId="185AC1BA" w14:textId="77777777" w:rsidR="00ED0443" w:rsidRPr="00ED0443" w:rsidRDefault="00ED0443" w:rsidP="00ED0443">
            <w:pPr>
              <w:pStyle w:val="BodyCopy"/>
              <w:rPr>
                <w:b/>
                <w:lang w:val="en-US"/>
              </w:rPr>
            </w:pPr>
            <w:r w:rsidRPr="00ED0443">
              <w:rPr>
                <w:b/>
                <w:lang w:val="en-US"/>
              </w:rPr>
              <w:t>Arterial Perfusion</w:t>
            </w:r>
          </w:p>
        </w:tc>
        <w:tc>
          <w:tcPr>
            <w:tcW w:w="6519" w:type="dxa"/>
          </w:tcPr>
          <w:p w14:paraId="6CC6CDCA" w14:textId="77777777" w:rsidR="00ED0443" w:rsidRPr="00ED0443" w:rsidRDefault="00ED0443" w:rsidP="00ED0443">
            <w:pPr>
              <w:pStyle w:val="BodyCopy"/>
              <w:rPr>
                <w:lang w:val="en-US"/>
              </w:rPr>
            </w:pPr>
            <w:r w:rsidRPr="00ED0443">
              <w:rPr>
                <w:lang w:val="en-US"/>
              </w:rPr>
              <w:t>The movement of oxygenated blood through tissues to the arteries.</w:t>
            </w:r>
          </w:p>
        </w:tc>
      </w:tr>
      <w:tr w:rsidR="00ED0443" w:rsidRPr="00ED0443" w14:paraId="3C9343E1" w14:textId="77777777" w:rsidTr="00AC4D07">
        <w:trPr>
          <w:trHeight w:val="530"/>
        </w:trPr>
        <w:tc>
          <w:tcPr>
            <w:tcW w:w="2695" w:type="dxa"/>
          </w:tcPr>
          <w:p w14:paraId="05F3D8F8" w14:textId="77777777" w:rsidR="00ED0443" w:rsidRPr="00ED0443" w:rsidRDefault="00ED0443" w:rsidP="00ED0443">
            <w:pPr>
              <w:pStyle w:val="BodyCopy"/>
              <w:rPr>
                <w:b/>
                <w:lang w:val="en-US"/>
              </w:rPr>
            </w:pPr>
            <w:r w:rsidRPr="00ED0443">
              <w:rPr>
                <w:b/>
                <w:lang w:val="en-US"/>
              </w:rPr>
              <w:t>Arterial Ulcer</w:t>
            </w:r>
          </w:p>
        </w:tc>
        <w:tc>
          <w:tcPr>
            <w:tcW w:w="6519" w:type="dxa"/>
          </w:tcPr>
          <w:p w14:paraId="76D74C33" w14:textId="77777777" w:rsidR="00ED0443" w:rsidRPr="00ED0443" w:rsidRDefault="00ED0443" w:rsidP="00ED0443">
            <w:pPr>
              <w:pStyle w:val="BodyCopy"/>
              <w:rPr>
                <w:lang w:val="en-US"/>
              </w:rPr>
            </w:pPr>
            <w:proofErr w:type="gramStart"/>
            <w:r w:rsidRPr="00ED0443">
              <w:rPr>
                <w:lang w:val="en-US"/>
              </w:rPr>
              <w:t>Ulcer which</w:t>
            </w:r>
            <w:proofErr w:type="gramEnd"/>
            <w:r w:rsidRPr="00ED0443">
              <w:rPr>
                <w:lang w:val="en-US"/>
              </w:rPr>
              <w:t xml:space="preserve"> results from an inadequate blood supply due to arterial insufficiency. Usually located on distal extremities.</w:t>
            </w:r>
          </w:p>
        </w:tc>
      </w:tr>
      <w:tr w:rsidR="00ED0443" w:rsidRPr="00ED0443" w14:paraId="6A270A10" w14:textId="77777777" w:rsidTr="00AC4D07">
        <w:trPr>
          <w:trHeight w:val="758"/>
        </w:trPr>
        <w:tc>
          <w:tcPr>
            <w:tcW w:w="2695" w:type="dxa"/>
          </w:tcPr>
          <w:p w14:paraId="789FD23F" w14:textId="77777777" w:rsidR="00ED0443" w:rsidRPr="00ED0443" w:rsidRDefault="00ED0443" w:rsidP="00ED0443">
            <w:pPr>
              <w:pStyle w:val="BodyCopy"/>
              <w:rPr>
                <w:b/>
                <w:lang w:val="en-US"/>
              </w:rPr>
            </w:pPr>
            <w:r w:rsidRPr="00ED0443">
              <w:rPr>
                <w:b/>
                <w:lang w:val="en-US"/>
              </w:rPr>
              <w:t>Atrophy Blanch</w:t>
            </w:r>
          </w:p>
        </w:tc>
        <w:tc>
          <w:tcPr>
            <w:tcW w:w="6519" w:type="dxa"/>
          </w:tcPr>
          <w:p w14:paraId="268C29A9" w14:textId="7D32AFB5" w:rsidR="00ED0443" w:rsidRPr="00ED0443" w:rsidRDefault="00ED0443" w:rsidP="00ED0443">
            <w:pPr>
              <w:pStyle w:val="BodyCopy"/>
              <w:rPr>
                <w:lang w:val="en-US"/>
              </w:rPr>
            </w:pPr>
            <w:r w:rsidRPr="00ED0443">
              <w:rPr>
                <w:lang w:val="en-US"/>
              </w:rPr>
              <w:t>Smooth depressed ivory white plaques found on the lower leg in advanced venous disease. They can be mistaken for scar tissue or healed venous leg</w:t>
            </w:r>
            <w:r>
              <w:rPr>
                <w:lang w:val="en-US"/>
              </w:rPr>
              <w:t xml:space="preserve"> </w:t>
            </w:r>
            <w:r w:rsidRPr="00ED0443">
              <w:rPr>
                <w:lang w:val="en-US"/>
              </w:rPr>
              <w:t>ulcers.</w:t>
            </w:r>
          </w:p>
        </w:tc>
      </w:tr>
      <w:tr w:rsidR="00ED0443" w:rsidRPr="00ED0443" w14:paraId="5F2550AB" w14:textId="77777777" w:rsidTr="00AC4D07">
        <w:trPr>
          <w:trHeight w:val="758"/>
        </w:trPr>
        <w:tc>
          <w:tcPr>
            <w:tcW w:w="2695" w:type="dxa"/>
          </w:tcPr>
          <w:p w14:paraId="76BA0790" w14:textId="77777777" w:rsidR="00ED0443" w:rsidRPr="00ED0443" w:rsidRDefault="00ED0443" w:rsidP="00ED0443">
            <w:pPr>
              <w:pStyle w:val="BodyCopy"/>
              <w:rPr>
                <w:b/>
                <w:lang w:val="en-US"/>
              </w:rPr>
            </w:pPr>
            <w:r w:rsidRPr="00ED0443">
              <w:rPr>
                <w:b/>
                <w:lang w:val="en-US"/>
              </w:rPr>
              <w:t>Avatar</w:t>
            </w:r>
          </w:p>
        </w:tc>
        <w:tc>
          <w:tcPr>
            <w:tcW w:w="6519" w:type="dxa"/>
          </w:tcPr>
          <w:p w14:paraId="59C113E6" w14:textId="77777777" w:rsidR="00ED0443" w:rsidRPr="00ED0443" w:rsidRDefault="00ED0443" w:rsidP="00ED0443">
            <w:pPr>
              <w:pStyle w:val="BodyCopy"/>
              <w:rPr>
                <w:lang w:val="en-US"/>
              </w:rPr>
            </w:pPr>
            <w:r w:rsidRPr="00ED0443">
              <w:rPr>
                <w:lang w:val="en-US"/>
              </w:rPr>
              <w:t>An icon or figure representing the patient in the DHR</w:t>
            </w:r>
          </w:p>
        </w:tc>
      </w:tr>
      <w:tr w:rsidR="00ED0443" w:rsidRPr="00ED0443" w14:paraId="62188FB5" w14:textId="77777777" w:rsidTr="00AC4D07">
        <w:trPr>
          <w:trHeight w:val="758"/>
        </w:trPr>
        <w:tc>
          <w:tcPr>
            <w:tcW w:w="2695" w:type="dxa"/>
          </w:tcPr>
          <w:p w14:paraId="3594A276" w14:textId="77777777" w:rsidR="00ED0443" w:rsidRPr="00ED0443" w:rsidRDefault="00ED0443" w:rsidP="00ED0443">
            <w:pPr>
              <w:pStyle w:val="BodyCopy"/>
              <w:rPr>
                <w:b/>
                <w:lang w:val="en-US"/>
              </w:rPr>
            </w:pPr>
            <w:r w:rsidRPr="00ED0443">
              <w:rPr>
                <w:b/>
                <w:lang w:val="en-US"/>
              </w:rPr>
              <w:t>Biofilm</w:t>
            </w:r>
          </w:p>
        </w:tc>
        <w:tc>
          <w:tcPr>
            <w:tcW w:w="6519" w:type="dxa"/>
          </w:tcPr>
          <w:p w14:paraId="29CABF45" w14:textId="1C8BAED6" w:rsidR="00ED0443" w:rsidRPr="00ED0443" w:rsidRDefault="00ED0443" w:rsidP="00ED0443">
            <w:pPr>
              <w:pStyle w:val="BodyCopy"/>
            </w:pPr>
            <w:r w:rsidRPr="00ED0443">
              <w:t xml:space="preserve"> is a structured community of genetically diverse microbes that creates behaviours and defences that produce unique infections. </w:t>
            </w:r>
          </w:p>
        </w:tc>
      </w:tr>
      <w:tr w:rsidR="00ED0443" w:rsidRPr="00ED0443" w14:paraId="03BBD3C8" w14:textId="77777777" w:rsidTr="00AC4D07">
        <w:trPr>
          <w:trHeight w:val="527"/>
        </w:trPr>
        <w:tc>
          <w:tcPr>
            <w:tcW w:w="2695" w:type="dxa"/>
          </w:tcPr>
          <w:p w14:paraId="634E0432" w14:textId="77777777" w:rsidR="00ED0443" w:rsidRPr="00ED0443" w:rsidRDefault="00ED0443" w:rsidP="00ED0443">
            <w:pPr>
              <w:pStyle w:val="BodyCopy"/>
              <w:rPr>
                <w:b/>
                <w:lang w:val="en-US"/>
              </w:rPr>
            </w:pPr>
            <w:r w:rsidRPr="00ED0443">
              <w:rPr>
                <w:b/>
                <w:lang w:val="en-US"/>
              </w:rPr>
              <w:lastRenderedPageBreak/>
              <w:t>Blanching</w:t>
            </w:r>
          </w:p>
        </w:tc>
        <w:tc>
          <w:tcPr>
            <w:tcW w:w="6519" w:type="dxa"/>
          </w:tcPr>
          <w:p w14:paraId="4303CC27" w14:textId="77777777" w:rsidR="00ED0443" w:rsidRPr="00ED0443" w:rsidRDefault="00ED0443" w:rsidP="00ED0443">
            <w:pPr>
              <w:pStyle w:val="BodyCopy"/>
              <w:rPr>
                <w:lang w:val="en-US"/>
              </w:rPr>
            </w:pPr>
            <w:r w:rsidRPr="00ED0443">
              <w:rPr>
                <w:lang w:val="en-US"/>
              </w:rPr>
              <w:t>When pressure is applied to a reddened area (inflammation) the area under the pressure becomes white and then returns to the red.</w:t>
            </w:r>
          </w:p>
        </w:tc>
      </w:tr>
      <w:tr w:rsidR="00ED0443" w:rsidRPr="00ED0443" w14:paraId="03A1B4A7" w14:textId="77777777" w:rsidTr="00AC4D07">
        <w:trPr>
          <w:trHeight w:val="1461"/>
        </w:trPr>
        <w:tc>
          <w:tcPr>
            <w:tcW w:w="2695" w:type="dxa"/>
          </w:tcPr>
          <w:p w14:paraId="57B84A70" w14:textId="77777777" w:rsidR="00ED0443" w:rsidRPr="00ED0443" w:rsidRDefault="00ED0443" w:rsidP="00ED0443">
            <w:pPr>
              <w:pStyle w:val="BodyCopy"/>
              <w:rPr>
                <w:b/>
                <w:lang w:val="en-US"/>
              </w:rPr>
            </w:pPr>
            <w:r w:rsidRPr="00ED0443">
              <w:rPr>
                <w:b/>
                <w:lang w:val="en-US"/>
              </w:rPr>
              <w:t>Burns depth</w:t>
            </w:r>
          </w:p>
        </w:tc>
        <w:tc>
          <w:tcPr>
            <w:tcW w:w="6519" w:type="dxa"/>
          </w:tcPr>
          <w:p w14:paraId="540CA006" w14:textId="77777777" w:rsidR="00ED0443" w:rsidRPr="00ED0443" w:rsidRDefault="00ED0443" w:rsidP="00ED0443">
            <w:pPr>
              <w:pStyle w:val="Bullet"/>
              <w:rPr>
                <w:lang w:val="en-US"/>
              </w:rPr>
            </w:pPr>
            <w:r w:rsidRPr="00ED0443">
              <w:rPr>
                <w:lang w:val="en-US"/>
              </w:rPr>
              <w:t>Epidermal</w:t>
            </w:r>
          </w:p>
          <w:p w14:paraId="0363F142" w14:textId="77777777" w:rsidR="00ED0443" w:rsidRPr="00ED0443" w:rsidRDefault="00ED0443" w:rsidP="00ED0443">
            <w:pPr>
              <w:pStyle w:val="Bullet"/>
              <w:rPr>
                <w:lang w:val="en-US"/>
              </w:rPr>
            </w:pPr>
            <w:r w:rsidRPr="00ED0443">
              <w:rPr>
                <w:lang w:val="en-US"/>
              </w:rPr>
              <w:t>Superficial dermal partial thickness</w:t>
            </w:r>
          </w:p>
          <w:p w14:paraId="2C2B13BF" w14:textId="77777777" w:rsidR="00ED0443" w:rsidRPr="00ED0443" w:rsidRDefault="00ED0443" w:rsidP="00ED0443">
            <w:pPr>
              <w:pStyle w:val="Bullet"/>
              <w:rPr>
                <w:lang w:val="en-US"/>
              </w:rPr>
            </w:pPr>
            <w:r w:rsidRPr="00ED0443">
              <w:rPr>
                <w:lang w:val="en-US"/>
              </w:rPr>
              <w:t>Mid dermal partial thickness</w:t>
            </w:r>
          </w:p>
          <w:p w14:paraId="0BA144A8" w14:textId="77777777" w:rsidR="00ED0443" w:rsidRPr="00ED0443" w:rsidRDefault="00ED0443" w:rsidP="00ED0443">
            <w:pPr>
              <w:pStyle w:val="Bullet"/>
              <w:rPr>
                <w:lang w:val="en-US"/>
              </w:rPr>
            </w:pPr>
            <w:r w:rsidRPr="00ED0443">
              <w:rPr>
                <w:lang w:val="en-US"/>
              </w:rPr>
              <w:t>Deep dermal partial thickness</w:t>
            </w:r>
          </w:p>
          <w:p w14:paraId="44D39256" w14:textId="77777777" w:rsidR="00ED0443" w:rsidRPr="00ED0443" w:rsidRDefault="00ED0443" w:rsidP="00ED0443">
            <w:pPr>
              <w:pStyle w:val="Bullet"/>
              <w:rPr>
                <w:lang w:val="en-US"/>
              </w:rPr>
            </w:pPr>
            <w:r w:rsidRPr="00ED0443">
              <w:rPr>
                <w:lang w:val="en-US"/>
              </w:rPr>
              <w:t>Full thickness</w:t>
            </w:r>
          </w:p>
        </w:tc>
      </w:tr>
      <w:tr w:rsidR="005C7EE1" w:rsidRPr="00ED0443" w14:paraId="48E9F738" w14:textId="77777777" w:rsidTr="00AC4D07">
        <w:trPr>
          <w:trHeight w:val="1461"/>
        </w:trPr>
        <w:tc>
          <w:tcPr>
            <w:tcW w:w="2695" w:type="dxa"/>
          </w:tcPr>
          <w:p w14:paraId="0F42F09C" w14:textId="31347934" w:rsidR="005C7EE1" w:rsidRPr="00ED0443" w:rsidRDefault="005C7EE1" w:rsidP="005C7EE1">
            <w:pPr>
              <w:pStyle w:val="BodyCopy"/>
              <w:rPr>
                <w:b/>
                <w:lang w:val="en-US"/>
              </w:rPr>
            </w:pPr>
            <w:r>
              <w:rPr>
                <w:b/>
              </w:rPr>
              <w:t>C</w:t>
            </w:r>
            <w:r w:rsidRPr="0055509D">
              <w:rPr>
                <w:b/>
              </w:rPr>
              <w:t>austic</w:t>
            </w:r>
          </w:p>
        </w:tc>
        <w:tc>
          <w:tcPr>
            <w:tcW w:w="6519" w:type="dxa"/>
          </w:tcPr>
          <w:p w14:paraId="7E72C772" w14:textId="77777777" w:rsidR="005C7EE1" w:rsidRDefault="005C7EE1" w:rsidP="005C7EE1">
            <w:pPr>
              <w:pStyle w:val="Bullet"/>
              <w:numPr>
                <w:ilvl w:val="0"/>
                <w:numId w:val="0"/>
              </w:numPr>
              <w:ind w:left="360" w:hanging="360"/>
            </w:pPr>
            <w:r>
              <w:t>A</w:t>
            </w:r>
            <w:r w:rsidRPr="0055509D">
              <w:t>ble to burn or corrode organic tissue by chemical action</w:t>
            </w:r>
            <w:r>
              <w:t xml:space="preserve"> </w:t>
            </w:r>
          </w:p>
          <w:p w14:paraId="1615444D" w14:textId="779A887B" w:rsidR="005C7EE1" w:rsidRPr="00ED0443" w:rsidRDefault="005C7EE1" w:rsidP="005C7EE1">
            <w:pPr>
              <w:pStyle w:val="Bullet"/>
              <w:numPr>
                <w:ilvl w:val="0"/>
                <w:numId w:val="0"/>
              </w:numPr>
              <w:ind w:left="360" w:hanging="360"/>
              <w:rPr>
                <w:lang w:val="en-US"/>
              </w:rPr>
            </w:pPr>
            <w:r>
              <w:t xml:space="preserve">(e.g. </w:t>
            </w:r>
            <w:proofErr w:type="gramStart"/>
            <w:r>
              <w:t>Silver</w:t>
            </w:r>
            <w:proofErr w:type="gramEnd"/>
            <w:r>
              <w:t xml:space="preserve"> nitrate applicators)</w:t>
            </w:r>
          </w:p>
        </w:tc>
      </w:tr>
      <w:tr w:rsidR="00ED0443" w:rsidRPr="00ED0443" w14:paraId="351534F1" w14:textId="77777777" w:rsidTr="00AC4D07">
        <w:trPr>
          <w:trHeight w:val="1264"/>
        </w:trPr>
        <w:tc>
          <w:tcPr>
            <w:tcW w:w="2695" w:type="dxa"/>
          </w:tcPr>
          <w:p w14:paraId="6D9C221D" w14:textId="77777777" w:rsidR="00ED0443" w:rsidRPr="00ED0443" w:rsidRDefault="00ED0443" w:rsidP="00ED0443">
            <w:pPr>
              <w:pStyle w:val="BodyCopy"/>
              <w:rPr>
                <w:b/>
                <w:lang w:val="en-US"/>
              </w:rPr>
            </w:pPr>
            <w:r w:rsidRPr="00ED0443">
              <w:rPr>
                <w:b/>
                <w:lang w:val="en-US"/>
              </w:rPr>
              <w:t>Cellulitis</w:t>
            </w:r>
          </w:p>
        </w:tc>
        <w:tc>
          <w:tcPr>
            <w:tcW w:w="6519" w:type="dxa"/>
          </w:tcPr>
          <w:p w14:paraId="32D87535" w14:textId="3F36C5D3" w:rsidR="00ED0443" w:rsidRPr="00ED0443" w:rsidRDefault="00ED0443" w:rsidP="00ED0443">
            <w:pPr>
              <w:pStyle w:val="BodyCopy"/>
              <w:rPr>
                <w:lang w:val="en-US"/>
              </w:rPr>
            </w:pPr>
            <w:r w:rsidRPr="00ED0443">
              <w:rPr>
                <w:lang w:val="en-US"/>
              </w:rPr>
              <w:t xml:space="preserve">A local soft tissue inflammatory reaction which occurs following bacterial invasion of the skin. It involves deeper dermis and subcutaneous fat and is </w:t>
            </w:r>
            <w:proofErr w:type="spellStart"/>
            <w:r w:rsidRPr="00ED0443">
              <w:rPr>
                <w:lang w:val="en-US"/>
              </w:rPr>
              <w:t>characterised</w:t>
            </w:r>
            <w:proofErr w:type="spellEnd"/>
            <w:r w:rsidRPr="00ED0443">
              <w:rPr>
                <w:lang w:val="en-US"/>
              </w:rPr>
              <w:t xml:space="preserve"> by pain or tenderness, swelling, warmth and erythema that blanches on palpation. Cellulitis can be acute, subacute or chronic and can</w:t>
            </w:r>
            <w:r>
              <w:rPr>
                <w:lang w:val="en-US"/>
              </w:rPr>
              <w:t xml:space="preserve"> </w:t>
            </w:r>
            <w:r w:rsidRPr="00ED0443">
              <w:rPr>
                <w:lang w:val="en-US"/>
              </w:rPr>
              <w:t>be accompanied by pyrexia and general malaise.</w:t>
            </w:r>
          </w:p>
        </w:tc>
      </w:tr>
      <w:tr w:rsidR="00ED0443" w:rsidRPr="00ED0443" w14:paraId="57312145" w14:textId="77777777" w:rsidTr="00AC4D07">
        <w:trPr>
          <w:trHeight w:val="758"/>
        </w:trPr>
        <w:tc>
          <w:tcPr>
            <w:tcW w:w="2695" w:type="dxa"/>
          </w:tcPr>
          <w:p w14:paraId="099CCE5B" w14:textId="77777777" w:rsidR="00ED0443" w:rsidRPr="00ED0443" w:rsidRDefault="00ED0443" w:rsidP="00ED0443">
            <w:pPr>
              <w:pStyle w:val="BodyCopy"/>
              <w:rPr>
                <w:b/>
                <w:lang w:val="en-US"/>
              </w:rPr>
            </w:pPr>
            <w:r w:rsidRPr="00ED0443">
              <w:rPr>
                <w:b/>
                <w:lang w:val="en-US"/>
              </w:rPr>
              <w:t>Chronic Wound</w:t>
            </w:r>
          </w:p>
        </w:tc>
        <w:tc>
          <w:tcPr>
            <w:tcW w:w="6519" w:type="dxa"/>
          </w:tcPr>
          <w:p w14:paraId="5FB5A96A" w14:textId="3743F799" w:rsidR="00ED0443" w:rsidRPr="00ED0443" w:rsidRDefault="00ED0443" w:rsidP="00ED0443">
            <w:pPr>
              <w:pStyle w:val="BodyCopy"/>
            </w:pPr>
            <w:r w:rsidRPr="00ED0443">
              <w:t>Occurs when the healing process does not progress through an orderly and</w:t>
            </w:r>
            <w:r>
              <w:t xml:space="preserve"> </w:t>
            </w:r>
            <w:r w:rsidRPr="00ED0443">
              <w:t>timely process as anticipated and healing is complicated and delayed by factors that impact on the person, the wound or the environment.</w:t>
            </w:r>
            <w:r w:rsidR="00037C29">
              <w:t xml:space="preserve"> May be viewed </w:t>
            </w:r>
            <w:r w:rsidR="0081599B">
              <w:t>as incurable.</w:t>
            </w:r>
          </w:p>
        </w:tc>
      </w:tr>
      <w:tr w:rsidR="00ED0443" w:rsidRPr="00ED0443" w14:paraId="113F1A24" w14:textId="77777777" w:rsidTr="00AC4D07">
        <w:trPr>
          <w:trHeight w:val="530"/>
        </w:trPr>
        <w:tc>
          <w:tcPr>
            <w:tcW w:w="2695" w:type="dxa"/>
          </w:tcPr>
          <w:p w14:paraId="12D64523" w14:textId="77777777" w:rsidR="00ED0443" w:rsidRPr="00ED0443" w:rsidRDefault="00ED0443" w:rsidP="00ED0443">
            <w:pPr>
              <w:pStyle w:val="BodyCopy"/>
              <w:rPr>
                <w:b/>
                <w:lang w:val="en-US"/>
              </w:rPr>
            </w:pPr>
            <w:r w:rsidRPr="00ED0443">
              <w:rPr>
                <w:b/>
                <w:lang w:val="en-US"/>
              </w:rPr>
              <w:t>Chronic wound Assessment</w:t>
            </w:r>
          </w:p>
        </w:tc>
        <w:tc>
          <w:tcPr>
            <w:tcW w:w="6519" w:type="dxa"/>
          </w:tcPr>
          <w:p w14:paraId="412706DD" w14:textId="77777777" w:rsidR="00ED0443" w:rsidRPr="00ED0443" w:rsidRDefault="00ED0443" w:rsidP="00ED0443">
            <w:pPr>
              <w:pStyle w:val="BodyCopy"/>
              <w:rPr>
                <w:lang w:val="en-US"/>
              </w:rPr>
            </w:pPr>
            <w:r w:rsidRPr="00ED0443">
              <w:rPr>
                <w:lang w:val="en-US"/>
              </w:rPr>
              <w:t>Accurate and regular, review including assessment of wound area at least monthly.</w:t>
            </w:r>
          </w:p>
        </w:tc>
      </w:tr>
      <w:tr w:rsidR="00ED0443" w:rsidRPr="00ED0443" w14:paraId="5EDFD9C8" w14:textId="77777777" w:rsidTr="00AC4D07">
        <w:trPr>
          <w:trHeight w:val="527"/>
        </w:trPr>
        <w:tc>
          <w:tcPr>
            <w:tcW w:w="2695" w:type="dxa"/>
          </w:tcPr>
          <w:p w14:paraId="3CDA7FFD" w14:textId="77777777" w:rsidR="00ED0443" w:rsidRPr="00ED0443" w:rsidRDefault="00ED0443" w:rsidP="00ED0443">
            <w:pPr>
              <w:pStyle w:val="BodyCopy"/>
              <w:rPr>
                <w:b/>
                <w:lang w:val="en-US"/>
              </w:rPr>
            </w:pPr>
            <w:r w:rsidRPr="00ED0443">
              <w:rPr>
                <w:b/>
                <w:lang w:val="en-US"/>
              </w:rPr>
              <w:t>Claudication</w:t>
            </w:r>
          </w:p>
        </w:tc>
        <w:tc>
          <w:tcPr>
            <w:tcW w:w="6519" w:type="dxa"/>
          </w:tcPr>
          <w:p w14:paraId="256CED7F" w14:textId="77777777" w:rsidR="00ED0443" w:rsidRPr="00ED0443" w:rsidRDefault="00ED0443" w:rsidP="00ED0443">
            <w:pPr>
              <w:pStyle w:val="BodyCopy"/>
              <w:rPr>
                <w:lang w:val="en-US"/>
              </w:rPr>
            </w:pPr>
            <w:r w:rsidRPr="00ED0443">
              <w:rPr>
                <w:lang w:val="en-US"/>
              </w:rPr>
              <w:t>(Intermittent) Inadequate blood supply to the muscles on the leg associated with narrowing of the arteries leading to cramping pain on exercise.</w:t>
            </w:r>
          </w:p>
        </w:tc>
      </w:tr>
      <w:tr w:rsidR="008E67BB" w:rsidRPr="00ED0443" w14:paraId="6AC67179" w14:textId="77777777" w:rsidTr="00AC4D07">
        <w:trPr>
          <w:trHeight w:val="527"/>
        </w:trPr>
        <w:tc>
          <w:tcPr>
            <w:tcW w:w="2695" w:type="dxa"/>
          </w:tcPr>
          <w:p w14:paraId="71A9DF5A" w14:textId="3CAF3106" w:rsidR="008E67BB" w:rsidRPr="00ED0443" w:rsidRDefault="00AF515C" w:rsidP="00ED0443">
            <w:pPr>
              <w:pStyle w:val="BodyCopy"/>
              <w:rPr>
                <w:b/>
                <w:lang w:val="en-US"/>
              </w:rPr>
            </w:pPr>
            <w:r>
              <w:rPr>
                <w:b/>
                <w:lang w:val="en-US"/>
              </w:rPr>
              <w:t>Complex Wound</w:t>
            </w:r>
          </w:p>
        </w:tc>
        <w:tc>
          <w:tcPr>
            <w:tcW w:w="6519" w:type="dxa"/>
          </w:tcPr>
          <w:p w14:paraId="1CEA7CE7" w14:textId="3569B414" w:rsidR="008E67BB" w:rsidRPr="00ED0443" w:rsidRDefault="00D44CE1" w:rsidP="00ED0443">
            <w:pPr>
              <w:pStyle w:val="BodyCopy"/>
              <w:rPr>
                <w:lang w:val="en-US"/>
              </w:rPr>
            </w:pPr>
            <w:r>
              <w:rPr>
                <w:lang w:val="en-US"/>
              </w:rPr>
              <w:t xml:space="preserve">A </w:t>
            </w:r>
            <w:r w:rsidR="001D45BF" w:rsidRPr="00E01A8A">
              <w:rPr>
                <w:lang w:val="en-US"/>
              </w:rPr>
              <w:t xml:space="preserve">wound that presents with complicating </w:t>
            </w:r>
            <w:proofErr w:type="gramStart"/>
            <w:r w:rsidR="001D45BF" w:rsidRPr="00E01A8A">
              <w:rPr>
                <w:lang w:val="en-US"/>
              </w:rPr>
              <w:t>medical ,</w:t>
            </w:r>
            <w:proofErr w:type="gramEnd"/>
            <w:r w:rsidR="001D45BF" w:rsidRPr="00E01A8A">
              <w:rPr>
                <w:lang w:val="en-US"/>
              </w:rPr>
              <w:t xml:space="preserve"> </w:t>
            </w:r>
            <w:proofErr w:type="gramStart"/>
            <w:r w:rsidR="001D45BF" w:rsidRPr="00E01A8A">
              <w:rPr>
                <w:lang w:val="en-US"/>
              </w:rPr>
              <w:t>clinical ,</w:t>
            </w:r>
            <w:proofErr w:type="gramEnd"/>
            <w:r w:rsidR="001D45BF" w:rsidRPr="00E01A8A">
              <w:rPr>
                <w:lang w:val="en-US"/>
              </w:rPr>
              <w:t xml:space="preserve"> psychological, socio-economic or wound related factors that put the wound at risk of failing to heal with standard therapy in an orderly, consistent and timely manner.</w:t>
            </w:r>
          </w:p>
        </w:tc>
      </w:tr>
      <w:tr w:rsidR="00ED0443" w:rsidRPr="00ED0443" w14:paraId="0B9FA8A9" w14:textId="77777777" w:rsidTr="00AC4D07">
        <w:trPr>
          <w:trHeight w:val="527"/>
        </w:trPr>
        <w:tc>
          <w:tcPr>
            <w:tcW w:w="2695" w:type="dxa"/>
          </w:tcPr>
          <w:p w14:paraId="4CB2B3C8" w14:textId="77777777" w:rsidR="00ED0443" w:rsidRPr="00ED0443" w:rsidRDefault="00ED0443" w:rsidP="00ED0443">
            <w:pPr>
              <w:pStyle w:val="BodyCopy"/>
              <w:rPr>
                <w:b/>
                <w:lang w:val="en-US"/>
              </w:rPr>
            </w:pPr>
            <w:r w:rsidRPr="00ED0443">
              <w:rPr>
                <w:b/>
                <w:lang w:val="en-US"/>
              </w:rPr>
              <w:t>Compression (reduced, light or mild)</w:t>
            </w:r>
          </w:p>
        </w:tc>
        <w:tc>
          <w:tcPr>
            <w:tcW w:w="6519" w:type="dxa"/>
          </w:tcPr>
          <w:p w14:paraId="7EA7EF98" w14:textId="77777777" w:rsidR="00ED0443" w:rsidRPr="00ED0443" w:rsidRDefault="00ED0443" w:rsidP="00ED0443">
            <w:pPr>
              <w:pStyle w:val="BodyCopy"/>
              <w:rPr>
                <w:lang w:val="en-US"/>
              </w:rPr>
            </w:pPr>
            <w:r w:rsidRPr="00ED0443">
              <w:rPr>
                <w:lang w:val="en-US"/>
              </w:rPr>
              <w:t>Graduated compression therapy which is not effective in the treatment of venous leg ulcers.</w:t>
            </w:r>
          </w:p>
        </w:tc>
      </w:tr>
      <w:tr w:rsidR="00ED0443" w:rsidRPr="00ED0443" w14:paraId="78DD901F" w14:textId="77777777" w:rsidTr="00AC4D07">
        <w:trPr>
          <w:trHeight w:val="760"/>
        </w:trPr>
        <w:tc>
          <w:tcPr>
            <w:tcW w:w="2695" w:type="dxa"/>
          </w:tcPr>
          <w:p w14:paraId="07161A6A" w14:textId="77777777" w:rsidR="00ED0443" w:rsidRPr="00ED0443" w:rsidRDefault="00ED0443" w:rsidP="00ED0443">
            <w:pPr>
              <w:pStyle w:val="BodyCopy"/>
              <w:rPr>
                <w:b/>
                <w:lang w:val="en-US"/>
              </w:rPr>
            </w:pPr>
            <w:r w:rsidRPr="00ED0443">
              <w:rPr>
                <w:b/>
                <w:lang w:val="en-US"/>
              </w:rPr>
              <w:lastRenderedPageBreak/>
              <w:t>Compression Bandages High / long stretch</w:t>
            </w:r>
          </w:p>
        </w:tc>
        <w:tc>
          <w:tcPr>
            <w:tcW w:w="6519" w:type="dxa"/>
          </w:tcPr>
          <w:p w14:paraId="75FFFEC4" w14:textId="77777777" w:rsidR="00ED0443" w:rsidRPr="00ED0443" w:rsidRDefault="00ED0443" w:rsidP="00ED0443">
            <w:pPr>
              <w:pStyle w:val="BodyCopy"/>
              <w:rPr>
                <w:lang w:val="en-US"/>
              </w:rPr>
            </w:pPr>
            <w:r w:rsidRPr="00ED0443">
              <w:rPr>
                <w:lang w:val="en-US"/>
              </w:rPr>
              <w:t xml:space="preserve">Provide both </w:t>
            </w:r>
            <w:proofErr w:type="gramStart"/>
            <w:r w:rsidRPr="00ED0443">
              <w:rPr>
                <w:lang w:val="en-US"/>
              </w:rPr>
              <w:t>a high</w:t>
            </w:r>
            <w:proofErr w:type="gramEnd"/>
            <w:r w:rsidRPr="00ED0443">
              <w:rPr>
                <w:lang w:val="en-US"/>
              </w:rPr>
              <w:t xml:space="preserve"> resting pressure and </w:t>
            </w:r>
            <w:proofErr w:type="gramStart"/>
            <w:r w:rsidRPr="00ED0443">
              <w:rPr>
                <w:lang w:val="en-US"/>
              </w:rPr>
              <w:t>a high</w:t>
            </w:r>
            <w:proofErr w:type="gramEnd"/>
            <w:r w:rsidRPr="00ED0443">
              <w:rPr>
                <w:lang w:val="en-US"/>
              </w:rPr>
              <w:t xml:space="preserve"> working pressure e.g. has elastic in its properties.</w:t>
            </w:r>
          </w:p>
        </w:tc>
      </w:tr>
      <w:tr w:rsidR="00ED0443" w:rsidRPr="00ED0443" w14:paraId="32F8FE0E" w14:textId="77777777" w:rsidTr="00AC4D07">
        <w:trPr>
          <w:trHeight w:val="757"/>
        </w:trPr>
        <w:tc>
          <w:tcPr>
            <w:tcW w:w="2695" w:type="dxa"/>
          </w:tcPr>
          <w:p w14:paraId="79769A86" w14:textId="3C629C3B" w:rsidR="00ED0443" w:rsidRPr="00ED0443" w:rsidRDefault="00ED0443" w:rsidP="00ED0443">
            <w:pPr>
              <w:pStyle w:val="BodyCopy"/>
              <w:rPr>
                <w:b/>
                <w:lang w:val="en-US"/>
              </w:rPr>
            </w:pPr>
            <w:r w:rsidRPr="00ED0443">
              <w:rPr>
                <w:b/>
                <w:lang w:val="en-US"/>
              </w:rPr>
              <w:t>Compression Bandages Short</w:t>
            </w:r>
            <w:r>
              <w:rPr>
                <w:b/>
                <w:lang w:val="en-US"/>
              </w:rPr>
              <w:t xml:space="preserve"> </w:t>
            </w:r>
            <w:r w:rsidRPr="00ED0443">
              <w:rPr>
                <w:b/>
                <w:lang w:val="en-US"/>
              </w:rPr>
              <w:t>stretch bandages</w:t>
            </w:r>
          </w:p>
        </w:tc>
        <w:tc>
          <w:tcPr>
            <w:tcW w:w="6519" w:type="dxa"/>
          </w:tcPr>
          <w:p w14:paraId="561306CE" w14:textId="77777777" w:rsidR="00ED0443" w:rsidRPr="00ED0443" w:rsidRDefault="00ED0443" w:rsidP="00ED0443">
            <w:pPr>
              <w:pStyle w:val="BodyCopy"/>
              <w:rPr>
                <w:lang w:val="en-US"/>
              </w:rPr>
            </w:pPr>
            <w:r w:rsidRPr="00ED0443">
              <w:rPr>
                <w:lang w:val="en-US"/>
              </w:rPr>
              <w:t>Provide a low resting pressure and a high working pressure e.g. has no or little elastic in its properties.</w:t>
            </w:r>
          </w:p>
        </w:tc>
      </w:tr>
      <w:tr w:rsidR="00ED0443" w:rsidRPr="00ED0443" w14:paraId="0AD9A43F" w14:textId="77777777" w:rsidTr="00AC4D07">
        <w:trPr>
          <w:trHeight w:val="527"/>
        </w:trPr>
        <w:tc>
          <w:tcPr>
            <w:tcW w:w="2695" w:type="dxa"/>
          </w:tcPr>
          <w:p w14:paraId="1537242C" w14:textId="77777777" w:rsidR="00ED0443" w:rsidRPr="00ED0443" w:rsidRDefault="00ED0443" w:rsidP="00ED0443">
            <w:pPr>
              <w:pStyle w:val="BodyCopy"/>
              <w:rPr>
                <w:b/>
                <w:lang w:val="en-US"/>
              </w:rPr>
            </w:pPr>
            <w:r w:rsidRPr="00ED0443">
              <w:rPr>
                <w:b/>
                <w:lang w:val="en-US"/>
              </w:rPr>
              <w:t>Compression Bandages</w:t>
            </w:r>
          </w:p>
        </w:tc>
        <w:tc>
          <w:tcPr>
            <w:tcW w:w="6519" w:type="dxa"/>
          </w:tcPr>
          <w:p w14:paraId="7F737197" w14:textId="77777777" w:rsidR="00ED0443" w:rsidRPr="00ED0443" w:rsidRDefault="00ED0443" w:rsidP="00ED0443">
            <w:pPr>
              <w:pStyle w:val="BodyCopy"/>
              <w:rPr>
                <w:lang w:val="en-US"/>
              </w:rPr>
            </w:pPr>
            <w:r w:rsidRPr="00ED0443">
              <w:rPr>
                <w:lang w:val="en-US"/>
              </w:rPr>
              <w:t>Can be cotton and/or synthetic, with or without elastic or latex and are described as short or high/long stretch bandages.</w:t>
            </w:r>
          </w:p>
        </w:tc>
      </w:tr>
      <w:tr w:rsidR="00ED0443" w:rsidRPr="00ED0443" w14:paraId="16B94F55" w14:textId="77777777" w:rsidTr="00AC4D07">
        <w:trPr>
          <w:trHeight w:val="527"/>
        </w:trPr>
        <w:tc>
          <w:tcPr>
            <w:tcW w:w="2695" w:type="dxa"/>
          </w:tcPr>
          <w:p w14:paraId="5A7EB810" w14:textId="77777777" w:rsidR="00ED0443" w:rsidRPr="00ED0443" w:rsidRDefault="00ED0443" w:rsidP="00ED0443">
            <w:pPr>
              <w:pStyle w:val="BodyCopy"/>
              <w:rPr>
                <w:b/>
                <w:lang w:val="en-US"/>
              </w:rPr>
            </w:pPr>
            <w:r w:rsidRPr="00ED0443">
              <w:rPr>
                <w:b/>
                <w:lang w:val="en-US"/>
              </w:rPr>
              <w:t>Compression Garments</w:t>
            </w:r>
          </w:p>
        </w:tc>
        <w:tc>
          <w:tcPr>
            <w:tcW w:w="6519" w:type="dxa"/>
          </w:tcPr>
          <w:p w14:paraId="4A6819F9" w14:textId="77777777" w:rsidR="00ED0443" w:rsidRPr="00ED0443" w:rsidRDefault="00ED0443" w:rsidP="00ED0443">
            <w:pPr>
              <w:pStyle w:val="BodyCopy"/>
              <w:rPr>
                <w:lang w:val="en-US"/>
              </w:rPr>
            </w:pPr>
            <w:r w:rsidRPr="00ED0443">
              <w:rPr>
                <w:lang w:val="en-US"/>
              </w:rPr>
              <w:t>Include manufactured graduated compression hosiery e.g. compression stockings.</w:t>
            </w:r>
          </w:p>
        </w:tc>
      </w:tr>
      <w:tr w:rsidR="00ED0443" w:rsidRPr="00ED0443" w14:paraId="7EADE379" w14:textId="77777777" w:rsidTr="00AC4D07">
        <w:trPr>
          <w:trHeight w:val="265"/>
        </w:trPr>
        <w:tc>
          <w:tcPr>
            <w:tcW w:w="2695" w:type="dxa"/>
          </w:tcPr>
          <w:p w14:paraId="5E253C9B" w14:textId="77777777" w:rsidR="00ED0443" w:rsidRPr="00ED0443" w:rsidRDefault="00ED0443" w:rsidP="00ED0443">
            <w:pPr>
              <w:pStyle w:val="BodyCopy"/>
              <w:rPr>
                <w:b/>
                <w:lang w:val="en-US"/>
              </w:rPr>
            </w:pPr>
            <w:r w:rsidRPr="00ED0443">
              <w:rPr>
                <w:b/>
                <w:lang w:val="en-US"/>
              </w:rPr>
              <w:t>Compression Levels</w:t>
            </w:r>
          </w:p>
        </w:tc>
        <w:tc>
          <w:tcPr>
            <w:tcW w:w="6519" w:type="dxa"/>
          </w:tcPr>
          <w:p w14:paraId="5592E026" w14:textId="77777777" w:rsidR="00ED0443" w:rsidRPr="00ED0443" w:rsidRDefault="00ED0443" w:rsidP="00ED0443">
            <w:pPr>
              <w:pStyle w:val="BodyCopy"/>
              <w:rPr>
                <w:lang w:val="en-US"/>
              </w:rPr>
            </w:pPr>
            <w:proofErr w:type="gramStart"/>
            <w:r w:rsidRPr="00ED0443">
              <w:rPr>
                <w:lang w:val="en-US"/>
              </w:rPr>
              <w:t>Vary</w:t>
            </w:r>
            <w:proofErr w:type="gramEnd"/>
            <w:r w:rsidRPr="00ED0443">
              <w:rPr>
                <w:lang w:val="en-US"/>
              </w:rPr>
              <w:t xml:space="preserve"> against type of pressure wanting to be achieved.</w:t>
            </w:r>
          </w:p>
        </w:tc>
      </w:tr>
      <w:tr w:rsidR="00ED0443" w:rsidRPr="00ED0443" w14:paraId="610EA9F2" w14:textId="77777777" w:rsidTr="00AC4D07">
        <w:trPr>
          <w:trHeight w:val="758"/>
        </w:trPr>
        <w:tc>
          <w:tcPr>
            <w:tcW w:w="2695" w:type="dxa"/>
          </w:tcPr>
          <w:p w14:paraId="6FFC98B5" w14:textId="77777777" w:rsidR="00ED0443" w:rsidRPr="00ED0443" w:rsidRDefault="00ED0443" w:rsidP="00ED0443">
            <w:pPr>
              <w:pStyle w:val="BodyCopy"/>
              <w:rPr>
                <w:b/>
                <w:lang w:val="en-US"/>
              </w:rPr>
            </w:pPr>
            <w:r w:rsidRPr="00ED0443">
              <w:rPr>
                <w:b/>
                <w:lang w:val="en-US"/>
              </w:rPr>
              <w:t>Compression Therapy</w:t>
            </w:r>
          </w:p>
        </w:tc>
        <w:tc>
          <w:tcPr>
            <w:tcW w:w="6519" w:type="dxa"/>
          </w:tcPr>
          <w:p w14:paraId="3D2F77AB" w14:textId="468EE451" w:rsidR="00ED0443" w:rsidRPr="00ED0443" w:rsidRDefault="00ED0443" w:rsidP="00ED0443">
            <w:pPr>
              <w:pStyle w:val="BodyCopy"/>
              <w:rPr>
                <w:lang w:val="en-US"/>
              </w:rPr>
            </w:pPr>
            <w:r w:rsidRPr="00ED0443">
              <w:rPr>
                <w:lang w:val="en-US"/>
              </w:rPr>
              <w:t>Graduated compression can be achieved through compression stockings or compression bandages and includes the use of intermittent pneumatic</w:t>
            </w:r>
            <w:r>
              <w:rPr>
                <w:lang w:val="en-US"/>
              </w:rPr>
              <w:t xml:space="preserve"> </w:t>
            </w:r>
            <w:r w:rsidRPr="00ED0443">
              <w:rPr>
                <w:lang w:val="en-US"/>
              </w:rPr>
              <w:t>compression pumps.</w:t>
            </w:r>
          </w:p>
        </w:tc>
      </w:tr>
      <w:tr w:rsidR="00ED0443" w:rsidRPr="00ED0443" w14:paraId="02C6E69A" w14:textId="77777777" w:rsidTr="00AC4D07">
        <w:trPr>
          <w:trHeight w:val="253"/>
        </w:trPr>
        <w:tc>
          <w:tcPr>
            <w:tcW w:w="2695" w:type="dxa"/>
          </w:tcPr>
          <w:p w14:paraId="0A9A860E" w14:textId="77777777" w:rsidR="00ED0443" w:rsidRPr="00ED0443" w:rsidRDefault="00ED0443" w:rsidP="00ED0443">
            <w:pPr>
              <w:pStyle w:val="BodyCopy"/>
              <w:rPr>
                <w:b/>
                <w:lang w:val="en-US"/>
              </w:rPr>
            </w:pPr>
            <w:r w:rsidRPr="00ED0443">
              <w:rPr>
                <w:b/>
                <w:lang w:val="en-US"/>
              </w:rPr>
              <w:t>Continuous therapy</w:t>
            </w:r>
          </w:p>
        </w:tc>
        <w:tc>
          <w:tcPr>
            <w:tcW w:w="6519" w:type="dxa"/>
          </w:tcPr>
          <w:p w14:paraId="65157218" w14:textId="77777777" w:rsidR="00ED0443" w:rsidRPr="00ED0443" w:rsidRDefault="00ED0443" w:rsidP="00ED0443">
            <w:pPr>
              <w:pStyle w:val="BodyCopy"/>
              <w:rPr>
                <w:lang w:val="en-US"/>
              </w:rPr>
            </w:pPr>
            <w:r w:rsidRPr="00ED0443">
              <w:rPr>
                <w:lang w:val="en-US"/>
              </w:rPr>
              <w:t>A constant sub atmospheric pressure applied to a wound bed.</w:t>
            </w:r>
          </w:p>
        </w:tc>
      </w:tr>
      <w:tr w:rsidR="00ED0443" w:rsidRPr="00ED0443" w14:paraId="246F1C30" w14:textId="77777777" w:rsidTr="00AC4D07">
        <w:trPr>
          <w:trHeight w:val="1012"/>
        </w:trPr>
        <w:tc>
          <w:tcPr>
            <w:tcW w:w="2695" w:type="dxa"/>
          </w:tcPr>
          <w:p w14:paraId="23895A4B" w14:textId="77777777" w:rsidR="00ED0443" w:rsidRPr="00ED0443" w:rsidRDefault="00ED0443" w:rsidP="00ED0443">
            <w:pPr>
              <w:pStyle w:val="BodyCopy"/>
              <w:rPr>
                <w:b/>
                <w:lang w:val="en-US"/>
              </w:rPr>
            </w:pPr>
            <w:r w:rsidRPr="00ED0443">
              <w:rPr>
                <w:b/>
                <w:lang w:val="en-US"/>
              </w:rPr>
              <w:t>Debridement</w:t>
            </w:r>
          </w:p>
        </w:tc>
        <w:tc>
          <w:tcPr>
            <w:tcW w:w="6519" w:type="dxa"/>
          </w:tcPr>
          <w:p w14:paraId="782E5490" w14:textId="26ABACFE" w:rsidR="00ED0443" w:rsidRPr="00ED0443" w:rsidRDefault="00ED0443" w:rsidP="00ED0443">
            <w:pPr>
              <w:pStyle w:val="BodyCopy"/>
              <w:rPr>
                <w:lang w:val="en-US"/>
              </w:rPr>
            </w:pPr>
            <w:r w:rsidRPr="00ED0443">
              <w:rPr>
                <w:lang w:val="en-US"/>
              </w:rPr>
              <w:t>Removal of foreign material and non-viable, necrotic or senescent tissue. May be surgical, conservative sharp, mechanical, autolytic, biological or</w:t>
            </w:r>
            <w:r>
              <w:rPr>
                <w:lang w:val="en-US"/>
              </w:rPr>
              <w:t xml:space="preserve"> </w:t>
            </w:r>
            <w:r w:rsidRPr="00ED0443">
              <w:rPr>
                <w:lang w:val="en-US"/>
              </w:rPr>
              <w:t xml:space="preserve">enzymatic. A wound should be clear of dead or </w:t>
            </w:r>
            <w:proofErr w:type="spellStart"/>
            <w:r w:rsidRPr="00ED0443">
              <w:rPr>
                <w:lang w:val="en-US"/>
              </w:rPr>
              <w:t>devitalised</w:t>
            </w:r>
            <w:proofErr w:type="spellEnd"/>
            <w:r w:rsidRPr="00ED0443">
              <w:rPr>
                <w:lang w:val="en-US"/>
              </w:rPr>
              <w:t xml:space="preserve"> tissue to support healing and reduce the risk of infection There are many ways to debride.</w:t>
            </w:r>
          </w:p>
        </w:tc>
      </w:tr>
      <w:tr w:rsidR="00ED0443" w:rsidRPr="00ED0443" w14:paraId="5DE7301D" w14:textId="77777777" w:rsidTr="00AC4D07">
        <w:trPr>
          <w:trHeight w:val="524"/>
        </w:trPr>
        <w:tc>
          <w:tcPr>
            <w:tcW w:w="2695" w:type="dxa"/>
          </w:tcPr>
          <w:p w14:paraId="55992B49" w14:textId="77777777" w:rsidR="00ED0443" w:rsidRPr="00ED0443" w:rsidRDefault="00ED0443" w:rsidP="00ED0443">
            <w:pPr>
              <w:pStyle w:val="BodyCopy"/>
              <w:rPr>
                <w:b/>
                <w:lang w:val="en-US"/>
              </w:rPr>
            </w:pPr>
            <w:r w:rsidRPr="00ED0443">
              <w:rPr>
                <w:b/>
                <w:lang w:val="en-US"/>
              </w:rPr>
              <w:t>Dehiscence</w:t>
            </w:r>
          </w:p>
        </w:tc>
        <w:tc>
          <w:tcPr>
            <w:tcW w:w="6519" w:type="dxa"/>
          </w:tcPr>
          <w:p w14:paraId="701E8528" w14:textId="77B6935D" w:rsidR="00ED0443" w:rsidRPr="00ED0443" w:rsidRDefault="00ED0443" w:rsidP="00ED0443">
            <w:pPr>
              <w:pStyle w:val="BodyCopy"/>
              <w:rPr>
                <w:lang w:val="en-US"/>
              </w:rPr>
            </w:pPr>
            <w:proofErr w:type="gramStart"/>
            <w:r>
              <w:rPr>
                <w:lang w:val="en-US"/>
              </w:rPr>
              <w:t>I</w:t>
            </w:r>
            <w:r w:rsidRPr="00ED0443">
              <w:rPr>
                <w:lang w:val="en-US"/>
              </w:rPr>
              <w:t>s</w:t>
            </w:r>
            <w:proofErr w:type="gramEnd"/>
            <w:r w:rsidRPr="00ED0443">
              <w:rPr>
                <w:lang w:val="en-US"/>
              </w:rPr>
              <w:t xml:space="preserve"> a surgical complication where a wound ruptures along a surgical incision; may be due to infection, </w:t>
            </w:r>
            <w:proofErr w:type="spellStart"/>
            <w:r w:rsidRPr="00ED0443">
              <w:rPr>
                <w:lang w:val="en-US"/>
              </w:rPr>
              <w:t>haematoma</w:t>
            </w:r>
            <w:proofErr w:type="spellEnd"/>
            <w:r w:rsidRPr="00ED0443">
              <w:rPr>
                <w:lang w:val="en-US"/>
              </w:rPr>
              <w:t xml:space="preserve">, protein deficiency, </w:t>
            </w:r>
            <w:proofErr w:type="spellStart"/>
            <w:r w:rsidRPr="00ED0443">
              <w:rPr>
                <w:lang w:val="en-US"/>
              </w:rPr>
              <w:t>anaemia</w:t>
            </w:r>
            <w:proofErr w:type="spellEnd"/>
            <w:r w:rsidRPr="00ED0443">
              <w:rPr>
                <w:lang w:val="en-US"/>
              </w:rPr>
              <w:t>.</w:t>
            </w:r>
          </w:p>
        </w:tc>
      </w:tr>
      <w:tr w:rsidR="00ED0443" w:rsidRPr="00ED0443" w14:paraId="686ADE98" w14:textId="77777777" w:rsidTr="00AC4D07">
        <w:trPr>
          <w:trHeight w:val="524"/>
        </w:trPr>
        <w:tc>
          <w:tcPr>
            <w:tcW w:w="2695" w:type="dxa"/>
          </w:tcPr>
          <w:p w14:paraId="092DA79F" w14:textId="77777777" w:rsidR="00ED0443" w:rsidRPr="00ED0443" w:rsidRDefault="00ED0443" w:rsidP="00ED0443">
            <w:pPr>
              <w:pStyle w:val="BodyCopy"/>
              <w:rPr>
                <w:b/>
                <w:lang w:val="en-US"/>
              </w:rPr>
            </w:pPr>
            <w:r w:rsidRPr="00ED0443">
              <w:rPr>
                <w:b/>
                <w:lang w:val="en-US"/>
              </w:rPr>
              <w:t>Denudation</w:t>
            </w:r>
          </w:p>
        </w:tc>
        <w:tc>
          <w:tcPr>
            <w:tcW w:w="6519" w:type="dxa"/>
          </w:tcPr>
          <w:p w14:paraId="3784457F" w14:textId="66BB17A9" w:rsidR="00ED0443" w:rsidRPr="00ED0443" w:rsidRDefault="00ED0443" w:rsidP="00ED0443">
            <w:pPr>
              <w:pStyle w:val="BodyCopy"/>
              <w:rPr>
                <w:lang w:val="en-US"/>
              </w:rPr>
            </w:pPr>
            <w:r>
              <w:rPr>
                <w:lang w:val="en-US"/>
              </w:rPr>
              <w:t>I</w:t>
            </w:r>
            <w:r w:rsidRPr="00ED0443">
              <w:rPr>
                <w:lang w:val="en-US"/>
              </w:rPr>
              <w:t xml:space="preserve">s the loss of the epidermis, caused by exposure to urine, </w:t>
            </w:r>
            <w:proofErr w:type="spellStart"/>
            <w:r w:rsidRPr="00ED0443">
              <w:rPr>
                <w:lang w:val="en-US"/>
              </w:rPr>
              <w:t>faeces</w:t>
            </w:r>
            <w:proofErr w:type="spellEnd"/>
            <w:r w:rsidRPr="00ED0443">
              <w:rPr>
                <w:lang w:val="en-US"/>
              </w:rPr>
              <w:t>, body fluids, wound exudate or friction.</w:t>
            </w:r>
          </w:p>
        </w:tc>
      </w:tr>
      <w:tr w:rsidR="00ED0443" w:rsidRPr="00ED0443" w14:paraId="69101354" w14:textId="77777777" w:rsidTr="00AC4D07">
        <w:trPr>
          <w:trHeight w:val="253"/>
        </w:trPr>
        <w:tc>
          <w:tcPr>
            <w:tcW w:w="2695" w:type="dxa"/>
          </w:tcPr>
          <w:p w14:paraId="66EA55AB" w14:textId="77777777" w:rsidR="00ED0443" w:rsidRPr="00ED0443" w:rsidRDefault="00ED0443" w:rsidP="00ED0443">
            <w:pPr>
              <w:pStyle w:val="BodyCopy"/>
              <w:rPr>
                <w:b/>
                <w:lang w:val="en-US"/>
              </w:rPr>
            </w:pPr>
            <w:r w:rsidRPr="00ED0443">
              <w:rPr>
                <w:b/>
                <w:lang w:val="en-US"/>
              </w:rPr>
              <w:t>Dermal</w:t>
            </w:r>
          </w:p>
        </w:tc>
        <w:tc>
          <w:tcPr>
            <w:tcW w:w="6519" w:type="dxa"/>
          </w:tcPr>
          <w:p w14:paraId="46E562E7" w14:textId="77777777" w:rsidR="00ED0443" w:rsidRPr="00ED0443" w:rsidRDefault="00ED0443" w:rsidP="00ED0443">
            <w:pPr>
              <w:pStyle w:val="BodyCopy"/>
              <w:rPr>
                <w:lang w:val="en-US"/>
              </w:rPr>
            </w:pPr>
            <w:r w:rsidRPr="00ED0443">
              <w:rPr>
                <w:lang w:val="en-US"/>
              </w:rPr>
              <w:t>Related to skin or derma.</w:t>
            </w:r>
          </w:p>
        </w:tc>
      </w:tr>
      <w:tr w:rsidR="00ED0443" w:rsidRPr="00ED0443" w14:paraId="320986D5"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28C26E6F" w14:textId="77777777" w:rsidR="00ED0443" w:rsidRPr="00ED0443" w:rsidRDefault="00ED0443" w:rsidP="00ED0443">
            <w:pPr>
              <w:pStyle w:val="BodyCopy"/>
              <w:rPr>
                <w:b/>
                <w:lang w:val="en-US"/>
              </w:rPr>
            </w:pPr>
            <w:r w:rsidRPr="00ED0443">
              <w:rPr>
                <w:b/>
                <w:lang w:val="en-US"/>
              </w:rPr>
              <w:lastRenderedPageBreak/>
              <w:t>Dermis</w:t>
            </w:r>
          </w:p>
        </w:tc>
        <w:tc>
          <w:tcPr>
            <w:tcW w:w="6519" w:type="dxa"/>
            <w:tcBorders>
              <w:top w:val="single" w:sz="4" w:space="0" w:color="000000"/>
              <w:left w:val="single" w:sz="4" w:space="0" w:color="000000"/>
              <w:bottom w:val="single" w:sz="4" w:space="0" w:color="000000"/>
              <w:right w:val="single" w:sz="4" w:space="0" w:color="000000"/>
            </w:tcBorders>
          </w:tcPr>
          <w:p w14:paraId="7185B8A5" w14:textId="15095165" w:rsidR="00ED0443" w:rsidRPr="00ED0443" w:rsidRDefault="00ED0443" w:rsidP="00ED0443">
            <w:pPr>
              <w:pStyle w:val="BodyCopy"/>
              <w:rPr>
                <w:lang w:val="en-US"/>
              </w:rPr>
            </w:pPr>
            <w:r w:rsidRPr="00ED0443">
              <w:rPr>
                <w:lang w:val="en-US"/>
              </w:rPr>
              <w:t>The second layer of the skin, under the epidermis. This layer provides blood</w:t>
            </w:r>
            <w:r>
              <w:rPr>
                <w:lang w:val="en-US"/>
              </w:rPr>
              <w:t xml:space="preserve"> </w:t>
            </w:r>
            <w:r w:rsidRPr="00ED0443">
              <w:rPr>
                <w:lang w:val="en-US"/>
              </w:rPr>
              <w:t>supply to the nonvascular epidermis, contains the sweat and sebaceous glands, hair follicles, lymph and blood vessels nerves and pigment cells.</w:t>
            </w:r>
          </w:p>
        </w:tc>
      </w:tr>
      <w:tr w:rsidR="00ED0443" w:rsidRPr="00ED0443" w14:paraId="0905AFB5"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32865AA5" w14:textId="77777777" w:rsidR="00ED0443" w:rsidRPr="00ED0443" w:rsidRDefault="00ED0443" w:rsidP="00ED0443">
            <w:pPr>
              <w:pStyle w:val="BodyCopy"/>
              <w:rPr>
                <w:b/>
                <w:lang w:val="en-US"/>
              </w:rPr>
            </w:pPr>
            <w:r w:rsidRPr="00ED0443">
              <w:rPr>
                <w:b/>
                <w:lang w:val="en-US"/>
              </w:rPr>
              <w:t>Dermatitis</w:t>
            </w:r>
          </w:p>
        </w:tc>
        <w:tc>
          <w:tcPr>
            <w:tcW w:w="6519" w:type="dxa"/>
            <w:tcBorders>
              <w:top w:val="single" w:sz="4" w:space="0" w:color="000000"/>
              <w:left w:val="single" w:sz="4" w:space="0" w:color="000000"/>
              <w:bottom w:val="single" w:sz="4" w:space="0" w:color="000000"/>
              <w:right w:val="single" w:sz="4" w:space="0" w:color="000000"/>
            </w:tcBorders>
          </w:tcPr>
          <w:p w14:paraId="6750276F" w14:textId="77777777" w:rsidR="00ED0443" w:rsidRPr="00ED0443" w:rsidRDefault="00ED0443" w:rsidP="00ED0443">
            <w:pPr>
              <w:pStyle w:val="BodyCopy"/>
              <w:rPr>
                <w:lang w:val="en-US"/>
              </w:rPr>
            </w:pPr>
            <w:r w:rsidRPr="00ED0443">
              <w:rPr>
                <w:lang w:val="en-US"/>
              </w:rPr>
              <w:t>Inflammation of the skin.</w:t>
            </w:r>
          </w:p>
        </w:tc>
      </w:tr>
      <w:tr w:rsidR="00ED0443" w:rsidRPr="00ED0443" w14:paraId="257C068A"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3A327930" w14:textId="77777777" w:rsidR="00ED0443" w:rsidRPr="00ED0443" w:rsidRDefault="00ED0443" w:rsidP="00ED0443">
            <w:pPr>
              <w:pStyle w:val="BodyCopy"/>
              <w:rPr>
                <w:b/>
                <w:lang w:val="en-US"/>
              </w:rPr>
            </w:pPr>
            <w:proofErr w:type="spellStart"/>
            <w:r w:rsidRPr="00ED0443">
              <w:rPr>
                <w:b/>
                <w:lang w:val="en-US"/>
              </w:rPr>
              <w:t>Devitalised</w:t>
            </w:r>
            <w:proofErr w:type="spellEnd"/>
            <w:r w:rsidRPr="00ED0443">
              <w:rPr>
                <w:b/>
                <w:lang w:val="en-US"/>
              </w:rPr>
              <w:t xml:space="preserve"> tissue x</w:t>
            </w:r>
          </w:p>
        </w:tc>
        <w:tc>
          <w:tcPr>
            <w:tcW w:w="6519" w:type="dxa"/>
            <w:tcBorders>
              <w:top w:val="single" w:sz="4" w:space="0" w:color="000000"/>
              <w:left w:val="single" w:sz="4" w:space="0" w:color="000000"/>
              <w:bottom w:val="single" w:sz="4" w:space="0" w:color="000000"/>
              <w:right w:val="single" w:sz="4" w:space="0" w:color="000000"/>
            </w:tcBorders>
          </w:tcPr>
          <w:p w14:paraId="3D5FF663" w14:textId="77777777" w:rsidR="00ED0443" w:rsidRPr="00ED0443" w:rsidRDefault="00ED0443" w:rsidP="00ED0443">
            <w:pPr>
              <w:pStyle w:val="BodyCopy"/>
              <w:rPr>
                <w:lang w:val="en-US"/>
              </w:rPr>
            </w:pPr>
            <w:r w:rsidRPr="00ED0443">
              <w:rPr>
                <w:lang w:val="en-US"/>
              </w:rPr>
              <w:t>See Necrotic Tissue.</w:t>
            </w:r>
          </w:p>
        </w:tc>
      </w:tr>
      <w:tr w:rsidR="00ED0443" w:rsidRPr="00ED0443" w14:paraId="45420CF5"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2213960E" w14:textId="77777777" w:rsidR="00ED0443" w:rsidRPr="00ED0443" w:rsidRDefault="00ED0443" w:rsidP="00ED0443">
            <w:pPr>
              <w:pStyle w:val="BodyCopy"/>
              <w:rPr>
                <w:b/>
                <w:lang w:val="en-US"/>
              </w:rPr>
            </w:pPr>
            <w:r w:rsidRPr="00ED0443">
              <w:rPr>
                <w:b/>
                <w:lang w:val="en-US"/>
              </w:rPr>
              <w:t>Dressing Primary dressing</w:t>
            </w:r>
          </w:p>
        </w:tc>
        <w:tc>
          <w:tcPr>
            <w:tcW w:w="6519" w:type="dxa"/>
            <w:tcBorders>
              <w:top w:val="single" w:sz="4" w:space="0" w:color="000000"/>
              <w:left w:val="single" w:sz="4" w:space="0" w:color="000000"/>
              <w:bottom w:val="single" w:sz="4" w:space="0" w:color="000000"/>
              <w:right w:val="single" w:sz="4" w:space="0" w:color="000000"/>
            </w:tcBorders>
          </w:tcPr>
          <w:p w14:paraId="64705A38" w14:textId="77777777" w:rsidR="00ED0443" w:rsidRPr="00ED0443" w:rsidRDefault="00ED0443" w:rsidP="00ED0443">
            <w:pPr>
              <w:pStyle w:val="BodyCopy"/>
              <w:rPr>
                <w:lang w:val="en-US"/>
              </w:rPr>
            </w:pPr>
            <w:r w:rsidRPr="00ED0443">
              <w:rPr>
                <w:lang w:val="en-US"/>
              </w:rPr>
              <w:t xml:space="preserve">The dressing </w:t>
            </w:r>
            <w:proofErr w:type="gramStart"/>
            <w:r w:rsidRPr="00ED0443">
              <w:rPr>
                <w:lang w:val="en-US"/>
              </w:rPr>
              <w:t>in</w:t>
            </w:r>
            <w:proofErr w:type="gramEnd"/>
            <w:r w:rsidRPr="00ED0443">
              <w:rPr>
                <w:lang w:val="en-US"/>
              </w:rPr>
              <w:t xml:space="preserve"> direct contact with the wound.</w:t>
            </w:r>
          </w:p>
        </w:tc>
      </w:tr>
      <w:tr w:rsidR="00ED0443" w:rsidRPr="00ED0443" w14:paraId="5150F261"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11F7DB17" w14:textId="77777777" w:rsidR="00ED0443" w:rsidRPr="00ED0443" w:rsidRDefault="00ED0443" w:rsidP="00ED0443">
            <w:pPr>
              <w:pStyle w:val="BodyCopy"/>
              <w:rPr>
                <w:b/>
                <w:lang w:val="en-US"/>
              </w:rPr>
            </w:pPr>
            <w:r w:rsidRPr="00ED0443">
              <w:rPr>
                <w:b/>
                <w:lang w:val="en-US"/>
              </w:rPr>
              <w:t>Dressing Secondary dressing</w:t>
            </w:r>
          </w:p>
        </w:tc>
        <w:tc>
          <w:tcPr>
            <w:tcW w:w="6519" w:type="dxa"/>
            <w:tcBorders>
              <w:top w:val="single" w:sz="4" w:space="0" w:color="000000"/>
              <w:left w:val="single" w:sz="4" w:space="0" w:color="000000"/>
              <w:bottom w:val="single" w:sz="4" w:space="0" w:color="000000"/>
              <w:right w:val="single" w:sz="4" w:space="0" w:color="000000"/>
            </w:tcBorders>
          </w:tcPr>
          <w:p w14:paraId="6C9CAACA" w14:textId="77777777" w:rsidR="00ED0443" w:rsidRPr="00ED0443" w:rsidRDefault="00ED0443" w:rsidP="00ED0443">
            <w:pPr>
              <w:pStyle w:val="BodyCopy"/>
              <w:rPr>
                <w:lang w:val="en-US"/>
              </w:rPr>
            </w:pPr>
            <w:r w:rsidRPr="00ED0443">
              <w:rPr>
                <w:lang w:val="en-US"/>
              </w:rPr>
              <w:t>A dressing placed over the top of one that is in direct contact with the wound bed.</w:t>
            </w:r>
          </w:p>
        </w:tc>
      </w:tr>
      <w:tr w:rsidR="00ED0443" w:rsidRPr="00ED0443" w14:paraId="5DF4E825"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296F5BC4" w14:textId="77777777" w:rsidR="00ED0443" w:rsidRPr="00ED0443" w:rsidRDefault="00ED0443" w:rsidP="00ED0443">
            <w:pPr>
              <w:pStyle w:val="BodyCopy"/>
              <w:rPr>
                <w:b/>
                <w:lang w:val="en-US"/>
              </w:rPr>
            </w:pPr>
            <w:r w:rsidRPr="00ED0443">
              <w:rPr>
                <w:b/>
                <w:lang w:val="en-US"/>
              </w:rPr>
              <w:t>Enzymes</w:t>
            </w:r>
          </w:p>
        </w:tc>
        <w:tc>
          <w:tcPr>
            <w:tcW w:w="6519" w:type="dxa"/>
            <w:tcBorders>
              <w:top w:val="single" w:sz="4" w:space="0" w:color="000000"/>
              <w:left w:val="single" w:sz="4" w:space="0" w:color="000000"/>
              <w:bottom w:val="single" w:sz="4" w:space="0" w:color="000000"/>
              <w:right w:val="single" w:sz="4" w:space="0" w:color="000000"/>
            </w:tcBorders>
          </w:tcPr>
          <w:p w14:paraId="30203097" w14:textId="77777777" w:rsidR="00ED0443" w:rsidRPr="00ED0443" w:rsidRDefault="00ED0443" w:rsidP="00ED0443">
            <w:pPr>
              <w:pStyle w:val="BodyCopy"/>
              <w:rPr>
                <w:lang w:val="en-US"/>
              </w:rPr>
            </w:pPr>
            <w:r w:rsidRPr="00ED0443">
              <w:rPr>
                <w:lang w:val="en-US"/>
              </w:rPr>
              <w:t>A protein secreted by cells that acts as a catalyst to induce chemical changes capable of breaking down necrotic tissue.</w:t>
            </w:r>
          </w:p>
        </w:tc>
      </w:tr>
      <w:tr w:rsidR="00ED0443" w:rsidRPr="00ED0443" w14:paraId="5BE43A2E"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177AC4BC" w14:textId="77777777" w:rsidR="00ED0443" w:rsidRPr="00ED0443" w:rsidRDefault="00ED0443" w:rsidP="00ED0443">
            <w:pPr>
              <w:pStyle w:val="BodyCopy"/>
              <w:rPr>
                <w:b/>
                <w:lang w:val="en-US"/>
              </w:rPr>
            </w:pPr>
            <w:r w:rsidRPr="00ED0443">
              <w:rPr>
                <w:b/>
                <w:lang w:val="en-US"/>
              </w:rPr>
              <w:t>Epidermis</w:t>
            </w:r>
          </w:p>
        </w:tc>
        <w:tc>
          <w:tcPr>
            <w:tcW w:w="6519" w:type="dxa"/>
            <w:tcBorders>
              <w:top w:val="single" w:sz="4" w:space="0" w:color="000000"/>
              <w:left w:val="single" w:sz="4" w:space="0" w:color="000000"/>
              <w:bottom w:val="single" w:sz="4" w:space="0" w:color="000000"/>
              <w:right w:val="single" w:sz="4" w:space="0" w:color="000000"/>
            </w:tcBorders>
          </w:tcPr>
          <w:p w14:paraId="5BDA2C59" w14:textId="77777777" w:rsidR="00ED0443" w:rsidRPr="00ED0443" w:rsidRDefault="00ED0443" w:rsidP="00ED0443">
            <w:pPr>
              <w:pStyle w:val="BodyCopy"/>
              <w:rPr>
                <w:lang w:val="en-US"/>
              </w:rPr>
            </w:pPr>
            <w:r w:rsidRPr="00ED0443">
              <w:rPr>
                <w:lang w:val="en-US"/>
              </w:rPr>
              <w:t>Outermost layer of the skin.</w:t>
            </w:r>
          </w:p>
        </w:tc>
      </w:tr>
      <w:tr w:rsidR="00ED0443" w:rsidRPr="00ED0443" w14:paraId="065F64A0"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5D98ED79" w14:textId="77777777" w:rsidR="00ED0443" w:rsidRPr="00ED0443" w:rsidRDefault="00ED0443" w:rsidP="00ED0443">
            <w:pPr>
              <w:pStyle w:val="BodyCopy"/>
              <w:rPr>
                <w:b/>
                <w:lang w:val="en-US"/>
              </w:rPr>
            </w:pPr>
            <w:proofErr w:type="spellStart"/>
            <w:r w:rsidRPr="00ED0443">
              <w:rPr>
                <w:b/>
                <w:lang w:val="en-US"/>
              </w:rPr>
              <w:t>Epithelialisation</w:t>
            </w:r>
            <w:proofErr w:type="spellEnd"/>
          </w:p>
        </w:tc>
        <w:tc>
          <w:tcPr>
            <w:tcW w:w="6519" w:type="dxa"/>
            <w:tcBorders>
              <w:top w:val="single" w:sz="4" w:space="0" w:color="000000"/>
              <w:left w:val="single" w:sz="4" w:space="0" w:color="000000"/>
              <w:bottom w:val="single" w:sz="4" w:space="0" w:color="000000"/>
              <w:right w:val="single" w:sz="4" w:space="0" w:color="000000"/>
            </w:tcBorders>
          </w:tcPr>
          <w:p w14:paraId="45270E60" w14:textId="69B87E4D" w:rsidR="00ED0443" w:rsidRPr="00ED0443" w:rsidRDefault="00ED0443" w:rsidP="00ED0443">
            <w:pPr>
              <w:pStyle w:val="BodyCopy"/>
              <w:rPr>
                <w:lang w:val="en-US"/>
              </w:rPr>
            </w:pPr>
            <w:r w:rsidRPr="00ED0443">
              <w:rPr>
                <w:lang w:val="en-US"/>
              </w:rPr>
              <w:t>The process of epithelial cell formation and migration from the wound edges</w:t>
            </w:r>
            <w:r>
              <w:rPr>
                <w:lang w:val="en-US"/>
              </w:rPr>
              <w:t xml:space="preserve"> </w:t>
            </w:r>
            <w:r w:rsidRPr="00ED0443">
              <w:rPr>
                <w:lang w:val="en-US"/>
              </w:rPr>
              <w:t>(including hair follicles) that close over the wound. Regeneration of epithelium over a wound</w:t>
            </w:r>
          </w:p>
        </w:tc>
      </w:tr>
      <w:tr w:rsidR="00ED0443" w:rsidRPr="00ED0443" w14:paraId="43BCB1A3"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14A4093F" w14:textId="77777777" w:rsidR="00ED0443" w:rsidRPr="00ED0443" w:rsidRDefault="00ED0443" w:rsidP="00ED0443">
            <w:pPr>
              <w:pStyle w:val="BodyCopy"/>
              <w:rPr>
                <w:b/>
                <w:lang w:val="en-US"/>
              </w:rPr>
            </w:pPr>
            <w:r w:rsidRPr="00ED0443">
              <w:rPr>
                <w:b/>
                <w:lang w:val="en-US"/>
              </w:rPr>
              <w:t>Erythema</w:t>
            </w:r>
          </w:p>
        </w:tc>
        <w:tc>
          <w:tcPr>
            <w:tcW w:w="6519" w:type="dxa"/>
            <w:tcBorders>
              <w:top w:val="single" w:sz="4" w:space="0" w:color="000000"/>
              <w:left w:val="single" w:sz="4" w:space="0" w:color="000000"/>
              <w:bottom w:val="single" w:sz="4" w:space="0" w:color="000000"/>
              <w:right w:val="single" w:sz="4" w:space="0" w:color="000000"/>
            </w:tcBorders>
          </w:tcPr>
          <w:p w14:paraId="7403756C" w14:textId="77777777" w:rsidR="00ED0443" w:rsidRPr="00ED0443" w:rsidRDefault="00ED0443" w:rsidP="00ED0443">
            <w:pPr>
              <w:pStyle w:val="BodyCopy"/>
              <w:rPr>
                <w:lang w:val="en-US"/>
              </w:rPr>
            </w:pPr>
            <w:r w:rsidRPr="00ED0443">
              <w:rPr>
                <w:lang w:val="en-US"/>
              </w:rPr>
              <w:t>Abnormal redness of the skin due to vasodilation (as in inflammation).</w:t>
            </w:r>
          </w:p>
        </w:tc>
      </w:tr>
      <w:tr w:rsidR="00ED0443" w:rsidRPr="00ED0443" w14:paraId="0BB7303F"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38F7885E" w14:textId="77777777" w:rsidR="00ED0443" w:rsidRPr="00ED0443" w:rsidRDefault="00ED0443" w:rsidP="00ED0443">
            <w:pPr>
              <w:pStyle w:val="BodyCopy"/>
              <w:rPr>
                <w:b/>
                <w:lang w:val="en-US"/>
              </w:rPr>
            </w:pPr>
            <w:r w:rsidRPr="00ED0443">
              <w:rPr>
                <w:b/>
                <w:lang w:val="en-US"/>
              </w:rPr>
              <w:t>Eschar</w:t>
            </w:r>
          </w:p>
        </w:tc>
        <w:tc>
          <w:tcPr>
            <w:tcW w:w="6519" w:type="dxa"/>
            <w:tcBorders>
              <w:top w:val="single" w:sz="4" w:space="0" w:color="000000"/>
              <w:left w:val="single" w:sz="4" w:space="0" w:color="000000"/>
              <w:bottom w:val="single" w:sz="4" w:space="0" w:color="000000"/>
              <w:right w:val="single" w:sz="4" w:space="0" w:color="000000"/>
            </w:tcBorders>
          </w:tcPr>
          <w:p w14:paraId="620F9AEC" w14:textId="4C6F6D27" w:rsidR="00ED0443" w:rsidRPr="00ED0443" w:rsidRDefault="00ED0443" w:rsidP="00ED0443">
            <w:pPr>
              <w:pStyle w:val="BodyCopy"/>
              <w:rPr>
                <w:lang w:val="en-US"/>
              </w:rPr>
            </w:pPr>
            <w:r w:rsidRPr="00ED0443">
              <w:rPr>
                <w:lang w:val="en-US"/>
              </w:rPr>
              <w:t xml:space="preserve">Necrotic tissue that forms a black thickened </w:t>
            </w:r>
            <w:proofErr w:type="gramStart"/>
            <w:r w:rsidRPr="00ED0443">
              <w:rPr>
                <w:lang w:val="en-US"/>
              </w:rPr>
              <w:t>covering</w:t>
            </w:r>
            <w:proofErr w:type="gramEnd"/>
            <w:r w:rsidRPr="00ED0443">
              <w:rPr>
                <w:lang w:val="en-US"/>
              </w:rPr>
              <w:t xml:space="preserve"> over wounds Dry, avascular necrotic tissue, typically black or brown in </w:t>
            </w:r>
            <w:proofErr w:type="spellStart"/>
            <w:r w:rsidRPr="00ED0443">
              <w:rPr>
                <w:lang w:val="en-US"/>
              </w:rPr>
              <w:t>colour</w:t>
            </w:r>
            <w:proofErr w:type="spellEnd"/>
            <w:r w:rsidRPr="00ED0443">
              <w:rPr>
                <w:lang w:val="en-US"/>
              </w:rPr>
              <w:t xml:space="preserve"> and of tough/leathery consistency. The term “eschar” is NOT interchangeable with</w:t>
            </w:r>
            <w:r>
              <w:rPr>
                <w:lang w:val="en-US"/>
              </w:rPr>
              <w:t xml:space="preserve"> </w:t>
            </w:r>
            <w:r w:rsidRPr="00ED0443">
              <w:rPr>
                <w:lang w:val="en-US"/>
              </w:rPr>
              <w:t>"scab".</w:t>
            </w:r>
          </w:p>
        </w:tc>
      </w:tr>
      <w:tr w:rsidR="00ED0443" w:rsidRPr="00ED0443" w14:paraId="76ECC584"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0DC29291" w14:textId="77777777" w:rsidR="00ED0443" w:rsidRPr="00ED0443" w:rsidRDefault="00ED0443" w:rsidP="00ED0443">
            <w:pPr>
              <w:pStyle w:val="BodyCopy"/>
              <w:rPr>
                <w:b/>
                <w:lang w:val="en-US"/>
              </w:rPr>
            </w:pPr>
            <w:r w:rsidRPr="00ED0443">
              <w:rPr>
                <w:b/>
                <w:lang w:val="en-US"/>
              </w:rPr>
              <w:t>Eschar stable</w:t>
            </w:r>
          </w:p>
        </w:tc>
        <w:tc>
          <w:tcPr>
            <w:tcW w:w="6519" w:type="dxa"/>
            <w:tcBorders>
              <w:top w:val="single" w:sz="4" w:space="0" w:color="000000"/>
              <w:left w:val="single" w:sz="4" w:space="0" w:color="000000"/>
              <w:bottom w:val="single" w:sz="4" w:space="0" w:color="000000"/>
              <w:right w:val="single" w:sz="4" w:space="0" w:color="000000"/>
            </w:tcBorders>
          </w:tcPr>
          <w:p w14:paraId="7C7D888F" w14:textId="77777777" w:rsidR="00ED0443" w:rsidRPr="00ED0443" w:rsidRDefault="00ED0443" w:rsidP="00ED0443">
            <w:pPr>
              <w:pStyle w:val="BodyCopy"/>
              <w:rPr>
                <w:lang w:val="en-US"/>
              </w:rPr>
            </w:pPr>
            <w:r w:rsidRPr="00ED0443">
              <w:rPr>
                <w:lang w:val="en-US"/>
              </w:rPr>
              <w:t>Stable intact (dry, adherent, intact without erythema and not moveable) eschar should not be removed.</w:t>
            </w:r>
          </w:p>
        </w:tc>
      </w:tr>
      <w:tr w:rsidR="00ED0443" w:rsidRPr="00ED0443" w14:paraId="3453ABA9"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7462449F" w14:textId="77777777" w:rsidR="00ED0443" w:rsidRPr="00ED0443" w:rsidRDefault="00ED0443" w:rsidP="00ED0443">
            <w:pPr>
              <w:pStyle w:val="BodyCopy"/>
              <w:rPr>
                <w:b/>
                <w:lang w:val="en-US"/>
              </w:rPr>
            </w:pPr>
            <w:r w:rsidRPr="00ED0443">
              <w:rPr>
                <w:b/>
                <w:lang w:val="en-US"/>
              </w:rPr>
              <w:t>Eschar unstable</w:t>
            </w:r>
          </w:p>
        </w:tc>
        <w:tc>
          <w:tcPr>
            <w:tcW w:w="6519" w:type="dxa"/>
            <w:tcBorders>
              <w:top w:val="single" w:sz="4" w:space="0" w:color="000000"/>
              <w:left w:val="single" w:sz="4" w:space="0" w:color="000000"/>
              <w:bottom w:val="single" w:sz="4" w:space="0" w:color="000000"/>
              <w:right w:val="single" w:sz="4" w:space="0" w:color="000000"/>
            </w:tcBorders>
          </w:tcPr>
          <w:p w14:paraId="185C9F30" w14:textId="4C1E0451" w:rsidR="00ED0443" w:rsidRPr="00ED0443" w:rsidRDefault="00ED0443" w:rsidP="00ED0443">
            <w:pPr>
              <w:pStyle w:val="BodyCopy"/>
              <w:rPr>
                <w:lang w:val="en-US"/>
              </w:rPr>
            </w:pPr>
            <w:r w:rsidRPr="00ED0443">
              <w:rPr>
                <w:lang w:val="en-US"/>
              </w:rPr>
              <w:t xml:space="preserve">If the eschar becomes unstable (wet, draining, loose, boggy, </w:t>
            </w:r>
            <w:proofErr w:type="spellStart"/>
            <w:r w:rsidRPr="00ED0443">
              <w:rPr>
                <w:lang w:val="en-US"/>
              </w:rPr>
              <w:t>oedematous</w:t>
            </w:r>
            <w:proofErr w:type="spellEnd"/>
            <w:r w:rsidRPr="00ED0443">
              <w:rPr>
                <w:lang w:val="en-US"/>
              </w:rPr>
              <w:t>,</w:t>
            </w:r>
            <w:r>
              <w:rPr>
                <w:lang w:val="en-US"/>
              </w:rPr>
              <w:t xml:space="preserve"> </w:t>
            </w:r>
            <w:r w:rsidRPr="00ED0443">
              <w:rPr>
                <w:lang w:val="en-US"/>
              </w:rPr>
              <w:t>red) medical review is required. A management plan should consider if the removal of the necrotic tissue is required.</w:t>
            </w:r>
          </w:p>
        </w:tc>
      </w:tr>
      <w:tr w:rsidR="00ED0443" w:rsidRPr="00ED0443" w14:paraId="2ED99B30"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08ED4738" w14:textId="77777777" w:rsidR="00ED0443" w:rsidRPr="00ED0443" w:rsidRDefault="00ED0443" w:rsidP="00ED0443">
            <w:pPr>
              <w:pStyle w:val="BodyCopy"/>
              <w:rPr>
                <w:b/>
                <w:lang w:val="en-US"/>
              </w:rPr>
            </w:pPr>
            <w:r w:rsidRPr="00ED0443">
              <w:rPr>
                <w:b/>
                <w:lang w:val="en-US"/>
              </w:rPr>
              <w:t>Excoriation</w:t>
            </w:r>
          </w:p>
        </w:tc>
        <w:tc>
          <w:tcPr>
            <w:tcW w:w="6519" w:type="dxa"/>
            <w:tcBorders>
              <w:top w:val="single" w:sz="4" w:space="0" w:color="000000"/>
              <w:left w:val="single" w:sz="4" w:space="0" w:color="000000"/>
              <w:bottom w:val="single" w:sz="4" w:space="0" w:color="000000"/>
              <w:right w:val="single" w:sz="4" w:space="0" w:color="000000"/>
            </w:tcBorders>
          </w:tcPr>
          <w:p w14:paraId="39C3FD4F" w14:textId="369876BC" w:rsidR="00ED0443" w:rsidRPr="00ED0443" w:rsidRDefault="00ED0443" w:rsidP="00ED0443">
            <w:pPr>
              <w:pStyle w:val="BodyCopy"/>
            </w:pPr>
            <w:r w:rsidRPr="00ED0443">
              <w:t xml:space="preserve"> redness around the wound from exposure to exudate  </w:t>
            </w:r>
          </w:p>
        </w:tc>
      </w:tr>
      <w:tr w:rsidR="00ED0443" w:rsidRPr="00ED0443" w14:paraId="0DADEFD6"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6D2351F5" w14:textId="77777777" w:rsidR="00ED0443" w:rsidRPr="00ED0443" w:rsidRDefault="00ED0443" w:rsidP="00ED0443">
            <w:pPr>
              <w:pStyle w:val="BodyCopy"/>
              <w:rPr>
                <w:b/>
                <w:lang w:val="en-US"/>
              </w:rPr>
            </w:pPr>
            <w:r w:rsidRPr="00ED0443">
              <w:rPr>
                <w:b/>
                <w:lang w:val="en-US"/>
              </w:rPr>
              <w:lastRenderedPageBreak/>
              <w:t>Extravasation</w:t>
            </w:r>
          </w:p>
        </w:tc>
        <w:tc>
          <w:tcPr>
            <w:tcW w:w="6519" w:type="dxa"/>
            <w:tcBorders>
              <w:top w:val="single" w:sz="4" w:space="0" w:color="000000"/>
              <w:left w:val="single" w:sz="4" w:space="0" w:color="000000"/>
              <w:bottom w:val="single" w:sz="4" w:space="0" w:color="000000"/>
              <w:right w:val="single" w:sz="4" w:space="0" w:color="000000"/>
            </w:tcBorders>
          </w:tcPr>
          <w:p w14:paraId="7F0C15D1" w14:textId="77777777" w:rsidR="00ED0443" w:rsidRPr="00ED0443" w:rsidRDefault="00ED0443" w:rsidP="00ED0443">
            <w:pPr>
              <w:pStyle w:val="BodyCopy"/>
              <w:rPr>
                <w:lang w:val="en-US"/>
              </w:rPr>
            </w:pPr>
            <w:r w:rsidRPr="00ED0443">
              <w:rPr>
                <w:lang w:val="en-US"/>
              </w:rPr>
              <w:t>Leakage of fluid from a blood or lymph vessel into surrounding tissue.</w:t>
            </w:r>
          </w:p>
        </w:tc>
      </w:tr>
      <w:tr w:rsidR="00ED0443" w:rsidRPr="00ED0443" w14:paraId="34715F9B"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64D6906C" w14:textId="702DC18F" w:rsidR="00ED0443" w:rsidRPr="00ED0443" w:rsidRDefault="00854581" w:rsidP="00ED0443">
            <w:pPr>
              <w:pStyle w:val="BodyCopy"/>
              <w:rPr>
                <w:b/>
                <w:lang w:val="en-US"/>
              </w:rPr>
            </w:pPr>
            <w:r>
              <w:br w:type="page"/>
            </w:r>
            <w:r w:rsidR="00ED0443" w:rsidRPr="00ED0443">
              <w:rPr>
                <w:b/>
                <w:lang w:val="en-US"/>
              </w:rPr>
              <w:t>Exudate</w:t>
            </w:r>
          </w:p>
        </w:tc>
        <w:tc>
          <w:tcPr>
            <w:tcW w:w="6519" w:type="dxa"/>
            <w:tcBorders>
              <w:top w:val="single" w:sz="4" w:space="0" w:color="000000"/>
              <w:left w:val="single" w:sz="4" w:space="0" w:color="000000"/>
              <w:bottom w:val="single" w:sz="4" w:space="0" w:color="000000"/>
              <w:right w:val="single" w:sz="4" w:space="0" w:color="000000"/>
            </w:tcBorders>
          </w:tcPr>
          <w:p w14:paraId="4DE06437" w14:textId="06F4E149" w:rsidR="00ED0443" w:rsidRPr="00ED0443" w:rsidRDefault="00ED0443" w:rsidP="00ED0443">
            <w:pPr>
              <w:pStyle w:val="BodyCopy"/>
              <w:rPr>
                <w:lang w:val="en-US"/>
              </w:rPr>
            </w:pPr>
            <w:r w:rsidRPr="00ED0443">
              <w:rPr>
                <w:lang w:val="en-US"/>
              </w:rPr>
              <w:t>Fluid that comes from wounds. Can be clear (serous), sanguineous (bloody)</w:t>
            </w:r>
            <w:r>
              <w:rPr>
                <w:lang w:val="en-US"/>
              </w:rPr>
              <w:t xml:space="preserve"> </w:t>
            </w:r>
            <w:r w:rsidRPr="00ED0443">
              <w:rPr>
                <w:lang w:val="en-US"/>
              </w:rPr>
              <w:t xml:space="preserve">or purulent (pus). Liquid material composed of serum, fibrin, cellular debris and white blood cells that </w:t>
            </w:r>
            <w:proofErr w:type="gramStart"/>
            <w:r w:rsidRPr="00ED0443">
              <w:rPr>
                <w:lang w:val="en-US"/>
              </w:rPr>
              <w:t>escapes</w:t>
            </w:r>
            <w:proofErr w:type="gramEnd"/>
            <w:r w:rsidRPr="00ED0443">
              <w:rPr>
                <w:lang w:val="en-US"/>
              </w:rPr>
              <w:t xml:space="preserve"> from the tissues into a wound</w:t>
            </w:r>
          </w:p>
        </w:tc>
      </w:tr>
      <w:tr w:rsidR="00ED0443" w:rsidRPr="00ED0443" w14:paraId="151F55CE"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7C6D9E0A" w14:textId="77777777" w:rsidR="00ED0443" w:rsidRPr="00ED0443" w:rsidRDefault="00ED0443" w:rsidP="00ED0443">
            <w:pPr>
              <w:pStyle w:val="BodyCopy"/>
              <w:rPr>
                <w:b/>
                <w:lang w:val="en-US"/>
              </w:rPr>
            </w:pPr>
            <w:r w:rsidRPr="00ED0443">
              <w:rPr>
                <w:b/>
                <w:lang w:val="en-US"/>
              </w:rPr>
              <w:t>Fascia</w:t>
            </w:r>
          </w:p>
        </w:tc>
        <w:tc>
          <w:tcPr>
            <w:tcW w:w="6519" w:type="dxa"/>
            <w:tcBorders>
              <w:top w:val="single" w:sz="4" w:space="0" w:color="000000"/>
              <w:left w:val="single" w:sz="4" w:space="0" w:color="000000"/>
              <w:bottom w:val="single" w:sz="4" w:space="0" w:color="000000"/>
              <w:right w:val="single" w:sz="4" w:space="0" w:color="000000"/>
            </w:tcBorders>
          </w:tcPr>
          <w:p w14:paraId="1454D295" w14:textId="77777777" w:rsidR="00ED0443" w:rsidRPr="00ED0443" w:rsidRDefault="00ED0443" w:rsidP="00ED0443">
            <w:pPr>
              <w:pStyle w:val="BodyCopy"/>
              <w:rPr>
                <w:lang w:val="en-US"/>
              </w:rPr>
            </w:pPr>
            <w:r w:rsidRPr="00ED0443">
              <w:rPr>
                <w:lang w:val="en-US"/>
              </w:rPr>
              <w:t xml:space="preserve">A band or sheet of connective tissue </w:t>
            </w:r>
            <w:proofErr w:type="gramStart"/>
            <w:r w:rsidRPr="00ED0443">
              <w:rPr>
                <w:lang w:val="en-US"/>
              </w:rPr>
              <w:t>found</w:t>
            </w:r>
            <w:proofErr w:type="gramEnd"/>
            <w:r w:rsidRPr="00ED0443">
              <w:rPr>
                <w:lang w:val="en-US"/>
              </w:rPr>
              <w:t xml:space="preserve"> throughout the body.</w:t>
            </w:r>
          </w:p>
        </w:tc>
      </w:tr>
      <w:tr w:rsidR="00ED0443" w:rsidRPr="00ED0443" w14:paraId="76FD770E"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6E2B71BC" w14:textId="77777777" w:rsidR="00ED0443" w:rsidRPr="00ED0443" w:rsidRDefault="00ED0443" w:rsidP="00ED0443">
            <w:pPr>
              <w:pStyle w:val="BodyCopy"/>
              <w:rPr>
                <w:b/>
                <w:lang w:val="en-US"/>
              </w:rPr>
            </w:pPr>
            <w:r w:rsidRPr="00ED0443">
              <w:rPr>
                <w:b/>
                <w:lang w:val="en-US"/>
              </w:rPr>
              <w:t>Fenestration</w:t>
            </w:r>
          </w:p>
        </w:tc>
        <w:tc>
          <w:tcPr>
            <w:tcW w:w="6519" w:type="dxa"/>
            <w:tcBorders>
              <w:top w:val="single" w:sz="4" w:space="0" w:color="000000"/>
              <w:left w:val="single" w:sz="4" w:space="0" w:color="000000"/>
              <w:bottom w:val="single" w:sz="4" w:space="0" w:color="000000"/>
              <w:right w:val="single" w:sz="4" w:space="0" w:color="000000"/>
            </w:tcBorders>
          </w:tcPr>
          <w:p w14:paraId="13B73874" w14:textId="77777777" w:rsidR="00ED0443" w:rsidRPr="00ED0443" w:rsidRDefault="00ED0443" w:rsidP="00ED0443">
            <w:pPr>
              <w:pStyle w:val="BodyCopy"/>
              <w:rPr>
                <w:lang w:val="en-US"/>
              </w:rPr>
            </w:pPr>
            <w:r w:rsidRPr="00ED0443">
              <w:rPr>
                <w:lang w:val="en-US"/>
              </w:rPr>
              <w:t>Perforations, window or hole.</w:t>
            </w:r>
          </w:p>
        </w:tc>
      </w:tr>
      <w:tr w:rsidR="00ED0443" w:rsidRPr="00ED0443" w14:paraId="078D4950"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74CD47C6" w14:textId="77777777" w:rsidR="00ED0443" w:rsidRPr="00ED0443" w:rsidRDefault="00ED0443" w:rsidP="00ED0443">
            <w:pPr>
              <w:pStyle w:val="BodyCopy"/>
              <w:rPr>
                <w:b/>
                <w:lang w:val="en-US"/>
              </w:rPr>
            </w:pPr>
            <w:r w:rsidRPr="00ED0443">
              <w:rPr>
                <w:b/>
                <w:lang w:val="en-US"/>
              </w:rPr>
              <w:t>Fibrin</w:t>
            </w:r>
          </w:p>
        </w:tc>
        <w:tc>
          <w:tcPr>
            <w:tcW w:w="6519" w:type="dxa"/>
            <w:tcBorders>
              <w:top w:val="single" w:sz="4" w:space="0" w:color="000000"/>
              <w:left w:val="single" w:sz="4" w:space="0" w:color="000000"/>
              <w:bottom w:val="single" w:sz="4" w:space="0" w:color="000000"/>
              <w:right w:val="single" w:sz="4" w:space="0" w:color="000000"/>
            </w:tcBorders>
          </w:tcPr>
          <w:p w14:paraId="02476228" w14:textId="77777777" w:rsidR="00ED0443" w:rsidRPr="00ED0443" w:rsidRDefault="00ED0443" w:rsidP="00ED0443">
            <w:pPr>
              <w:pStyle w:val="BodyCopy"/>
              <w:rPr>
                <w:lang w:val="en-US"/>
              </w:rPr>
            </w:pPr>
            <w:r w:rsidRPr="00ED0443">
              <w:rPr>
                <w:lang w:val="en-US"/>
              </w:rPr>
              <w:t>A protein involved in the blood clotting process. Can also be involved in the granulation phase of healing.</w:t>
            </w:r>
          </w:p>
        </w:tc>
      </w:tr>
      <w:tr w:rsidR="00ED0443" w:rsidRPr="00ED0443" w14:paraId="29AE1CA0"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52423F0E" w14:textId="77777777" w:rsidR="00ED0443" w:rsidRPr="00ED0443" w:rsidRDefault="00ED0443" w:rsidP="00ED0443">
            <w:pPr>
              <w:pStyle w:val="BodyCopy"/>
              <w:rPr>
                <w:b/>
                <w:lang w:val="en-US"/>
              </w:rPr>
            </w:pPr>
            <w:r w:rsidRPr="00ED0443">
              <w:rPr>
                <w:b/>
                <w:lang w:val="en-US"/>
              </w:rPr>
              <w:t>Fibroblast</w:t>
            </w:r>
          </w:p>
        </w:tc>
        <w:tc>
          <w:tcPr>
            <w:tcW w:w="6519" w:type="dxa"/>
            <w:tcBorders>
              <w:top w:val="single" w:sz="4" w:space="0" w:color="000000"/>
              <w:left w:val="single" w:sz="4" w:space="0" w:color="000000"/>
              <w:bottom w:val="single" w:sz="4" w:space="0" w:color="000000"/>
              <w:right w:val="single" w:sz="4" w:space="0" w:color="000000"/>
            </w:tcBorders>
          </w:tcPr>
          <w:p w14:paraId="5279E760" w14:textId="77777777" w:rsidR="00ED0443" w:rsidRPr="00ED0443" w:rsidRDefault="00ED0443" w:rsidP="00ED0443">
            <w:pPr>
              <w:pStyle w:val="BodyCopy"/>
              <w:rPr>
                <w:lang w:val="en-US"/>
              </w:rPr>
            </w:pPr>
            <w:r w:rsidRPr="00ED0443">
              <w:rPr>
                <w:lang w:val="en-US"/>
              </w:rPr>
              <w:t xml:space="preserve">A cell in connective tissue that secretes collagen and elastic </w:t>
            </w:r>
            <w:proofErr w:type="spellStart"/>
            <w:r w:rsidRPr="00ED0443">
              <w:rPr>
                <w:lang w:val="en-US"/>
              </w:rPr>
              <w:t>fibres</w:t>
            </w:r>
            <w:proofErr w:type="spellEnd"/>
            <w:r w:rsidRPr="00ED0443">
              <w:rPr>
                <w:lang w:val="en-US"/>
              </w:rPr>
              <w:t>.</w:t>
            </w:r>
          </w:p>
        </w:tc>
      </w:tr>
      <w:tr w:rsidR="00ED0443" w:rsidRPr="00ED0443" w14:paraId="1D519C2B"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178CFC4C" w14:textId="77777777" w:rsidR="00ED0443" w:rsidRPr="00ED0443" w:rsidRDefault="00ED0443" w:rsidP="00ED0443">
            <w:pPr>
              <w:pStyle w:val="BodyCopy"/>
              <w:rPr>
                <w:b/>
                <w:lang w:val="en-US"/>
              </w:rPr>
            </w:pPr>
            <w:r w:rsidRPr="00ED0443">
              <w:rPr>
                <w:b/>
                <w:lang w:val="en-US"/>
              </w:rPr>
              <w:t>Fistula</w:t>
            </w:r>
          </w:p>
        </w:tc>
        <w:tc>
          <w:tcPr>
            <w:tcW w:w="6519" w:type="dxa"/>
            <w:tcBorders>
              <w:top w:val="single" w:sz="4" w:space="0" w:color="000000"/>
              <w:left w:val="single" w:sz="4" w:space="0" w:color="000000"/>
              <w:bottom w:val="single" w:sz="4" w:space="0" w:color="000000"/>
              <w:right w:val="single" w:sz="4" w:space="0" w:color="000000"/>
            </w:tcBorders>
          </w:tcPr>
          <w:p w14:paraId="16B79EBE" w14:textId="77777777" w:rsidR="00ED0443" w:rsidRPr="00ED0443" w:rsidRDefault="00ED0443" w:rsidP="00ED0443">
            <w:pPr>
              <w:pStyle w:val="BodyCopy"/>
              <w:rPr>
                <w:lang w:val="en-US"/>
              </w:rPr>
            </w:pPr>
            <w:r w:rsidRPr="00ED0443">
              <w:rPr>
                <w:lang w:val="en-US"/>
              </w:rPr>
              <w:t>An abnormal passage between two or more structures or spaces.</w:t>
            </w:r>
          </w:p>
        </w:tc>
      </w:tr>
      <w:tr w:rsidR="00ED0443" w:rsidRPr="00ED0443" w14:paraId="48EAEFDF"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5EE0D97D" w14:textId="77777777" w:rsidR="00ED0443" w:rsidRPr="00ED0443" w:rsidRDefault="00ED0443" w:rsidP="00ED0443">
            <w:pPr>
              <w:pStyle w:val="BodyCopy"/>
              <w:rPr>
                <w:b/>
                <w:lang w:val="en-US"/>
              </w:rPr>
            </w:pPr>
            <w:r w:rsidRPr="00ED0443">
              <w:rPr>
                <w:b/>
                <w:lang w:val="en-US"/>
              </w:rPr>
              <w:t>Flap</w:t>
            </w:r>
          </w:p>
        </w:tc>
        <w:tc>
          <w:tcPr>
            <w:tcW w:w="6519" w:type="dxa"/>
            <w:tcBorders>
              <w:top w:val="single" w:sz="4" w:space="0" w:color="000000"/>
              <w:left w:val="single" w:sz="4" w:space="0" w:color="000000"/>
              <w:bottom w:val="single" w:sz="4" w:space="0" w:color="000000"/>
              <w:right w:val="single" w:sz="4" w:space="0" w:color="000000"/>
            </w:tcBorders>
          </w:tcPr>
          <w:p w14:paraId="0C2D8243" w14:textId="4CDDC35F" w:rsidR="00ED0443" w:rsidRPr="00ED0443" w:rsidRDefault="00ED0443" w:rsidP="00ED0443">
            <w:pPr>
              <w:pStyle w:val="BodyCopy"/>
              <w:rPr>
                <w:lang w:val="en-US"/>
              </w:rPr>
            </w:pPr>
            <w:r w:rsidRPr="00ED0443">
              <w:rPr>
                <w:lang w:val="en-US"/>
              </w:rPr>
              <w:t>A piece of tissue partly severed from its place of origin for use in surgical grafting. May comprise of skin, subcutaneous tissue and deeper structures</w:t>
            </w:r>
            <w:r>
              <w:rPr>
                <w:lang w:val="en-US"/>
              </w:rPr>
              <w:t xml:space="preserve"> </w:t>
            </w:r>
            <w:r w:rsidRPr="00ED0443">
              <w:rPr>
                <w:lang w:val="en-US"/>
              </w:rPr>
              <w:t>such as muscle +/- bone. A flap has a blood supply that is local, or the blood supply can be detached from the donor site and re-anastomosed at the recipient site, i.e. free flap.</w:t>
            </w:r>
          </w:p>
        </w:tc>
      </w:tr>
      <w:tr w:rsidR="00ED0443" w:rsidRPr="00ED0443" w14:paraId="6DE76A15"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78012C4E" w14:textId="77777777" w:rsidR="00ED0443" w:rsidRPr="00ED0443" w:rsidRDefault="00ED0443" w:rsidP="00ED0443">
            <w:pPr>
              <w:pStyle w:val="BodyCopy"/>
              <w:rPr>
                <w:b/>
                <w:lang w:val="en-US"/>
              </w:rPr>
            </w:pPr>
            <w:r w:rsidRPr="00ED0443">
              <w:rPr>
                <w:b/>
                <w:lang w:val="en-US"/>
              </w:rPr>
              <w:t xml:space="preserve">Full </w:t>
            </w:r>
            <w:proofErr w:type="gramStart"/>
            <w:r w:rsidRPr="00ED0443">
              <w:rPr>
                <w:b/>
                <w:lang w:val="en-US"/>
              </w:rPr>
              <w:t>thickness</w:t>
            </w:r>
            <w:proofErr w:type="gramEnd"/>
            <w:r w:rsidRPr="00ED0443">
              <w:rPr>
                <w:b/>
                <w:lang w:val="en-US"/>
              </w:rPr>
              <w:t xml:space="preserve"> skin graft</w:t>
            </w:r>
          </w:p>
        </w:tc>
        <w:tc>
          <w:tcPr>
            <w:tcW w:w="6519" w:type="dxa"/>
            <w:tcBorders>
              <w:top w:val="single" w:sz="4" w:space="0" w:color="000000"/>
              <w:left w:val="single" w:sz="4" w:space="0" w:color="000000"/>
              <w:bottom w:val="single" w:sz="4" w:space="0" w:color="000000"/>
              <w:right w:val="single" w:sz="4" w:space="0" w:color="000000"/>
            </w:tcBorders>
          </w:tcPr>
          <w:p w14:paraId="04092545" w14:textId="086A3175" w:rsidR="00ED0443" w:rsidRPr="00ED0443" w:rsidRDefault="00ED0443" w:rsidP="00ED0443">
            <w:pPr>
              <w:pStyle w:val="BodyCopy"/>
              <w:rPr>
                <w:lang w:val="en-US"/>
              </w:rPr>
            </w:pPr>
            <w:r w:rsidRPr="00ED0443">
              <w:rPr>
                <w:lang w:val="en-US"/>
              </w:rPr>
              <w:t>A skin graft which is excised from the body at or under the deep or</w:t>
            </w:r>
            <w:r>
              <w:rPr>
                <w:lang w:val="en-US"/>
              </w:rPr>
              <w:t xml:space="preserve"> </w:t>
            </w:r>
            <w:r w:rsidRPr="00ED0443">
              <w:rPr>
                <w:lang w:val="en-US"/>
              </w:rPr>
              <w:t>reticular dermal level, the resulting donor site cannot re-</w:t>
            </w:r>
            <w:proofErr w:type="spellStart"/>
            <w:r w:rsidRPr="00ED0443">
              <w:rPr>
                <w:lang w:val="en-US"/>
              </w:rPr>
              <w:t>reepithelialise</w:t>
            </w:r>
            <w:proofErr w:type="spellEnd"/>
            <w:r w:rsidRPr="00ED0443">
              <w:rPr>
                <w:lang w:val="en-US"/>
              </w:rPr>
              <w:t xml:space="preserve"> spontaneously.</w:t>
            </w:r>
          </w:p>
        </w:tc>
      </w:tr>
      <w:tr w:rsidR="00ED0443" w:rsidRPr="00ED0443" w14:paraId="21C77D18"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61DD934D" w14:textId="77777777" w:rsidR="00ED0443" w:rsidRPr="00ED0443" w:rsidRDefault="00ED0443" w:rsidP="00ED0443">
            <w:pPr>
              <w:pStyle w:val="BodyCopy"/>
              <w:rPr>
                <w:b/>
                <w:lang w:val="en-US"/>
              </w:rPr>
            </w:pPr>
            <w:r w:rsidRPr="00ED0443">
              <w:rPr>
                <w:b/>
                <w:lang w:val="en-US"/>
              </w:rPr>
              <w:t>Full thickness wound</w:t>
            </w:r>
          </w:p>
        </w:tc>
        <w:tc>
          <w:tcPr>
            <w:tcW w:w="6519" w:type="dxa"/>
            <w:tcBorders>
              <w:top w:val="single" w:sz="4" w:space="0" w:color="000000"/>
              <w:left w:val="single" w:sz="4" w:space="0" w:color="000000"/>
              <w:bottom w:val="single" w:sz="4" w:space="0" w:color="000000"/>
              <w:right w:val="single" w:sz="4" w:space="0" w:color="000000"/>
            </w:tcBorders>
          </w:tcPr>
          <w:p w14:paraId="2B561DF1" w14:textId="0499BE8C" w:rsidR="00ED0443" w:rsidRPr="00ED0443" w:rsidRDefault="00ED0443" w:rsidP="00ED0443">
            <w:pPr>
              <w:pStyle w:val="BodyCopy"/>
              <w:rPr>
                <w:lang w:val="en-US"/>
              </w:rPr>
            </w:pPr>
            <w:r w:rsidRPr="00ED0443">
              <w:rPr>
                <w:lang w:val="en-US"/>
              </w:rPr>
              <w:t>Refers to depth of tissue damage that extends beyond the skin and at least into the subcutaneous tissue. May extend down to muscle, tendon and/or</w:t>
            </w:r>
            <w:r>
              <w:rPr>
                <w:lang w:val="en-US"/>
              </w:rPr>
              <w:t xml:space="preserve"> </w:t>
            </w:r>
            <w:r w:rsidRPr="00ED0443">
              <w:rPr>
                <w:lang w:val="en-US"/>
              </w:rPr>
              <w:t>bone. Tissue loss involving the epidermis, dermis and subcutaneous tissue.</w:t>
            </w:r>
          </w:p>
        </w:tc>
      </w:tr>
      <w:tr w:rsidR="00ED0443" w:rsidRPr="00ED0443" w14:paraId="4CAF14B5"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7D16D3B0" w14:textId="77777777" w:rsidR="00ED0443" w:rsidRPr="00ED0443" w:rsidRDefault="00ED0443" w:rsidP="00ED0443">
            <w:pPr>
              <w:pStyle w:val="BodyCopy"/>
              <w:rPr>
                <w:b/>
                <w:lang w:val="en-US"/>
              </w:rPr>
            </w:pPr>
            <w:r w:rsidRPr="00ED0443">
              <w:rPr>
                <w:b/>
                <w:lang w:val="en-US"/>
              </w:rPr>
              <w:t>Fungating</w:t>
            </w:r>
          </w:p>
        </w:tc>
        <w:tc>
          <w:tcPr>
            <w:tcW w:w="6519" w:type="dxa"/>
            <w:tcBorders>
              <w:top w:val="single" w:sz="4" w:space="0" w:color="000000"/>
              <w:left w:val="single" w:sz="4" w:space="0" w:color="000000"/>
              <w:bottom w:val="single" w:sz="4" w:space="0" w:color="000000"/>
              <w:right w:val="single" w:sz="4" w:space="0" w:color="000000"/>
            </w:tcBorders>
          </w:tcPr>
          <w:p w14:paraId="6FC3FC33" w14:textId="77777777" w:rsidR="00ED0443" w:rsidRPr="00ED0443" w:rsidRDefault="00ED0443" w:rsidP="00ED0443">
            <w:pPr>
              <w:pStyle w:val="BodyCopy"/>
              <w:rPr>
                <w:lang w:val="en-US"/>
              </w:rPr>
            </w:pPr>
            <w:r w:rsidRPr="00ED0443">
              <w:rPr>
                <w:lang w:val="en-US"/>
              </w:rPr>
              <w:t>Tissue that assumes a fungal form or grows quickly like a fungus.</w:t>
            </w:r>
          </w:p>
        </w:tc>
      </w:tr>
      <w:tr w:rsidR="00ED0443" w:rsidRPr="00ED0443" w14:paraId="3E95854F"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73BA380C" w14:textId="77777777" w:rsidR="00ED0443" w:rsidRPr="00ED0443" w:rsidRDefault="00ED0443" w:rsidP="00ED0443">
            <w:pPr>
              <w:pStyle w:val="BodyCopy"/>
              <w:rPr>
                <w:b/>
                <w:lang w:val="en-US"/>
              </w:rPr>
            </w:pPr>
            <w:r w:rsidRPr="00ED0443">
              <w:rPr>
                <w:b/>
                <w:lang w:val="en-US"/>
              </w:rPr>
              <w:lastRenderedPageBreak/>
              <w:t>Graft</w:t>
            </w:r>
          </w:p>
        </w:tc>
        <w:tc>
          <w:tcPr>
            <w:tcW w:w="6519" w:type="dxa"/>
            <w:tcBorders>
              <w:top w:val="single" w:sz="4" w:space="0" w:color="000000"/>
              <w:left w:val="single" w:sz="4" w:space="0" w:color="000000"/>
              <w:bottom w:val="single" w:sz="4" w:space="0" w:color="000000"/>
              <w:right w:val="single" w:sz="4" w:space="0" w:color="000000"/>
            </w:tcBorders>
          </w:tcPr>
          <w:p w14:paraId="4A050B76" w14:textId="77777777" w:rsidR="00ED0443" w:rsidRPr="00ED0443" w:rsidRDefault="00ED0443" w:rsidP="00ED0443">
            <w:pPr>
              <w:pStyle w:val="BodyCopy"/>
              <w:rPr>
                <w:lang w:val="en-US"/>
              </w:rPr>
            </w:pPr>
            <w:r w:rsidRPr="00ED0443">
              <w:rPr>
                <w:lang w:val="en-US"/>
              </w:rPr>
              <w:t xml:space="preserve">An implant of living tissue </w:t>
            </w:r>
            <w:proofErr w:type="gramStart"/>
            <w:r w:rsidRPr="00ED0443">
              <w:rPr>
                <w:lang w:val="en-US"/>
              </w:rPr>
              <w:t>undertaken</w:t>
            </w:r>
            <w:proofErr w:type="gramEnd"/>
            <w:r w:rsidRPr="00ED0443">
              <w:rPr>
                <w:lang w:val="en-US"/>
              </w:rPr>
              <w:t xml:space="preserve"> surgically. The transfer of tissue from one part of the body to the other e.g. skin graft.</w:t>
            </w:r>
          </w:p>
        </w:tc>
      </w:tr>
      <w:tr w:rsidR="00ED0443" w:rsidRPr="00ED0443" w14:paraId="4DC343A5"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09280091" w14:textId="77777777" w:rsidR="00ED0443" w:rsidRPr="00ED0443" w:rsidRDefault="00ED0443" w:rsidP="00ED0443">
            <w:pPr>
              <w:pStyle w:val="BodyCopy"/>
              <w:rPr>
                <w:b/>
                <w:lang w:val="en-US"/>
              </w:rPr>
            </w:pPr>
            <w:r w:rsidRPr="00ED0443">
              <w:rPr>
                <w:b/>
                <w:lang w:val="en-US"/>
              </w:rPr>
              <w:t>Granulation tissue</w:t>
            </w:r>
          </w:p>
        </w:tc>
        <w:tc>
          <w:tcPr>
            <w:tcW w:w="6519" w:type="dxa"/>
            <w:tcBorders>
              <w:top w:val="single" w:sz="4" w:space="0" w:color="000000"/>
              <w:left w:val="single" w:sz="4" w:space="0" w:color="000000"/>
              <w:bottom w:val="single" w:sz="4" w:space="0" w:color="000000"/>
              <w:right w:val="single" w:sz="4" w:space="0" w:color="000000"/>
            </w:tcBorders>
          </w:tcPr>
          <w:p w14:paraId="5EAA7E7C" w14:textId="77777777" w:rsidR="00ED0443" w:rsidRPr="00ED0443" w:rsidRDefault="00ED0443" w:rsidP="00ED0443">
            <w:pPr>
              <w:pStyle w:val="BodyCopy"/>
              <w:rPr>
                <w:lang w:val="en-US"/>
              </w:rPr>
            </w:pPr>
            <w:r w:rsidRPr="00ED0443">
              <w:rPr>
                <w:lang w:val="en-US"/>
              </w:rPr>
              <w:t>Pink to red, fragile and moist capillary tissue that fills in an open wound bed during the proliferative phase of wound healing.</w:t>
            </w:r>
          </w:p>
        </w:tc>
      </w:tr>
      <w:tr w:rsidR="00ED0443" w:rsidRPr="00ED0443" w14:paraId="212153FB"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570700A9" w14:textId="77777777" w:rsidR="00ED0443" w:rsidRPr="00ED0443" w:rsidRDefault="00ED0443" w:rsidP="00ED0443">
            <w:pPr>
              <w:pStyle w:val="BodyCopy"/>
              <w:rPr>
                <w:b/>
                <w:lang w:val="en-US"/>
              </w:rPr>
            </w:pPr>
            <w:proofErr w:type="spellStart"/>
            <w:r w:rsidRPr="00ED0443">
              <w:rPr>
                <w:b/>
                <w:lang w:val="en-US"/>
              </w:rPr>
              <w:t>Haematoma</w:t>
            </w:r>
            <w:proofErr w:type="spellEnd"/>
          </w:p>
        </w:tc>
        <w:tc>
          <w:tcPr>
            <w:tcW w:w="6519" w:type="dxa"/>
            <w:tcBorders>
              <w:top w:val="single" w:sz="4" w:space="0" w:color="000000"/>
              <w:left w:val="single" w:sz="4" w:space="0" w:color="000000"/>
              <w:bottom w:val="single" w:sz="4" w:space="0" w:color="000000"/>
              <w:right w:val="single" w:sz="4" w:space="0" w:color="000000"/>
            </w:tcBorders>
          </w:tcPr>
          <w:p w14:paraId="42B12691" w14:textId="77777777" w:rsidR="00ED0443" w:rsidRPr="00ED0443" w:rsidRDefault="00ED0443" w:rsidP="00ED0443">
            <w:pPr>
              <w:pStyle w:val="BodyCopy"/>
              <w:rPr>
                <w:lang w:val="en-US"/>
              </w:rPr>
            </w:pPr>
            <w:r w:rsidRPr="00ED0443">
              <w:rPr>
                <w:lang w:val="en-US"/>
              </w:rPr>
              <w:t xml:space="preserve">A </w:t>
            </w:r>
            <w:proofErr w:type="spellStart"/>
            <w:r w:rsidRPr="00ED0443">
              <w:rPr>
                <w:lang w:val="en-US"/>
              </w:rPr>
              <w:t>localised</w:t>
            </w:r>
            <w:proofErr w:type="spellEnd"/>
            <w:r w:rsidRPr="00ED0443">
              <w:rPr>
                <w:lang w:val="en-US"/>
              </w:rPr>
              <w:t xml:space="preserve"> collection of blood or clot of blood in the tissues, caused by injury, disease, or a clotting disorder.</w:t>
            </w:r>
          </w:p>
        </w:tc>
      </w:tr>
      <w:tr w:rsidR="00ED0443" w:rsidRPr="00ED0443" w14:paraId="07D5A2E2"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169F8CB8" w14:textId="77777777" w:rsidR="00ED0443" w:rsidRPr="00ED0443" w:rsidRDefault="00ED0443" w:rsidP="00ED0443">
            <w:pPr>
              <w:pStyle w:val="BodyCopy"/>
              <w:rPr>
                <w:b/>
                <w:lang w:val="en-US"/>
              </w:rPr>
            </w:pPr>
            <w:proofErr w:type="spellStart"/>
            <w:r w:rsidRPr="00ED0443">
              <w:rPr>
                <w:b/>
                <w:lang w:val="en-US"/>
              </w:rPr>
              <w:t>Haemosiderin</w:t>
            </w:r>
            <w:proofErr w:type="spellEnd"/>
            <w:r w:rsidRPr="00ED0443">
              <w:rPr>
                <w:b/>
                <w:lang w:val="en-US"/>
              </w:rPr>
              <w:t xml:space="preserve"> Staining</w:t>
            </w:r>
          </w:p>
        </w:tc>
        <w:tc>
          <w:tcPr>
            <w:tcW w:w="6519" w:type="dxa"/>
            <w:tcBorders>
              <w:top w:val="single" w:sz="4" w:space="0" w:color="000000"/>
              <w:left w:val="single" w:sz="4" w:space="0" w:color="000000"/>
              <w:bottom w:val="single" w:sz="4" w:space="0" w:color="000000"/>
              <w:right w:val="single" w:sz="4" w:space="0" w:color="000000"/>
            </w:tcBorders>
          </w:tcPr>
          <w:p w14:paraId="73C280D7" w14:textId="763DA488" w:rsidR="00ED0443" w:rsidRPr="00ED0443" w:rsidRDefault="00ED0443" w:rsidP="00ED0443">
            <w:pPr>
              <w:pStyle w:val="BodyCopy"/>
              <w:rPr>
                <w:lang w:val="en-US"/>
              </w:rPr>
            </w:pPr>
            <w:r w:rsidRPr="00ED0443">
              <w:rPr>
                <w:lang w:val="en-US"/>
              </w:rPr>
              <w:t>A discoloration of the lower leg</w:t>
            </w:r>
            <w:r>
              <w:rPr>
                <w:lang w:val="en-US"/>
              </w:rPr>
              <w:t>,</w:t>
            </w:r>
            <w:r w:rsidRPr="00ED0443">
              <w:rPr>
                <w:lang w:val="en-US"/>
              </w:rPr>
              <w:t xml:space="preserve"> </w:t>
            </w:r>
            <w:proofErr w:type="gramStart"/>
            <w:r w:rsidRPr="00ED0443">
              <w:rPr>
                <w:lang w:val="en-US"/>
              </w:rPr>
              <w:t>often</w:t>
            </w:r>
            <w:proofErr w:type="gramEnd"/>
            <w:r w:rsidRPr="00ED0443">
              <w:rPr>
                <w:lang w:val="en-US"/>
              </w:rPr>
              <w:t xml:space="preserve"> present in venous disease. It is caused by the release of iron containing pigment as red blood cells disintegrate. Staining can be seen above the ankle and can be an indicator of venous</w:t>
            </w:r>
            <w:r>
              <w:rPr>
                <w:lang w:val="en-US"/>
              </w:rPr>
              <w:t xml:space="preserve"> </w:t>
            </w:r>
            <w:r w:rsidRPr="00ED0443">
              <w:rPr>
                <w:lang w:val="en-US"/>
              </w:rPr>
              <w:t>disease.</w:t>
            </w:r>
          </w:p>
        </w:tc>
      </w:tr>
      <w:tr w:rsidR="00B41B2D" w:rsidRPr="00ED0443" w14:paraId="3FEEF61F"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0976686F" w14:textId="01D86B16" w:rsidR="00B41B2D" w:rsidRPr="00ED0443" w:rsidRDefault="009E618B" w:rsidP="00ED0443">
            <w:pPr>
              <w:pStyle w:val="BodyCopy"/>
              <w:rPr>
                <w:b/>
                <w:lang w:val="en-US"/>
              </w:rPr>
            </w:pPr>
            <w:r>
              <w:rPr>
                <w:b/>
                <w:lang w:val="en-US"/>
              </w:rPr>
              <w:t xml:space="preserve">Hard-to-Heal </w:t>
            </w:r>
            <w:r w:rsidR="003B5791">
              <w:rPr>
                <w:b/>
                <w:lang w:val="en-US"/>
              </w:rPr>
              <w:t>Wound</w:t>
            </w:r>
          </w:p>
        </w:tc>
        <w:tc>
          <w:tcPr>
            <w:tcW w:w="6519" w:type="dxa"/>
            <w:tcBorders>
              <w:top w:val="single" w:sz="4" w:space="0" w:color="000000"/>
              <w:left w:val="single" w:sz="4" w:space="0" w:color="000000"/>
              <w:bottom w:val="single" w:sz="4" w:space="0" w:color="000000"/>
              <w:right w:val="single" w:sz="4" w:space="0" w:color="000000"/>
            </w:tcBorders>
          </w:tcPr>
          <w:p w14:paraId="1E911C14" w14:textId="74A610FB" w:rsidR="00B41B2D" w:rsidRPr="00ED0443" w:rsidRDefault="003A20BC" w:rsidP="00ED0443">
            <w:pPr>
              <w:pStyle w:val="BodyCopy"/>
              <w:rPr>
                <w:lang w:val="en-US"/>
              </w:rPr>
            </w:pPr>
            <w:r w:rsidRPr="00E01A8A">
              <w:rPr>
                <w:lang w:val="en-US"/>
              </w:rPr>
              <w:t>A wound that presents with factors that impede achievement of healing. E.g. due to underlying factors or difficult anatomical locations. Failure to respond to evidence-based standards of care. Biofilm will be present and exhibits exudate, slough and an increase in size by the 3rd day of occurrence</w:t>
            </w:r>
            <w:r>
              <w:rPr>
                <w:lang w:val="en-US"/>
              </w:rPr>
              <w:t>.</w:t>
            </w:r>
          </w:p>
        </w:tc>
      </w:tr>
      <w:tr w:rsidR="00ED0443" w:rsidRPr="00ED0443" w14:paraId="21A3EF96"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29D67C5D" w14:textId="77777777" w:rsidR="00ED0443" w:rsidRPr="00ED0443" w:rsidRDefault="00ED0443" w:rsidP="00ED0443">
            <w:pPr>
              <w:pStyle w:val="BodyCopy"/>
              <w:rPr>
                <w:b/>
                <w:lang w:val="en-US"/>
              </w:rPr>
            </w:pPr>
            <w:r w:rsidRPr="00ED0443">
              <w:rPr>
                <w:b/>
                <w:lang w:val="en-US"/>
              </w:rPr>
              <w:t>Healed Wound</w:t>
            </w:r>
          </w:p>
        </w:tc>
        <w:tc>
          <w:tcPr>
            <w:tcW w:w="6519" w:type="dxa"/>
            <w:tcBorders>
              <w:top w:val="single" w:sz="4" w:space="0" w:color="000000"/>
              <w:left w:val="single" w:sz="4" w:space="0" w:color="000000"/>
              <w:bottom w:val="single" w:sz="4" w:space="0" w:color="000000"/>
              <w:right w:val="single" w:sz="4" w:space="0" w:color="000000"/>
            </w:tcBorders>
          </w:tcPr>
          <w:p w14:paraId="246DC178" w14:textId="77777777" w:rsidR="00ED0443" w:rsidRPr="00ED0443" w:rsidRDefault="00ED0443" w:rsidP="00ED0443">
            <w:pPr>
              <w:pStyle w:val="BodyCopy"/>
              <w:rPr>
                <w:lang w:val="en-US"/>
              </w:rPr>
            </w:pPr>
            <w:r w:rsidRPr="00ED0443">
              <w:rPr>
                <w:lang w:val="en-US"/>
              </w:rPr>
              <w:t xml:space="preserve">A completely healed wound is one that has totally </w:t>
            </w:r>
            <w:proofErr w:type="spellStart"/>
            <w:r w:rsidRPr="00ED0443">
              <w:rPr>
                <w:lang w:val="en-US"/>
              </w:rPr>
              <w:t>reepithelialised</w:t>
            </w:r>
            <w:proofErr w:type="spellEnd"/>
            <w:r w:rsidRPr="00ED0443">
              <w:rPr>
                <w:lang w:val="en-US"/>
              </w:rPr>
              <w:t xml:space="preserve"> and has stayed healed for a minimum of 28 days.</w:t>
            </w:r>
          </w:p>
        </w:tc>
      </w:tr>
      <w:tr w:rsidR="00ED0443" w:rsidRPr="00ED0443" w14:paraId="1BF0C811"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292B22EA" w14:textId="77777777" w:rsidR="00ED0443" w:rsidRPr="00ED0443" w:rsidRDefault="00ED0443" w:rsidP="00ED0443">
            <w:pPr>
              <w:pStyle w:val="BodyCopy"/>
              <w:rPr>
                <w:b/>
                <w:lang w:val="en-US"/>
              </w:rPr>
            </w:pPr>
            <w:r w:rsidRPr="00ED0443">
              <w:rPr>
                <w:b/>
                <w:lang w:val="en-US"/>
              </w:rPr>
              <w:t>Holistic</w:t>
            </w:r>
          </w:p>
        </w:tc>
        <w:tc>
          <w:tcPr>
            <w:tcW w:w="6519" w:type="dxa"/>
            <w:tcBorders>
              <w:top w:val="single" w:sz="4" w:space="0" w:color="000000"/>
              <w:left w:val="single" w:sz="4" w:space="0" w:color="000000"/>
              <w:bottom w:val="single" w:sz="4" w:space="0" w:color="000000"/>
              <w:right w:val="single" w:sz="4" w:space="0" w:color="000000"/>
            </w:tcBorders>
          </w:tcPr>
          <w:p w14:paraId="76E7212E" w14:textId="77777777" w:rsidR="00ED0443" w:rsidRPr="00ED0443" w:rsidRDefault="00ED0443" w:rsidP="00ED0443">
            <w:pPr>
              <w:pStyle w:val="BodyCopy"/>
              <w:rPr>
                <w:lang w:val="en-US"/>
              </w:rPr>
            </w:pPr>
            <w:r w:rsidRPr="00ED0443">
              <w:rPr>
                <w:lang w:val="en-US"/>
              </w:rPr>
              <w:t>An approach to care that supports many relationships and disciplines to support a comprehensive treatment plan.</w:t>
            </w:r>
          </w:p>
        </w:tc>
      </w:tr>
      <w:tr w:rsidR="00ED0443" w:rsidRPr="00ED0443" w14:paraId="28F33326"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7F37EC72" w14:textId="77777777" w:rsidR="00ED0443" w:rsidRPr="00ED0443" w:rsidRDefault="00ED0443" w:rsidP="00ED0443">
            <w:pPr>
              <w:pStyle w:val="BodyCopy"/>
              <w:rPr>
                <w:b/>
                <w:lang w:val="en-US"/>
              </w:rPr>
            </w:pPr>
            <w:r w:rsidRPr="00ED0443">
              <w:rPr>
                <w:b/>
                <w:lang w:val="en-US"/>
              </w:rPr>
              <w:t>Homeostasis</w:t>
            </w:r>
          </w:p>
        </w:tc>
        <w:tc>
          <w:tcPr>
            <w:tcW w:w="6519" w:type="dxa"/>
            <w:tcBorders>
              <w:top w:val="single" w:sz="4" w:space="0" w:color="000000"/>
              <w:left w:val="single" w:sz="4" w:space="0" w:color="000000"/>
              <w:bottom w:val="single" w:sz="4" w:space="0" w:color="000000"/>
              <w:right w:val="single" w:sz="4" w:space="0" w:color="000000"/>
            </w:tcBorders>
          </w:tcPr>
          <w:p w14:paraId="1F76BB11" w14:textId="046B8C39" w:rsidR="00ED0443" w:rsidRPr="00ED0443" w:rsidRDefault="00ED0443" w:rsidP="00ED0443">
            <w:pPr>
              <w:pStyle w:val="BodyCopy"/>
              <w:rPr>
                <w:lang w:val="en-US"/>
              </w:rPr>
            </w:pPr>
            <w:r w:rsidRPr="00ED0443">
              <w:rPr>
                <w:lang w:val="en-US"/>
              </w:rPr>
              <w:t>The ability of a system such as the human body, to maintain equilibrium when changes occur.</w:t>
            </w:r>
          </w:p>
        </w:tc>
      </w:tr>
      <w:tr w:rsidR="00ED0443" w:rsidRPr="00ED0443" w14:paraId="2CE76908"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14FE0695" w14:textId="77777777" w:rsidR="00ED0443" w:rsidRPr="00ED0443" w:rsidRDefault="00ED0443" w:rsidP="00ED0443">
            <w:pPr>
              <w:pStyle w:val="BodyCopy"/>
              <w:rPr>
                <w:b/>
                <w:lang w:val="en-US"/>
              </w:rPr>
            </w:pPr>
            <w:proofErr w:type="spellStart"/>
            <w:r w:rsidRPr="00ED0443">
              <w:rPr>
                <w:b/>
                <w:lang w:val="en-US"/>
              </w:rPr>
              <w:t>Hyperaemia</w:t>
            </w:r>
            <w:proofErr w:type="spellEnd"/>
          </w:p>
        </w:tc>
        <w:tc>
          <w:tcPr>
            <w:tcW w:w="6519" w:type="dxa"/>
            <w:tcBorders>
              <w:top w:val="single" w:sz="4" w:space="0" w:color="000000"/>
              <w:left w:val="single" w:sz="4" w:space="0" w:color="000000"/>
              <w:bottom w:val="single" w:sz="4" w:space="0" w:color="000000"/>
              <w:right w:val="single" w:sz="4" w:space="0" w:color="000000"/>
            </w:tcBorders>
          </w:tcPr>
          <w:p w14:paraId="704F4A6F" w14:textId="77777777" w:rsidR="00ED0443" w:rsidRPr="00ED0443" w:rsidRDefault="00ED0443" w:rsidP="00ED0443">
            <w:pPr>
              <w:pStyle w:val="BodyCopy"/>
              <w:rPr>
                <w:lang w:val="en-US"/>
              </w:rPr>
            </w:pPr>
            <w:r w:rsidRPr="00ED0443">
              <w:rPr>
                <w:lang w:val="en-US"/>
              </w:rPr>
              <w:t>Excess of blood in a tissue; engorgement or congestion of blood in a tissue.</w:t>
            </w:r>
          </w:p>
        </w:tc>
      </w:tr>
      <w:tr w:rsidR="00ED0443" w:rsidRPr="00ED0443" w14:paraId="6B751190"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44B5102D" w14:textId="77777777" w:rsidR="00ED0443" w:rsidRPr="00ED0443" w:rsidRDefault="00ED0443" w:rsidP="00ED0443">
            <w:pPr>
              <w:pStyle w:val="BodyCopy"/>
              <w:rPr>
                <w:b/>
                <w:lang w:val="en-US"/>
              </w:rPr>
            </w:pPr>
            <w:proofErr w:type="spellStart"/>
            <w:r w:rsidRPr="00ED0443">
              <w:rPr>
                <w:b/>
                <w:lang w:val="en-US"/>
              </w:rPr>
              <w:t>Hypergranulation</w:t>
            </w:r>
            <w:proofErr w:type="spellEnd"/>
            <w:r w:rsidRPr="00ED0443">
              <w:rPr>
                <w:b/>
                <w:lang w:val="en-US"/>
              </w:rPr>
              <w:t xml:space="preserve"> / Over granulation</w:t>
            </w:r>
          </w:p>
        </w:tc>
        <w:tc>
          <w:tcPr>
            <w:tcW w:w="6519" w:type="dxa"/>
            <w:tcBorders>
              <w:top w:val="single" w:sz="4" w:space="0" w:color="000000"/>
              <w:left w:val="single" w:sz="4" w:space="0" w:color="000000"/>
              <w:bottom w:val="single" w:sz="4" w:space="0" w:color="000000"/>
              <w:right w:val="single" w:sz="4" w:space="0" w:color="000000"/>
            </w:tcBorders>
          </w:tcPr>
          <w:p w14:paraId="6B1A4FD2" w14:textId="0833E7CF" w:rsidR="00ED0443" w:rsidRPr="00ED0443" w:rsidRDefault="00ED0443" w:rsidP="00ED0443">
            <w:pPr>
              <w:pStyle w:val="BodyCopy"/>
            </w:pPr>
            <w:r w:rsidRPr="00ED0443">
              <w:t>Abnormal granulation tissue that is raised above the level of the peri-wound area. The tissue is soft, spongy, and friable (bleeds readily). Also known as over-granulation, exuberant granulation,</w:t>
            </w:r>
            <w:r>
              <w:t xml:space="preserve"> </w:t>
            </w:r>
            <w:r w:rsidRPr="00ED0443">
              <w:t>granulation</w:t>
            </w:r>
            <w:r>
              <w:t xml:space="preserve"> </w:t>
            </w:r>
            <w:r w:rsidRPr="00ED0443">
              <w:t>hypertrophy, hyperplasia of</w:t>
            </w:r>
            <w:r>
              <w:t xml:space="preserve"> </w:t>
            </w:r>
            <w:r w:rsidRPr="00ED0443">
              <w:t>granulation.</w:t>
            </w:r>
          </w:p>
        </w:tc>
      </w:tr>
      <w:tr w:rsidR="00ED0443" w:rsidRPr="00ED0443" w14:paraId="337068AB"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052FBF45" w14:textId="77777777" w:rsidR="00ED0443" w:rsidRPr="00ED0443" w:rsidRDefault="00ED0443" w:rsidP="00ED0443">
            <w:pPr>
              <w:pStyle w:val="BodyCopy"/>
              <w:rPr>
                <w:b/>
                <w:lang w:val="en-US"/>
              </w:rPr>
            </w:pPr>
            <w:r w:rsidRPr="00ED0443">
              <w:rPr>
                <w:b/>
                <w:lang w:val="en-US"/>
              </w:rPr>
              <w:t>Hyperkeratosis</w:t>
            </w:r>
          </w:p>
        </w:tc>
        <w:tc>
          <w:tcPr>
            <w:tcW w:w="6519" w:type="dxa"/>
            <w:tcBorders>
              <w:top w:val="single" w:sz="4" w:space="0" w:color="000000"/>
              <w:left w:val="single" w:sz="4" w:space="0" w:color="000000"/>
              <w:bottom w:val="single" w:sz="4" w:space="0" w:color="000000"/>
              <w:right w:val="single" w:sz="4" w:space="0" w:color="000000"/>
            </w:tcBorders>
          </w:tcPr>
          <w:p w14:paraId="13C97A95" w14:textId="77777777" w:rsidR="00ED0443" w:rsidRPr="00ED0443" w:rsidRDefault="00ED0443" w:rsidP="00ED0443">
            <w:pPr>
              <w:pStyle w:val="BodyCopy"/>
              <w:rPr>
                <w:lang w:val="en-US"/>
              </w:rPr>
            </w:pPr>
            <w:r w:rsidRPr="00ED0443">
              <w:rPr>
                <w:lang w:val="en-US"/>
              </w:rPr>
              <w:t>The thickening of the skin such as callus formation.</w:t>
            </w:r>
          </w:p>
        </w:tc>
      </w:tr>
      <w:tr w:rsidR="00ED0443" w:rsidRPr="00ED0443" w14:paraId="530C0C88"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7A6C26FC" w14:textId="77777777" w:rsidR="00ED0443" w:rsidRPr="00ED0443" w:rsidRDefault="00ED0443" w:rsidP="00ED0443">
            <w:pPr>
              <w:pStyle w:val="BodyCopy"/>
              <w:rPr>
                <w:b/>
                <w:lang w:val="en-US"/>
              </w:rPr>
            </w:pPr>
            <w:r w:rsidRPr="00ED0443">
              <w:rPr>
                <w:b/>
                <w:lang w:val="en-US"/>
              </w:rPr>
              <w:lastRenderedPageBreak/>
              <w:t>Hypodermis</w:t>
            </w:r>
          </w:p>
        </w:tc>
        <w:tc>
          <w:tcPr>
            <w:tcW w:w="6519" w:type="dxa"/>
            <w:tcBorders>
              <w:top w:val="single" w:sz="4" w:space="0" w:color="000000"/>
              <w:left w:val="single" w:sz="4" w:space="0" w:color="000000"/>
              <w:bottom w:val="single" w:sz="4" w:space="0" w:color="000000"/>
              <w:right w:val="single" w:sz="4" w:space="0" w:color="000000"/>
            </w:tcBorders>
          </w:tcPr>
          <w:p w14:paraId="22207A99" w14:textId="73594750" w:rsidR="005853E8" w:rsidRPr="00ED0443" w:rsidRDefault="00ED0443" w:rsidP="00ED0443">
            <w:pPr>
              <w:pStyle w:val="BodyCopy"/>
              <w:rPr>
                <w:lang w:val="en-US"/>
              </w:rPr>
            </w:pPr>
            <w:r w:rsidRPr="00ED0443">
              <w:rPr>
                <w:lang w:val="en-US"/>
              </w:rPr>
              <w:t xml:space="preserve">A layer of cells below the dermis that store fat and anchor the skin to the underlying structures. Layer of tissue </w:t>
            </w:r>
            <w:proofErr w:type="gramStart"/>
            <w:r w:rsidRPr="00ED0443">
              <w:rPr>
                <w:lang w:val="en-US"/>
              </w:rPr>
              <w:t>situated</w:t>
            </w:r>
            <w:proofErr w:type="gramEnd"/>
            <w:r w:rsidRPr="00ED0443">
              <w:rPr>
                <w:lang w:val="en-US"/>
              </w:rPr>
              <w:t xml:space="preserve"> below the dermis</w:t>
            </w:r>
            <w:r w:rsidR="005853E8">
              <w:rPr>
                <w:lang w:val="en-US"/>
              </w:rPr>
              <w:t>.</w:t>
            </w:r>
          </w:p>
        </w:tc>
      </w:tr>
      <w:tr w:rsidR="00ED0443" w:rsidRPr="00ED0443" w14:paraId="5ADED067"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755E1979" w14:textId="758C43B1" w:rsidR="00ED0443" w:rsidRPr="00ED0443" w:rsidRDefault="005853E8" w:rsidP="00ED0443">
            <w:pPr>
              <w:pStyle w:val="BodyCopy"/>
              <w:rPr>
                <w:b/>
                <w:lang w:val="en-US"/>
              </w:rPr>
            </w:pPr>
            <w:r>
              <w:br w:type="page"/>
            </w:r>
            <w:r w:rsidR="00ED0443" w:rsidRPr="00ED0443">
              <w:rPr>
                <w:b/>
                <w:lang w:val="en-US"/>
              </w:rPr>
              <w:t>Incontinence</w:t>
            </w:r>
            <w:r>
              <w:rPr>
                <w:b/>
                <w:lang w:val="en-US"/>
              </w:rPr>
              <w:t xml:space="preserve"> </w:t>
            </w:r>
            <w:r w:rsidR="00ED0443" w:rsidRPr="00ED0443">
              <w:rPr>
                <w:b/>
                <w:lang w:val="en-US"/>
              </w:rPr>
              <w:t>Associated Dermatitis (IAD)</w:t>
            </w:r>
          </w:p>
        </w:tc>
        <w:tc>
          <w:tcPr>
            <w:tcW w:w="6519" w:type="dxa"/>
            <w:tcBorders>
              <w:top w:val="single" w:sz="4" w:space="0" w:color="000000"/>
              <w:left w:val="single" w:sz="4" w:space="0" w:color="000000"/>
              <w:bottom w:val="single" w:sz="4" w:space="0" w:color="000000"/>
              <w:right w:val="single" w:sz="4" w:space="0" w:color="000000"/>
            </w:tcBorders>
          </w:tcPr>
          <w:p w14:paraId="360437D6" w14:textId="77777777" w:rsidR="00ED0443" w:rsidRPr="00ED0443" w:rsidRDefault="00ED0443" w:rsidP="00ED0443">
            <w:pPr>
              <w:pStyle w:val="BodyCopy"/>
              <w:rPr>
                <w:lang w:val="en-US"/>
              </w:rPr>
            </w:pPr>
            <w:r w:rsidRPr="00ED0443">
              <w:rPr>
                <w:lang w:val="en-US"/>
              </w:rPr>
              <w:t xml:space="preserve">A term used to describe skin damage associated with exposure to </w:t>
            </w:r>
            <w:proofErr w:type="gramStart"/>
            <w:r w:rsidRPr="00ED0443">
              <w:rPr>
                <w:lang w:val="en-US"/>
              </w:rPr>
              <w:t>stool</w:t>
            </w:r>
            <w:proofErr w:type="gramEnd"/>
            <w:r w:rsidRPr="00ED0443">
              <w:rPr>
                <w:lang w:val="en-US"/>
              </w:rPr>
              <w:t xml:space="preserve"> or urine.</w:t>
            </w:r>
          </w:p>
        </w:tc>
      </w:tr>
      <w:tr w:rsidR="00ED0443" w:rsidRPr="00ED0443" w14:paraId="6A3B7C1E"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30EDDA15" w14:textId="77777777" w:rsidR="00ED0443" w:rsidRPr="00ED0443" w:rsidRDefault="00ED0443" w:rsidP="00ED0443">
            <w:pPr>
              <w:pStyle w:val="BodyCopy"/>
              <w:rPr>
                <w:b/>
                <w:lang w:val="en-US"/>
              </w:rPr>
            </w:pPr>
            <w:r w:rsidRPr="00ED0443">
              <w:rPr>
                <w:b/>
                <w:lang w:val="en-US"/>
              </w:rPr>
              <w:t>Induration</w:t>
            </w:r>
          </w:p>
        </w:tc>
        <w:tc>
          <w:tcPr>
            <w:tcW w:w="6519" w:type="dxa"/>
            <w:tcBorders>
              <w:top w:val="single" w:sz="4" w:space="0" w:color="000000"/>
              <w:left w:val="single" w:sz="4" w:space="0" w:color="000000"/>
              <w:bottom w:val="single" w:sz="4" w:space="0" w:color="000000"/>
              <w:right w:val="single" w:sz="4" w:space="0" w:color="000000"/>
            </w:tcBorders>
          </w:tcPr>
          <w:p w14:paraId="793E687D" w14:textId="50D33CFA" w:rsidR="00ED0443" w:rsidRPr="00ED0443" w:rsidRDefault="00ED0443" w:rsidP="00ED0443">
            <w:pPr>
              <w:pStyle w:val="BodyCopy"/>
              <w:rPr>
                <w:lang w:val="en-US"/>
              </w:rPr>
            </w:pPr>
            <w:r w:rsidRPr="00ED0443">
              <w:rPr>
                <w:lang w:val="en-US"/>
              </w:rPr>
              <w:t>A process where the skin becomes firm, often surrounds a wound as a healing ridge or can be a sign of building bioburden. Abnormal firmness of tissue with a definite margin. An increase in the fibrous elements in tissue commonly associated with inflammation and marked by loss of elasticity and</w:t>
            </w:r>
            <w:r w:rsidR="005853E8">
              <w:rPr>
                <w:lang w:val="en-US"/>
              </w:rPr>
              <w:t xml:space="preserve"> </w:t>
            </w:r>
            <w:r w:rsidRPr="00ED0443">
              <w:rPr>
                <w:lang w:val="en-US"/>
              </w:rPr>
              <w:t>pliability.</w:t>
            </w:r>
          </w:p>
        </w:tc>
      </w:tr>
      <w:tr w:rsidR="00ED0443" w:rsidRPr="00ED0443" w14:paraId="33771C2E"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07157CB8" w14:textId="77777777" w:rsidR="00ED0443" w:rsidRPr="00ED0443" w:rsidRDefault="00ED0443" w:rsidP="00ED0443">
            <w:pPr>
              <w:pStyle w:val="BodyCopy"/>
              <w:rPr>
                <w:b/>
                <w:lang w:val="en-US"/>
              </w:rPr>
            </w:pPr>
            <w:r w:rsidRPr="00ED0443">
              <w:rPr>
                <w:b/>
                <w:lang w:val="en-US"/>
              </w:rPr>
              <w:t>Infection</w:t>
            </w:r>
          </w:p>
        </w:tc>
        <w:tc>
          <w:tcPr>
            <w:tcW w:w="6519" w:type="dxa"/>
            <w:tcBorders>
              <w:top w:val="single" w:sz="4" w:space="0" w:color="000000"/>
              <w:left w:val="single" w:sz="4" w:space="0" w:color="000000"/>
              <w:bottom w:val="single" w:sz="4" w:space="0" w:color="000000"/>
              <w:right w:val="single" w:sz="4" w:space="0" w:color="000000"/>
            </w:tcBorders>
          </w:tcPr>
          <w:p w14:paraId="63078B47" w14:textId="57B3EE83" w:rsidR="00ED0443" w:rsidRPr="00ED0443" w:rsidRDefault="00ED0443" w:rsidP="00ED0443">
            <w:pPr>
              <w:pStyle w:val="BodyCopy"/>
              <w:rPr>
                <w:lang w:val="en-US"/>
              </w:rPr>
            </w:pPr>
            <w:r w:rsidRPr="00ED0443">
              <w:rPr>
                <w:lang w:val="en-US"/>
              </w:rPr>
              <w:t>The presence of micro-organisms that have overwhelmed the body’s</w:t>
            </w:r>
            <w:r w:rsidR="005853E8">
              <w:rPr>
                <w:lang w:val="en-US"/>
              </w:rPr>
              <w:t xml:space="preserve"> </w:t>
            </w:r>
            <w:r w:rsidR="005853E8" w:rsidRPr="00ED0443">
              <w:rPr>
                <w:lang w:val="en-US"/>
              </w:rPr>
              <w:t>defenses</w:t>
            </w:r>
            <w:r w:rsidRPr="00ED0443">
              <w:rPr>
                <w:lang w:val="en-US"/>
              </w:rPr>
              <w:t xml:space="preserve"> resulting in damage to the host; accompanied by local or systemic symptoms.</w:t>
            </w:r>
          </w:p>
        </w:tc>
      </w:tr>
      <w:tr w:rsidR="00ED0443" w:rsidRPr="00ED0443" w14:paraId="0AE4A048"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7B80CE13" w14:textId="77777777" w:rsidR="00ED0443" w:rsidRPr="00ED0443" w:rsidRDefault="00ED0443" w:rsidP="00ED0443">
            <w:pPr>
              <w:pStyle w:val="BodyCopy"/>
              <w:rPr>
                <w:b/>
                <w:lang w:val="en-US"/>
              </w:rPr>
            </w:pPr>
            <w:r w:rsidRPr="00ED0443">
              <w:rPr>
                <w:b/>
                <w:lang w:val="en-US"/>
              </w:rPr>
              <w:t>Inflammation / inflammatory response</w:t>
            </w:r>
          </w:p>
        </w:tc>
        <w:tc>
          <w:tcPr>
            <w:tcW w:w="6519" w:type="dxa"/>
            <w:tcBorders>
              <w:top w:val="single" w:sz="4" w:space="0" w:color="000000"/>
              <w:left w:val="single" w:sz="4" w:space="0" w:color="000000"/>
              <w:bottom w:val="single" w:sz="4" w:space="0" w:color="000000"/>
              <w:right w:val="single" w:sz="4" w:space="0" w:color="000000"/>
            </w:tcBorders>
          </w:tcPr>
          <w:p w14:paraId="176EA60B" w14:textId="10DC6FF5" w:rsidR="00ED0443" w:rsidRPr="00ED0443" w:rsidRDefault="00ED0443" w:rsidP="00ED0443">
            <w:pPr>
              <w:pStyle w:val="BodyCopy"/>
              <w:rPr>
                <w:lang w:val="en-US"/>
              </w:rPr>
            </w:pPr>
            <w:r w:rsidRPr="00ED0443">
              <w:rPr>
                <w:lang w:val="en-US"/>
              </w:rPr>
              <w:t xml:space="preserve">A series of changes in tissue indicating their reaction to injury, whether mechanical, chemical or bacteria, so long as the injury does not cause death of the affected part. The cardinal signs </w:t>
            </w:r>
            <w:r w:rsidR="005853E8" w:rsidRPr="00ED0443">
              <w:rPr>
                <w:lang w:val="en-US"/>
              </w:rPr>
              <w:t>are</w:t>
            </w:r>
            <w:r w:rsidRPr="00ED0443">
              <w:rPr>
                <w:lang w:val="en-US"/>
              </w:rPr>
              <w:t xml:space="preserve"> heat, swelling, pain and redness.</w:t>
            </w:r>
          </w:p>
        </w:tc>
      </w:tr>
      <w:tr w:rsidR="00ED0443" w:rsidRPr="00ED0443" w14:paraId="2797F593"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7FE5AB0A" w14:textId="77777777" w:rsidR="00ED0443" w:rsidRPr="00ED0443" w:rsidRDefault="00ED0443" w:rsidP="00ED0443">
            <w:pPr>
              <w:pStyle w:val="BodyCopy"/>
              <w:rPr>
                <w:b/>
                <w:lang w:val="en-US"/>
              </w:rPr>
            </w:pPr>
            <w:r w:rsidRPr="00ED0443">
              <w:rPr>
                <w:b/>
                <w:lang w:val="en-US"/>
              </w:rPr>
              <w:t>Intermittent Claudication</w:t>
            </w:r>
          </w:p>
        </w:tc>
        <w:tc>
          <w:tcPr>
            <w:tcW w:w="6519" w:type="dxa"/>
            <w:tcBorders>
              <w:top w:val="single" w:sz="4" w:space="0" w:color="000000"/>
              <w:left w:val="single" w:sz="4" w:space="0" w:color="000000"/>
              <w:bottom w:val="single" w:sz="4" w:space="0" w:color="000000"/>
              <w:right w:val="single" w:sz="4" w:space="0" w:color="000000"/>
            </w:tcBorders>
          </w:tcPr>
          <w:p w14:paraId="28DFAA60" w14:textId="77777777" w:rsidR="00ED0443" w:rsidRPr="00ED0443" w:rsidRDefault="00ED0443" w:rsidP="00ED0443">
            <w:pPr>
              <w:pStyle w:val="BodyCopy"/>
              <w:rPr>
                <w:lang w:val="en-US"/>
              </w:rPr>
            </w:pPr>
            <w:r w:rsidRPr="00ED0443">
              <w:rPr>
                <w:lang w:val="en-US"/>
              </w:rPr>
              <w:t>Often identified as a pain in the lower limbs related to poor or com-promised blood supply. The pain usually occurs when walking and relieved with rest.</w:t>
            </w:r>
          </w:p>
        </w:tc>
      </w:tr>
      <w:tr w:rsidR="00ED0443" w:rsidRPr="00ED0443" w14:paraId="4D9AF470"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0BB4D3EF" w14:textId="77777777" w:rsidR="00ED0443" w:rsidRPr="00ED0443" w:rsidRDefault="00ED0443" w:rsidP="00ED0443">
            <w:pPr>
              <w:pStyle w:val="BodyCopy"/>
              <w:rPr>
                <w:b/>
                <w:lang w:val="en-US"/>
              </w:rPr>
            </w:pPr>
            <w:r w:rsidRPr="00ED0443">
              <w:rPr>
                <w:b/>
                <w:lang w:val="en-US"/>
              </w:rPr>
              <w:t>Intermittent pneumatic compression (IPC) systems</w:t>
            </w:r>
          </w:p>
        </w:tc>
        <w:tc>
          <w:tcPr>
            <w:tcW w:w="6519" w:type="dxa"/>
            <w:tcBorders>
              <w:top w:val="single" w:sz="4" w:space="0" w:color="000000"/>
              <w:left w:val="single" w:sz="4" w:space="0" w:color="000000"/>
              <w:bottom w:val="single" w:sz="4" w:space="0" w:color="000000"/>
              <w:right w:val="single" w:sz="4" w:space="0" w:color="000000"/>
            </w:tcBorders>
          </w:tcPr>
          <w:p w14:paraId="33332EE6" w14:textId="77777777" w:rsidR="00ED0443" w:rsidRPr="00ED0443" w:rsidRDefault="00ED0443" w:rsidP="00ED0443">
            <w:pPr>
              <w:pStyle w:val="BodyCopy"/>
              <w:rPr>
                <w:lang w:val="en-US"/>
              </w:rPr>
            </w:pPr>
            <w:r w:rsidRPr="00ED0443">
              <w:rPr>
                <w:lang w:val="en-US"/>
              </w:rPr>
              <w:t>Intermittent pneumatic compression (IPC) is a mechanical method of delivering Sequential compression to swollen limbs.</w:t>
            </w:r>
          </w:p>
        </w:tc>
      </w:tr>
      <w:tr w:rsidR="00ED0443" w:rsidRPr="00ED0443" w14:paraId="09CF0547"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4CA04015" w14:textId="77777777" w:rsidR="00ED0443" w:rsidRPr="00ED0443" w:rsidRDefault="00ED0443" w:rsidP="00ED0443">
            <w:pPr>
              <w:pStyle w:val="BodyCopy"/>
              <w:rPr>
                <w:b/>
                <w:lang w:val="en-US"/>
              </w:rPr>
            </w:pPr>
            <w:proofErr w:type="spellStart"/>
            <w:r w:rsidRPr="00ED0443">
              <w:rPr>
                <w:b/>
                <w:lang w:val="en-US"/>
              </w:rPr>
              <w:t>Ischaemia</w:t>
            </w:r>
            <w:proofErr w:type="spellEnd"/>
          </w:p>
        </w:tc>
        <w:tc>
          <w:tcPr>
            <w:tcW w:w="6519" w:type="dxa"/>
            <w:tcBorders>
              <w:top w:val="single" w:sz="4" w:space="0" w:color="000000"/>
              <w:left w:val="single" w:sz="4" w:space="0" w:color="000000"/>
              <w:bottom w:val="single" w:sz="4" w:space="0" w:color="000000"/>
              <w:right w:val="single" w:sz="4" w:space="0" w:color="000000"/>
            </w:tcBorders>
          </w:tcPr>
          <w:p w14:paraId="3AC745D6" w14:textId="77777777" w:rsidR="00ED0443" w:rsidRPr="00ED0443" w:rsidRDefault="00ED0443" w:rsidP="00ED0443">
            <w:pPr>
              <w:pStyle w:val="BodyCopy"/>
              <w:rPr>
                <w:lang w:val="en-US"/>
              </w:rPr>
            </w:pPr>
            <w:r w:rsidRPr="00ED0443">
              <w:rPr>
                <w:lang w:val="en-US"/>
              </w:rPr>
              <w:t xml:space="preserve">Deficiency of blood </w:t>
            </w:r>
            <w:proofErr w:type="gramStart"/>
            <w:r w:rsidRPr="00ED0443">
              <w:rPr>
                <w:lang w:val="en-US"/>
              </w:rPr>
              <w:t>caused</w:t>
            </w:r>
            <w:proofErr w:type="gramEnd"/>
            <w:r w:rsidRPr="00ED0443">
              <w:rPr>
                <w:lang w:val="en-US"/>
              </w:rPr>
              <w:t xml:space="preserve"> by functional constriction or obstruction of a blood vessel to a part a deficiency of blood supply to an area.</w:t>
            </w:r>
          </w:p>
        </w:tc>
      </w:tr>
      <w:tr w:rsidR="00ED0443" w:rsidRPr="00ED0443" w14:paraId="65EFEA07"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660A22CC" w14:textId="77777777" w:rsidR="00ED0443" w:rsidRPr="00ED0443" w:rsidRDefault="00ED0443" w:rsidP="00ED0443">
            <w:pPr>
              <w:pStyle w:val="BodyCopy"/>
              <w:rPr>
                <w:b/>
                <w:lang w:val="en-US"/>
              </w:rPr>
            </w:pPr>
            <w:r w:rsidRPr="00ED0443">
              <w:rPr>
                <w:b/>
                <w:lang w:val="en-US"/>
              </w:rPr>
              <w:t>Keratotic</w:t>
            </w:r>
          </w:p>
        </w:tc>
        <w:tc>
          <w:tcPr>
            <w:tcW w:w="6519" w:type="dxa"/>
            <w:tcBorders>
              <w:top w:val="single" w:sz="4" w:space="0" w:color="000000"/>
              <w:left w:val="single" w:sz="4" w:space="0" w:color="000000"/>
              <w:bottom w:val="single" w:sz="4" w:space="0" w:color="000000"/>
              <w:right w:val="single" w:sz="4" w:space="0" w:color="000000"/>
            </w:tcBorders>
          </w:tcPr>
          <w:p w14:paraId="2DE5DA2E" w14:textId="77777777" w:rsidR="00ED0443" w:rsidRPr="00ED0443" w:rsidRDefault="00ED0443" w:rsidP="00ED0443">
            <w:pPr>
              <w:pStyle w:val="BodyCopy"/>
              <w:rPr>
                <w:lang w:val="en-US"/>
              </w:rPr>
            </w:pPr>
            <w:r w:rsidRPr="00ED0443">
              <w:rPr>
                <w:lang w:val="en-US"/>
              </w:rPr>
              <w:t>Any horny growth, such as a wart.</w:t>
            </w:r>
          </w:p>
        </w:tc>
      </w:tr>
      <w:tr w:rsidR="00ED0443" w:rsidRPr="00ED0443" w14:paraId="0912D4B8"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3FF20E25" w14:textId="77777777" w:rsidR="00ED0443" w:rsidRPr="00ED0443" w:rsidRDefault="00ED0443" w:rsidP="00ED0443">
            <w:pPr>
              <w:pStyle w:val="BodyCopy"/>
              <w:rPr>
                <w:b/>
                <w:lang w:val="en-US"/>
              </w:rPr>
            </w:pPr>
            <w:r w:rsidRPr="00ED0443">
              <w:rPr>
                <w:b/>
                <w:lang w:val="en-US"/>
              </w:rPr>
              <w:t>Laceration</w:t>
            </w:r>
          </w:p>
        </w:tc>
        <w:tc>
          <w:tcPr>
            <w:tcW w:w="6519" w:type="dxa"/>
            <w:tcBorders>
              <w:top w:val="single" w:sz="4" w:space="0" w:color="000000"/>
              <w:left w:val="single" w:sz="4" w:space="0" w:color="000000"/>
              <w:bottom w:val="single" w:sz="4" w:space="0" w:color="000000"/>
              <w:right w:val="single" w:sz="4" w:space="0" w:color="000000"/>
            </w:tcBorders>
          </w:tcPr>
          <w:p w14:paraId="44158818" w14:textId="77777777" w:rsidR="00ED0443" w:rsidRPr="00ED0443" w:rsidRDefault="00ED0443" w:rsidP="00ED0443">
            <w:pPr>
              <w:pStyle w:val="BodyCopy"/>
              <w:rPr>
                <w:lang w:val="en-US"/>
              </w:rPr>
            </w:pPr>
            <w:r w:rsidRPr="00ED0443">
              <w:rPr>
                <w:lang w:val="en-US"/>
              </w:rPr>
              <w:t>A wound caused by a sharp object producing edges that may be jagged, dirty, or bleeding. Lacerations most often affect the skin, but any tissue may be lacerated, including subcutaneous fat, tendon, muscle, or bone.</w:t>
            </w:r>
          </w:p>
        </w:tc>
      </w:tr>
      <w:tr w:rsidR="00ED0443" w:rsidRPr="00ED0443" w14:paraId="1B06A7AA"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32773BB6" w14:textId="73BFD228" w:rsidR="00ED0443" w:rsidRPr="00ED0443" w:rsidRDefault="00ED0443" w:rsidP="00ED0443">
            <w:pPr>
              <w:pStyle w:val="BodyCopy"/>
              <w:rPr>
                <w:b/>
                <w:lang w:val="en-US"/>
              </w:rPr>
            </w:pPr>
            <w:proofErr w:type="spellStart"/>
            <w:r w:rsidRPr="00ED0443">
              <w:rPr>
                <w:b/>
                <w:lang w:val="en-US"/>
              </w:rPr>
              <w:lastRenderedPageBreak/>
              <w:t>Lipodermatosclerosis</w:t>
            </w:r>
            <w:proofErr w:type="spellEnd"/>
          </w:p>
        </w:tc>
        <w:tc>
          <w:tcPr>
            <w:tcW w:w="6519" w:type="dxa"/>
            <w:tcBorders>
              <w:top w:val="single" w:sz="4" w:space="0" w:color="000000"/>
              <w:left w:val="single" w:sz="4" w:space="0" w:color="000000"/>
              <w:bottom w:val="single" w:sz="4" w:space="0" w:color="000000"/>
              <w:right w:val="single" w:sz="4" w:space="0" w:color="000000"/>
            </w:tcBorders>
          </w:tcPr>
          <w:p w14:paraId="14E7C895" w14:textId="63A13EB5" w:rsidR="00ED0443" w:rsidRPr="00ED0443" w:rsidRDefault="00ED0443" w:rsidP="00ED0443">
            <w:pPr>
              <w:pStyle w:val="BodyCopy"/>
              <w:rPr>
                <w:lang w:val="en-US"/>
              </w:rPr>
            </w:pPr>
            <w:r w:rsidRPr="00ED0443">
              <w:rPr>
                <w:lang w:val="en-US"/>
              </w:rPr>
              <w:t xml:space="preserve">Inverted shape of a leg that looks like an inverted champagne bottle can occur in advanced venous disease and is associated with fibrosis and necrosis of the subcutaneous fat. The acute phase can be misdiagnosed as cellulitis and is </w:t>
            </w:r>
            <w:proofErr w:type="spellStart"/>
            <w:r w:rsidRPr="00ED0443">
              <w:rPr>
                <w:lang w:val="en-US"/>
              </w:rPr>
              <w:t>characterised</w:t>
            </w:r>
            <w:proofErr w:type="spellEnd"/>
            <w:r w:rsidRPr="00ED0443">
              <w:rPr>
                <w:lang w:val="en-US"/>
              </w:rPr>
              <w:t xml:space="preserve"> by a </w:t>
            </w:r>
            <w:proofErr w:type="spellStart"/>
            <w:r w:rsidRPr="00ED0443">
              <w:rPr>
                <w:lang w:val="en-US"/>
              </w:rPr>
              <w:t>localised</w:t>
            </w:r>
            <w:proofErr w:type="spellEnd"/>
            <w:r w:rsidRPr="00ED0443">
              <w:rPr>
                <w:lang w:val="en-US"/>
              </w:rPr>
              <w:t xml:space="preserve"> painful l area on the lower</w:t>
            </w:r>
            <w:r w:rsidR="005853E8">
              <w:rPr>
                <w:lang w:val="en-US"/>
              </w:rPr>
              <w:t xml:space="preserve"> </w:t>
            </w:r>
            <w:r w:rsidRPr="00ED0443">
              <w:rPr>
                <w:lang w:val="en-US"/>
              </w:rPr>
              <w:t xml:space="preserve">leg which is inflamed indurated and </w:t>
            </w:r>
            <w:proofErr w:type="spellStart"/>
            <w:r w:rsidRPr="00ED0443">
              <w:rPr>
                <w:lang w:val="en-US"/>
              </w:rPr>
              <w:t>oedematous</w:t>
            </w:r>
            <w:proofErr w:type="spellEnd"/>
            <w:r w:rsidRPr="00ED0443">
              <w:rPr>
                <w:lang w:val="en-US"/>
              </w:rPr>
              <w:t>.</w:t>
            </w:r>
          </w:p>
        </w:tc>
      </w:tr>
      <w:tr w:rsidR="00ED0443" w:rsidRPr="00ED0443" w14:paraId="6BB7DC20"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695AECB0" w14:textId="77777777" w:rsidR="00ED0443" w:rsidRPr="00ED0443" w:rsidRDefault="00ED0443" w:rsidP="00ED0443">
            <w:pPr>
              <w:pStyle w:val="BodyCopy"/>
              <w:rPr>
                <w:b/>
                <w:lang w:val="en-US"/>
              </w:rPr>
            </w:pPr>
            <w:proofErr w:type="spellStart"/>
            <w:r w:rsidRPr="00ED0443">
              <w:rPr>
                <w:b/>
                <w:lang w:val="en-US"/>
              </w:rPr>
              <w:t>Localised</w:t>
            </w:r>
            <w:proofErr w:type="spellEnd"/>
            <w:r w:rsidRPr="00ED0443">
              <w:rPr>
                <w:b/>
                <w:lang w:val="en-US"/>
              </w:rPr>
              <w:t xml:space="preserve"> infection</w:t>
            </w:r>
          </w:p>
        </w:tc>
        <w:tc>
          <w:tcPr>
            <w:tcW w:w="6519" w:type="dxa"/>
            <w:tcBorders>
              <w:top w:val="single" w:sz="4" w:space="0" w:color="000000"/>
              <w:left w:val="single" w:sz="4" w:space="0" w:color="000000"/>
              <w:bottom w:val="single" w:sz="4" w:space="0" w:color="000000"/>
              <w:right w:val="single" w:sz="4" w:space="0" w:color="000000"/>
            </w:tcBorders>
          </w:tcPr>
          <w:p w14:paraId="39A78C23" w14:textId="6E7D3633" w:rsidR="00ED0443" w:rsidRPr="00ED0443" w:rsidRDefault="00ED0443" w:rsidP="00ED0443">
            <w:pPr>
              <w:pStyle w:val="BodyCopy"/>
              <w:rPr>
                <w:lang w:val="en-US"/>
              </w:rPr>
            </w:pPr>
            <w:r w:rsidRPr="00ED0443">
              <w:rPr>
                <w:lang w:val="en-US"/>
              </w:rPr>
              <w:t xml:space="preserve">(previously known as critical </w:t>
            </w:r>
            <w:proofErr w:type="spellStart"/>
            <w:r w:rsidRPr="00ED0443">
              <w:rPr>
                <w:lang w:val="en-US"/>
              </w:rPr>
              <w:t>colonisation</w:t>
            </w:r>
            <w:proofErr w:type="spellEnd"/>
            <w:r w:rsidRPr="00ED0443">
              <w:rPr>
                <w:lang w:val="en-US"/>
              </w:rPr>
              <w:t xml:space="preserve">) - A wound with a level of bacterial </w:t>
            </w:r>
            <w:proofErr w:type="spellStart"/>
            <w:r w:rsidRPr="00ED0443">
              <w:rPr>
                <w:lang w:val="en-US"/>
              </w:rPr>
              <w:t>colonisation</w:t>
            </w:r>
            <w:proofErr w:type="spellEnd"/>
            <w:r w:rsidRPr="00ED0443">
              <w:rPr>
                <w:lang w:val="en-US"/>
              </w:rPr>
              <w:t xml:space="preserve"> that impairs wound healing but with an absence of host signs of clinical infection5. Other signs of </w:t>
            </w:r>
            <w:proofErr w:type="spellStart"/>
            <w:r w:rsidRPr="00ED0443">
              <w:rPr>
                <w:lang w:val="en-US"/>
              </w:rPr>
              <w:t>localised</w:t>
            </w:r>
            <w:proofErr w:type="spellEnd"/>
            <w:r w:rsidRPr="00ED0443">
              <w:rPr>
                <w:lang w:val="en-US"/>
              </w:rPr>
              <w:t xml:space="preserve"> infection include an increase or alteration in pain, </w:t>
            </w:r>
            <w:proofErr w:type="spellStart"/>
            <w:r w:rsidRPr="00ED0443">
              <w:rPr>
                <w:lang w:val="en-US"/>
              </w:rPr>
              <w:t>periwound</w:t>
            </w:r>
            <w:proofErr w:type="spellEnd"/>
            <w:r w:rsidRPr="00ED0443">
              <w:rPr>
                <w:lang w:val="en-US"/>
              </w:rPr>
              <w:t xml:space="preserve"> oedema, friable granulation</w:t>
            </w:r>
            <w:r w:rsidR="005853E8">
              <w:rPr>
                <w:lang w:val="en-US"/>
              </w:rPr>
              <w:t xml:space="preserve"> </w:t>
            </w:r>
            <w:r w:rsidRPr="00ED0443">
              <w:rPr>
                <w:lang w:val="en-US"/>
              </w:rPr>
              <w:t xml:space="preserve">tissue, </w:t>
            </w:r>
            <w:proofErr w:type="spellStart"/>
            <w:r w:rsidRPr="00ED0443">
              <w:rPr>
                <w:lang w:val="en-US"/>
              </w:rPr>
              <w:t>malodour</w:t>
            </w:r>
            <w:proofErr w:type="spellEnd"/>
            <w:r w:rsidRPr="00ED0443">
              <w:rPr>
                <w:lang w:val="en-US"/>
              </w:rPr>
              <w:t xml:space="preserve"> and wound bed discoloration, an increase or alteration in exudate, induration, pocketing and bridging.</w:t>
            </w:r>
          </w:p>
        </w:tc>
      </w:tr>
      <w:tr w:rsidR="00ED0443" w:rsidRPr="00ED0443" w14:paraId="4CD5D656"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0784A76C" w14:textId="77777777" w:rsidR="00ED0443" w:rsidRPr="00ED0443" w:rsidRDefault="00ED0443" w:rsidP="00ED0443">
            <w:pPr>
              <w:pStyle w:val="BodyCopy"/>
              <w:rPr>
                <w:b/>
                <w:lang w:val="en-US"/>
              </w:rPr>
            </w:pPr>
            <w:r w:rsidRPr="00ED0443">
              <w:rPr>
                <w:b/>
                <w:lang w:val="en-US"/>
              </w:rPr>
              <w:t>Maceration</w:t>
            </w:r>
          </w:p>
        </w:tc>
        <w:tc>
          <w:tcPr>
            <w:tcW w:w="6519" w:type="dxa"/>
            <w:tcBorders>
              <w:top w:val="single" w:sz="4" w:space="0" w:color="000000"/>
              <w:left w:val="single" w:sz="4" w:space="0" w:color="000000"/>
              <w:bottom w:val="single" w:sz="4" w:space="0" w:color="000000"/>
              <w:right w:val="single" w:sz="4" w:space="0" w:color="000000"/>
            </w:tcBorders>
          </w:tcPr>
          <w:p w14:paraId="2DAFD046" w14:textId="78EF4290" w:rsidR="00ED0443" w:rsidRPr="00ED0443" w:rsidRDefault="00ED0443" w:rsidP="00ED0443">
            <w:pPr>
              <w:pStyle w:val="BodyCopy"/>
              <w:rPr>
                <w:lang w:val="en-US"/>
              </w:rPr>
            </w:pPr>
            <w:r w:rsidRPr="00ED0443">
              <w:rPr>
                <w:lang w:val="en-US"/>
              </w:rPr>
              <w:t xml:space="preserve">A softening and whitish look </w:t>
            </w:r>
            <w:proofErr w:type="gramStart"/>
            <w:r w:rsidRPr="00ED0443">
              <w:rPr>
                <w:lang w:val="en-US"/>
              </w:rPr>
              <w:t>to</w:t>
            </w:r>
            <w:proofErr w:type="gramEnd"/>
            <w:r w:rsidRPr="00ED0443">
              <w:rPr>
                <w:lang w:val="en-US"/>
              </w:rPr>
              <w:t xml:space="preserve"> the intact skin around wounds caused by excessive moisture. Often occurs when exudate is not well managed by</w:t>
            </w:r>
            <w:r w:rsidR="005853E8">
              <w:rPr>
                <w:lang w:val="en-US"/>
              </w:rPr>
              <w:t xml:space="preserve"> </w:t>
            </w:r>
            <w:r w:rsidRPr="00ED0443">
              <w:rPr>
                <w:lang w:val="en-US"/>
              </w:rPr>
              <w:t>dressings. Macerated tissue often has a white appearance and feels boggy to the touch.</w:t>
            </w:r>
          </w:p>
        </w:tc>
      </w:tr>
      <w:tr w:rsidR="00ED0443" w:rsidRPr="00ED0443" w14:paraId="6388DA1F"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428C70F7" w14:textId="77777777" w:rsidR="00ED0443" w:rsidRPr="00ED0443" w:rsidRDefault="00ED0443" w:rsidP="00ED0443">
            <w:pPr>
              <w:pStyle w:val="BodyCopy"/>
              <w:rPr>
                <w:b/>
                <w:lang w:val="en-US"/>
              </w:rPr>
            </w:pPr>
            <w:proofErr w:type="spellStart"/>
            <w:r w:rsidRPr="00ED0443">
              <w:rPr>
                <w:b/>
                <w:lang w:val="en-US"/>
              </w:rPr>
              <w:t>Malodour</w:t>
            </w:r>
            <w:proofErr w:type="spellEnd"/>
          </w:p>
        </w:tc>
        <w:tc>
          <w:tcPr>
            <w:tcW w:w="6519" w:type="dxa"/>
            <w:tcBorders>
              <w:top w:val="single" w:sz="4" w:space="0" w:color="000000"/>
              <w:left w:val="single" w:sz="4" w:space="0" w:color="000000"/>
              <w:bottom w:val="single" w:sz="4" w:space="0" w:color="000000"/>
              <w:right w:val="single" w:sz="4" w:space="0" w:color="000000"/>
            </w:tcBorders>
          </w:tcPr>
          <w:p w14:paraId="20D697C3" w14:textId="77777777" w:rsidR="00ED0443" w:rsidRPr="00ED0443" w:rsidRDefault="00ED0443" w:rsidP="00ED0443">
            <w:pPr>
              <w:pStyle w:val="BodyCopy"/>
              <w:rPr>
                <w:lang w:val="en-US"/>
              </w:rPr>
            </w:pPr>
            <w:r w:rsidRPr="00ED0443">
              <w:rPr>
                <w:lang w:val="en-US"/>
              </w:rPr>
              <w:t>An unpleasant smell coming from the wound. This is assessed after cleaning.</w:t>
            </w:r>
          </w:p>
        </w:tc>
      </w:tr>
      <w:tr w:rsidR="00ED0443" w:rsidRPr="00ED0443" w14:paraId="1583C873"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1424BFA4" w14:textId="77777777" w:rsidR="00ED0443" w:rsidRPr="00ED0443" w:rsidRDefault="00ED0443" w:rsidP="00ED0443">
            <w:pPr>
              <w:pStyle w:val="BodyCopy"/>
              <w:rPr>
                <w:b/>
                <w:lang w:val="en-US"/>
              </w:rPr>
            </w:pPr>
            <w:r w:rsidRPr="00ED0443">
              <w:rPr>
                <w:b/>
                <w:lang w:val="en-US"/>
              </w:rPr>
              <w:t>Matrix Metalloprotease (MMP’s)</w:t>
            </w:r>
          </w:p>
        </w:tc>
        <w:tc>
          <w:tcPr>
            <w:tcW w:w="6519" w:type="dxa"/>
            <w:tcBorders>
              <w:top w:val="single" w:sz="4" w:space="0" w:color="000000"/>
              <w:left w:val="single" w:sz="4" w:space="0" w:color="000000"/>
              <w:bottom w:val="single" w:sz="4" w:space="0" w:color="000000"/>
              <w:right w:val="single" w:sz="4" w:space="0" w:color="000000"/>
            </w:tcBorders>
          </w:tcPr>
          <w:p w14:paraId="73260B13" w14:textId="6CF29E7F" w:rsidR="00ED0443" w:rsidRPr="00ED0443" w:rsidRDefault="00ED0443" w:rsidP="00ED0443">
            <w:pPr>
              <w:pStyle w:val="BodyCopy"/>
              <w:rPr>
                <w:lang w:val="en-US"/>
              </w:rPr>
            </w:pPr>
            <w:r w:rsidRPr="00ED0443">
              <w:rPr>
                <w:lang w:val="en-US"/>
              </w:rPr>
              <w:t>An enzyme that breaks wound proteins during wound healing. When found in large numbers in chronic wounds these enzymes can interfere with healing as they will break down good proteins as well as proteins that can</w:t>
            </w:r>
            <w:r w:rsidR="005853E8">
              <w:rPr>
                <w:lang w:val="en-US"/>
              </w:rPr>
              <w:t xml:space="preserve"> </w:t>
            </w:r>
            <w:r w:rsidRPr="00ED0443">
              <w:rPr>
                <w:lang w:val="en-US"/>
              </w:rPr>
              <w:t>negatively impact healing.</w:t>
            </w:r>
          </w:p>
        </w:tc>
      </w:tr>
      <w:tr w:rsidR="00ED0443" w:rsidRPr="00ED0443" w14:paraId="731925C4"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7BAD90A8" w14:textId="77777777" w:rsidR="00ED0443" w:rsidRPr="00ED0443" w:rsidRDefault="00ED0443" w:rsidP="00ED0443">
            <w:pPr>
              <w:pStyle w:val="BodyCopy"/>
              <w:rPr>
                <w:b/>
                <w:lang w:val="en-US"/>
              </w:rPr>
            </w:pPr>
            <w:r w:rsidRPr="00ED0443">
              <w:rPr>
                <w:b/>
                <w:lang w:val="en-US"/>
              </w:rPr>
              <w:t>Moist wound healing</w:t>
            </w:r>
          </w:p>
        </w:tc>
        <w:tc>
          <w:tcPr>
            <w:tcW w:w="6519" w:type="dxa"/>
            <w:tcBorders>
              <w:top w:val="single" w:sz="4" w:space="0" w:color="000000"/>
              <w:left w:val="single" w:sz="4" w:space="0" w:color="000000"/>
              <w:bottom w:val="single" w:sz="4" w:space="0" w:color="000000"/>
              <w:right w:val="single" w:sz="4" w:space="0" w:color="000000"/>
            </w:tcBorders>
          </w:tcPr>
          <w:p w14:paraId="5015E5AE" w14:textId="3E481D03" w:rsidR="00ED0443" w:rsidRPr="00ED0443" w:rsidRDefault="00ED0443" w:rsidP="00ED0443">
            <w:pPr>
              <w:pStyle w:val="BodyCopy"/>
              <w:rPr>
                <w:lang w:val="en-US"/>
              </w:rPr>
            </w:pPr>
            <w:r w:rsidRPr="00ED0443">
              <w:rPr>
                <w:lang w:val="en-US"/>
              </w:rPr>
              <w:t xml:space="preserve">Keeping a wound covered to retain a damp environment at the wound base. 1962 George D. Winter discovered that </w:t>
            </w:r>
            <w:proofErr w:type="spellStart"/>
            <w:r w:rsidRPr="00ED0443">
              <w:rPr>
                <w:lang w:val="en-US"/>
              </w:rPr>
              <w:t>epithelisation</w:t>
            </w:r>
            <w:proofErr w:type="spellEnd"/>
            <w:r w:rsidRPr="00ED0443">
              <w:rPr>
                <w:lang w:val="en-US"/>
              </w:rPr>
              <w:t>, the process of wound closure, would proceed twice as fast in a moist environment than under a</w:t>
            </w:r>
            <w:r w:rsidR="005853E8">
              <w:rPr>
                <w:lang w:val="en-US"/>
              </w:rPr>
              <w:t xml:space="preserve"> </w:t>
            </w:r>
            <w:r w:rsidRPr="00ED0443">
              <w:rPr>
                <w:lang w:val="en-US"/>
              </w:rPr>
              <w:t>scab.</w:t>
            </w:r>
          </w:p>
        </w:tc>
      </w:tr>
      <w:tr w:rsidR="00ED0443" w:rsidRPr="00ED0443" w14:paraId="4C0A2335"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26CABD13" w14:textId="77777777" w:rsidR="00ED0443" w:rsidRPr="00ED0443" w:rsidRDefault="00ED0443" w:rsidP="00ED0443">
            <w:pPr>
              <w:pStyle w:val="BodyCopy"/>
              <w:rPr>
                <w:b/>
                <w:lang w:val="en-US"/>
              </w:rPr>
            </w:pPr>
            <w:r w:rsidRPr="00ED0443">
              <w:rPr>
                <w:b/>
                <w:lang w:val="en-US"/>
              </w:rPr>
              <w:t xml:space="preserve">Moisture </w:t>
            </w:r>
            <w:proofErr w:type="spellStart"/>
            <w:r w:rsidRPr="00ED0443">
              <w:rPr>
                <w:b/>
                <w:lang w:val="en-US"/>
              </w:rPr>
              <w:t>Vapour</w:t>
            </w:r>
            <w:proofErr w:type="spellEnd"/>
            <w:r w:rsidRPr="00ED0443">
              <w:rPr>
                <w:b/>
                <w:lang w:val="en-US"/>
              </w:rPr>
              <w:t xml:space="preserve"> Permeability (MVP)</w:t>
            </w:r>
          </w:p>
        </w:tc>
        <w:tc>
          <w:tcPr>
            <w:tcW w:w="6519" w:type="dxa"/>
            <w:tcBorders>
              <w:top w:val="single" w:sz="4" w:space="0" w:color="000000"/>
              <w:left w:val="single" w:sz="4" w:space="0" w:color="000000"/>
              <w:bottom w:val="single" w:sz="4" w:space="0" w:color="000000"/>
              <w:right w:val="single" w:sz="4" w:space="0" w:color="000000"/>
            </w:tcBorders>
          </w:tcPr>
          <w:p w14:paraId="69931E9C" w14:textId="2CC29AC0" w:rsidR="00ED0443" w:rsidRPr="00ED0443" w:rsidRDefault="00ED0443" w:rsidP="00ED0443">
            <w:pPr>
              <w:pStyle w:val="BodyCopy"/>
              <w:rPr>
                <w:lang w:val="en-US"/>
              </w:rPr>
            </w:pPr>
            <w:r w:rsidRPr="00ED0443">
              <w:rPr>
                <w:lang w:val="en-US"/>
              </w:rPr>
              <w:t>Water-</w:t>
            </w:r>
            <w:proofErr w:type="spellStart"/>
            <w:r w:rsidRPr="00ED0443">
              <w:rPr>
                <w:lang w:val="en-US"/>
              </w:rPr>
              <w:t>vapour</w:t>
            </w:r>
            <w:proofErr w:type="spellEnd"/>
            <w:r w:rsidRPr="00ED0443">
              <w:rPr>
                <w:lang w:val="en-US"/>
              </w:rPr>
              <w:t xml:space="preserve"> permeability is the “ability of a coated fabric to transmit water </w:t>
            </w:r>
            <w:proofErr w:type="spellStart"/>
            <w:r w:rsidRPr="00ED0443">
              <w:rPr>
                <w:lang w:val="en-US"/>
              </w:rPr>
              <w:t>vapour</w:t>
            </w:r>
            <w:proofErr w:type="spellEnd"/>
            <w:r w:rsidRPr="00ED0443">
              <w:rPr>
                <w:lang w:val="en-US"/>
              </w:rPr>
              <w:t xml:space="preserve"> above a specified level whilst maintaining a high degree of water</w:t>
            </w:r>
            <w:r w:rsidR="005853E8">
              <w:rPr>
                <w:lang w:val="en-US"/>
              </w:rPr>
              <w:t xml:space="preserve"> </w:t>
            </w:r>
            <w:r w:rsidRPr="00ED0443">
              <w:rPr>
                <w:lang w:val="en-US"/>
              </w:rPr>
              <w:t>penetration resistance”.</w:t>
            </w:r>
          </w:p>
        </w:tc>
      </w:tr>
      <w:tr w:rsidR="00ED0443" w:rsidRPr="00ED0443" w14:paraId="502BD7EE"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3BF58E9B" w14:textId="77777777" w:rsidR="00ED0443" w:rsidRPr="00ED0443" w:rsidRDefault="00ED0443" w:rsidP="00ED0443">
            <w:pPr>
              <w:pStyle w:val="BodyCopy"/>
              <w:rPr>
                <w:b/>
                <w:lang w:val="en-US"/>
              </w:rPr>
            </w:pPr>
            <w:r w:rsidRPr="00ED0443">
              <w:rPr>
                <w:b/>
                <w:lang w:val="en-US"/>
              </w:rPr>
              <w:t>Necrotic tissue</w:t>
            </w:r>
          </w:p>
        </w:tc>
        <w:tc>
          <w:tcPr>
            <w:tcW w:w="6519" w:type="dxa"/>
            <w:tcBorders>
              <w:top w:val="single" w:sz="4" w:space="0" w:color="000000"/>
              <w:left w:val="single" w:sz="4" w:space="0" w:color="000000"/>
              <w:bottom w:val="single" w:sz="4" w:space="0" w:color="000000"/>
              <w:right w:val="single" w:sz="4" w:space="0" w:color="000000"/>
            </w:tcBorders>
          </w:tcPr>
          <w:p w14:paraId="227A7D76" w14:textId="49587A65" w:rsidR="00ED0443" w:rsidRPr="00ED0443" w:rsidRDefault="00ED0443" w:rsidP="00ED0443">
            <w:pPr>
              <w:pStyle w:val="BodyCopy"/>
            </w:pPr>
            <w:r w:rsidRPr="00ED0443">
              <w:t>Dead tissue that usually presents as black, brown or slough</w:t>
            </w:r>
            <w:r w:rsidR="005853E8">
              <w:t xml:space="preserve"> </w:t>
            </w:r>
            <w:r w:rsidRPr="00ED0443">
              <w:rPr>
                <w:lang w:val="en-US"/>
              </w:rPr>
              <w:t xml:space="preserve">and is hard or leathery in texture. Also referred to as </w:t>
            </w:r>
            <w:proofErr w:type="spellStart"/>
            <w:r w:rsidRPr="00ED0443">
              <w:rPr>
                <w:lang w:val="en-US"/>
              </w:rPr>
              <w:t>Devitalised</w:t>
            </w:r>
            <w:proofErr w:type="spellEnd"/>
            <w:r w:rsidRPr="00ED0443">
              <w:rPr>
                <w:lang w:val="en-US"/>
              </w:rPr>
              <w:t xml:space="preserve"> tissue.</w:t>
            </w:r>
          </w:p>
        </w:tc>
      </w:tr>
      <w:tr w:rsidR="00ED0443" w:rsidRPr="00ED0443" w14:paraId="01819663"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3D07AAEA" w14:textId="77777777" w:rsidR="00ED0443" w:rsidRPr="00ED0443" w:rsidRDefault="00ED0443" w:rsidP="00ED0443">
            <w:pPr>
              <w:pStyle w:val="BodyCopy"/>
              <w:rPr>
                <w:b/>
                <w:lang w:val="en-US"/>
              </w:rPr>
            </w:pPr>
            <w:r w:rsidRPr="00ED0443">
              <w:rPr>
                <w:b/>
                <w:lang w:val="en-US"/>
              </w:rPr>
              <w:lastRenderedPageBreak/>
              <w:t>Negative Pressure Wound Therapy (NPWT)</w:t>
            </w:r>
          </w:p>
        </w:tc>
        <w:tc>
          <w:tcPr>
            <w:tcW w:w="6519" w:type="dxa"/>
            <w:tcBorders>
              <w:top w:val="single" w:sz="4" w:space="0" w:color="000000"/>
              <w:left w:val="single" w:sz="4" w:space="0" w:color="000000"/>
              <w:bottom w:val="single" w:sz="4" w:space="0" w:color="000000"/>
              <w:right w:val="single" w:sz="4" w:space="0" w:color="000000"/>
            </w:tcBorders>
          </w:tcPr>
          <w:p w14:paraId="6A34AA99" w14:textId="77777777" w:rsidR="00ED0443" w:rsidRPr="00ED0443" w:rsidRDefault="00ED0443" w:rsidP="00ED0443">
            <w:pPr>
              <w:pStyle w:val="BodyCopy"/>
              <w:rPr>
                <w:lang w:val="en-US"/>
              </w:rPr>
            </w:pPr>
            <w:r w:rsidRPr="00ED0443">
              <w:rPr>
                <w:lang w:val="en-US"/>
              </w:rPr>
              <w:t>See Dressing Negative pressure wound therapy (NPWT).</w:t>
            </w:r>
          </w:p>
        </w:tc>
      </w:tr>
      <w:tr w:rsidR="00ED0443" w:rsidRPr="00ED0443" w14:paraId="1FA78941"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63730F88" w14:textId="77777777" w:rsidR="00ED0443" w:rsidRPr="00ED0443" w:rsidRDefault="00ED0443" w:rsidP="00ED0443">
            <w:pPr>
              <w:pStyle w:val="BodyCopy"/>
              <w:rPr>
                <w:b/>
                <w:lang w:val="en-US"/>
              </w:rPr>
            </w:pPr>
            <w:r w:rsidRPr="00ED0443">
              <w:rPr>
                <w:b/>
                <w:lang w:val="en-US"/>
              </w:rPr>
              <w:t>Oedema</w:t>
            </w:r>
          </w:p>
        </w:tc>
        <w:tc>
          <w:tcPr>
            <w:tcW w:w="6519" w:type="dxa"/>
            <w:tcBorders>
              <w:top w:val="single" w:sz="4" w:space="0" w:color="000000"/>
              <w:left w:val="single" w:sz="4" w:space="0" w:color="000000"/>
              <w:bottom w:val="single" w:sz="4" w:space="0" w:color="000000"/>
              <w:right w:val="single" w:sz="4" w:space="0" w:color="000000"/>
            </w:tcBorders>
          </w:tcPr>
          <w:p w14:paraId="5027BDC2" w14:textId="77777777" w:rsidR="00ED0443" w:rsidRPr="00ED0443" w:rsidRDefault="00ED0443" w:rsidP="00ED0443">
            <w:pPr>
              <w:pStyle w:val="BodyCopy"/>
              <w:rPr>
                <w:lang w:val="en-US"/>
              </w:rPr>
            </w:pPr>
            <w:r w:rsidRPr="00ED0443">
              <w:rPr>
                <w:lang w:val="en-US"/>
              </w:rPr>
              <w:t>Swelling.</w:t>
            </w:r>
          </w:p>
        </w:tc>
      </w:tr>
      <w:tr w:rsidR="00ED0443" w:rsidRPr="00ED0443" w14:paraId="2BDEFD8A"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79494AEA" w14:textId="77777777" w:rsidR="00ED0443" w:rsidRPr="00ED0443" w:rsidRDefault="00ED0443" w:rsidP="00ED0443">
            <w:pPr>
              <w:pStyle w:val="BodyCopy"/>
              <w:rPr>
                <w:b/>
                <w:lang w:val="en-US"/>
              </w:rPr>
            </w:pPr>
            <w:r w:rsidRPr="00ED0443">
              <w:rPr>
                <w:b/>
                <w:lang w:val="en-US"/>
              </w:rPr>
              <w:t>Offload</w:t>
            </w:r>
          </w:p>
        </w:tc>
        <w:tc>
          <w:tcPr>
            <w:tcW w:w="6519" w:type="dxa"/>
            <w:tcBorders>
              <w:top w:val="single" w:sz="4" w:space="0" w:color="000000"/>
              <w:left w:val="single" w:sz="4" w:space="0" w:color="000000"/>
              <w:bottom w:val="single" w:sz="4" w:space="0" w:color="000000"/>
              <w:right w:val="single" w:sz="4" w:space="0" w:color="000000"/>
            </w:tcBorders>
          </w:tcPr>
          <w:p w14:paraId="0BCBFE14" w14:textId="77777777" w:rsidR="00ED0443" w:rsidRPr="00ED0443" w:rsidRDefault="00ED0443" w:rsidP="00ED0443">
            <w:pPr>
              <w:pStyle w:val="BodyCopy"/>
              <w:rPr>
                <w:lang w:val="en-US"/>
              </w:rPr>
            </w:pPr>
            <w:r w:rsidRPr="00ED0443">
              <w:rPr>
                <w:lang w:val="en-US"/>
              </w:rPr>
              <w:t>To reduce or eliminate pressure from an area.</w:t>
            </w:r>
          </w:p>
        </w:tc>
      </w:tr>
      <w:tr w:rsidR="00ED0443" w:rsidRPr="00ED0443" w14:paraId="238A944A"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24B15A6C" w14:textId="77777777" w:rsidR="00ED0443" w:rsidRPr="00ED0443" w:rsidRDefault="00ED0443" w:rsidP="00ED0443">
            <w:pPr>
              <w:pStyle w:val="BodyCopy"/>
              <w:rPr>
                <w:b/>
                <w:lang w:val="en-US"/>
              </w:rPr>
            </w:pPr>
            <w:r w:rsidRPr="00ED0443">
              <w:rPr>
                <w:b/>
                <w:lang w:val="en-US"/>
              </w:rPr>
              <w:t>Osteomyelitis</w:t>
            </w:r>
          </w:p>
        </w:tc>
        <w:tc>
          <w:tcPr>
            <w:tcW w:w="6519" w:type="dxa"/>
            <w:tcBorders>
              <w:top w:val="single" w:sz="4" w:space="0" w:color="000000"/>
              <w:left w:val="single" w:sz="4" w:space="0" w:color="000000"/>
              <w:bottom w:val="single" w:sz="4" w:space="0" w:color="000000"/>
              <w:right w:val="single" w:sz="4" w:space="0" w:color="000000"/>
            </w:tcBorders>
          </w:tcPr>
          <w:p w14:paraId="42E6990E" w14:textId="77777777" w:rsidR="00ED0443" w:rsidRPr="00ED0443" w:rsidRDefault="00ED0443" w:rsidP="00ED0443">
            <w:pPr>
              <w:pStyle w:val="BodyCopy"/>
              <w:rPr>
                <w:lang w:val="en-US"/>
              </w:rPr>
            </w:pPr>
            <w:r w:rsidRPr="00ED0443">
              <w:rPr>
                <w:lang w:val="en-US"/>
              </w:rPr>
              <w:t>Inflammation/infection of a bone.</w:t>
            </w:r>
          </w:p>
        </w:tc>
      </w:tr>
      <w:tr w:rsidR="00ED0443" w:rsidRPr="00ED0443" w14:paraId="52E87212"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1667AB6F" w14:textId="77777777" w:rsidR="00ED0443" w:rsidRPr="00ED0443" w:rsidRDefault="00ED0443" w:rsidP="00ED0443">
            <w:pPr>
              <w:pStyle w:val="BodyCopy"/>
              <w:rPr>
                <w:b/>
                <w:lang w:val="en-US"/>
              </w:rPr>
            </w:pPr>
            <w:r w:rsidRPr="00ED0443">
              <w:rPr>
                <w:b/>
                <w:lang w:val="en-US"/>
              </w:rPr>
              <w:t>Palliative wound</w:t>
            </w:r>
          </w:p>
        </w:tc>
        <w:tc>
          <w:tcPr>
            <w:tcW w:w="6519" w:type="dxa"/>
            <w:tcBorders>
              <w:top w:val="single" w:sz="4" w:space="0" w:color="000000"/>
              <w:left w:val="single" w:sz="4" w:space="0" w:color="000000"/>
              <w:bottom w:val="single" w:sz="4" w:space="0" w:color="000000"/>
              <w:right w:val="single" w:sz="4" w:space="0" w:color="000000"/>
            </w:tcBorders>
          </w:tcPr>
          <w:p w14:paraId="0699BCB0" w14:textId="0835407D" w:rsidR="00ED0443" w:rsidRPr="00ED0443" w:rsidRDefault="00ED0443" w:rsidP="00ED0443">
            <w:pPr>
              <w:pStyle w:val="BodyCopy"/>
              <w:rPr>
                <w:lang w:val="en-US"/>
              </w:rPr>
            </w:pPr>
            <w:r w:rsidRPr="00ED0443">
              <w:rPr>
                <w:lang w:val="en-US"/>
              </w:rPr>
              <w:t>Wounds that do not have the capacity to heal e.g. Cancerous wounds -If healing is not the expected outcome the focus of management is on aesthetics, comfort, prevention of bleeding, infection and dealing with</w:t>
            </w:r>
            <w:r w:rsidR="005853E8">
              <w:rPr>
                <w:lang w:val="en-US"/>
              </w:rPr>
              <w:t xml:space="preserve"> </w:t>
            </w:r>
            <w:proofErr w:type="spellStart"/>
            <w:r w:rsidRPr="00ED0443">
              <w:rPr>
                <w:lang w:val="en-US"/>
              </w:rPr>
              <w:t>malodour</w:t>
            </w:r>
            <w:proofErr w:type="spellEnd"/>
            <w:r w:rsidRPr="00ED0443">
              <w:rPr>
                <w:lang w:val="en-US"/>
              </w:rPr>
              <w:t xml:space="preserve"> (usually caused by infection).</w:t>
            </w:r>
          </w:p>
        </w:tc>
      </w:tr>
      <w:tr w:rsidR="00ED0443" w:rsidRPr="00ED0443" w14:paraId="50D9EB29"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3A6CF6FA" w14:textId="77777777" w:rsidR="00ED0443" w:rsidRPr="00ED0443" w:rsidRDefault="00ED0443" w:rsidP="00ED0443">
            <w:pPr>
              <w:pStyle w:val="BodyCopy"/>
              <w:rPr>
                <w:b/>
                <w:lang w:val="en-US"/>
              </w:rPr>
            </w:pPr>
            <w:r w:rsidRPr="00ED0443">
              <w:rPr>
                <w:b/>
                <w:lang w:val="en-US"/>
              </w:rPr>
              <w:t>Pathogen</w:t>
            </w:r>
          </w:p>
        </w:tc>
        <w:tc>
          <w:tcPr>
            <w:tcW w:w="6519" w:type="dxa"/>
            <w:tcBorders>
              <w:top w:val="single" w:sz="4" w:space="0" w:color="000000"/>
              <w:left w:val="single" w:sz="4" w:space="0" w:color="000000"/>
              <w:bottom w:val="single" w:sz="4" w:space="0" w:color="000000"/>
              <w:right w:val="single" w:sz="4" w:space="0" w:color="000000"/>
            </w:tcBorders>
          </w:tcPr>
          <w:p w14:paraId="014BB7E1" w14:textId="77777777" w:rsidR="00ED0443" w:rsidRPr="00ED0443" w:rsidRDefault="00ED0443" w:rsidP="00ED0443">
            <w:pPr>
              <w:pStyle w:val="BodyCopy"/>
              <w:rPr>
                <w:lang w:val="en-US"/>
              </w:rPr>
            </w:pPr>
            <w:r w:rsidRPr="00ED0443">
              <w:rPr>
                <w:lang w:val="en-US"/>
              </w:rPr>
              <w:t>An organism that can cause disease such as a virus, bacteria or other micro- organism.</w:t>
            </w:r>
          </w:p>
        </w:tc>
      </w:tr>
      <w:tr w:rsidR="00ED0443" w:rsidRPr="00ED0443" w14:paraId="55032C45"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531F551E" w14:textId="77777777" w:rsidR="00ED0443" w:rsidRPr="00ED0443" w:rsidRDefault="00ED0443" w:rsidP="00ED0443">
            <w:pPr>
              <w:pStyle w:val="BodyCopy"/>
              <w:rPr>
                <w:b/>
                <w:lang w:val="en-US"/>
              </w:rPr>
            </w:pPr>
            <w:r w:rsidRPr="00ED0443">
              <w:rPr>
                <w:b/>
                <w:lang w:val="en-US"/>
              </w:rPr>
              <w:t>Patient</w:t>
            </w:r>
          </w:p>
        </w:tc>
        <w:tc>
          <w:tcPr>
            <w:tcW w:w="6519" w:type="dxa"/>
            <w:tcBorders>
              <w:top w:val="single" w:sz="4" w:space="0" w:color="000000"/>
              <w:left w:val="single" w:sz="4" w:space="0" w:color="000000"/>
              <w:bottom w:val="single" w:sz="4" w:space="0" w:color="000000"/>
              <w:right w:val="single" w:sz="4" w:space="0" w:color="000000"/>
            </w:tcBorders>
          </w:tcPr>
          <w:p w14:paraId="7411414D" w14:textId="77777777" w:rsidR="00ED0443" w:rsidRPr="00ED0443" w:rsidRDefault="00ED0443" w:rsidP="00ED0443">
            <w:pPr>
              <w:pStyle w:val="BodyCopy"/>
              <w:rPr>
                <w:lang w:val="en-US"/>
              </w:rPr>
            </w:pPr>
            <w:r w:rsidRPr="00ED0443">
              <w:rPr>
                <w:lang w:val="en-US"/>
              </w:rPr>
              <w:t>Any person to whom a health service provider owes a duty of care in respect of the provision of health services.</w:t>
            </w:r>
          </w:p>
        </w:tc>
      </w:tr>
      <w:tr w:rsidR="00ED0443" w:rsidRPr="00ED0443" w14:paraId="2A7ADF4F"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75C6324C" w14:textId="77777777" w:rsidR="00ED0443" w:rsidRPr="00ED0443" w:rsidRDefault="00ED0443" w:rsidP="00ED0443">
            <w:pPr>
              <w:pStyle w:val="BodyCopy"/>
              <w:rPr>
                <w:b/>
                <w:lang w:val="en-US"/>
              </w:rPr>
            </w:pPr>
            <w:r w:rsidRPr="00ED0443">
              <w:rPr>
                <w:b/>
                <w:lang w:val="en-US"/>
              </w:rPr>
              <w:t>Perfusion</w:t>
            </w:r>
          </w:p>
        </w:tc>
        <w:tc>
          <w:tcPr>
            <w:tcW w:w="6519" w:type="dxa"/>
            <w:tcBorders>
              <w:top w:val="single" w:sz="4" w:space="0" w:color="000000"/>
              <w:left w:val="single" w:sz="4" w:space="0" w:color="000000"/>
              <w:bottom w:val="single" w:sz="4" w:space="0" w:color="000000"/>
              <w:right w:val="single" w:sz="4" w:space="0" w:color="000000"/>
            </w:tcBorders>
          </w:tcPr>
          <w:p w14:paraId="4F8488A4" w14:textId="77777777" w:rsidR="00ED0443" w:rsidRPr="00ED0443" w:rsidRDefault="00ED0443" w:rsidP="00ED0443">
            <w:pPr>
              <w:pStyle w:val="BodyCopy"/>
              <w:rPr>
                <w:lang w:val="en-US"/>
              </w:rPr>
            </w:pPr>
            <w:r w:rsidRPr="00ED0443">
              <w:rPr>
                <w:lang w:val="en-US"/>
              </w:rPr>
              <w:t xml:space="preserve">The pumping of a liquid into tissues or an organ. Delayed wound healing can </w:t>
            </w:r>
            <w:proofErr w:type="gramStart"/>
            <w:r w:rsidRPr="00ED0443">
              <w:rPr>
                <w:lang w:val="en-US"/>
              </w:rPr>
              <w:t>result is there</w:t>
            </w:r>
            <w:proofErr w:type="gramEnd"/>
            <w:r w:rsidRPr="00ED0443">
              <w:rPr>
                <w:lang w:val="en-US"/>
              </w:rPr>
              <w:t xml:space="preserve"> </w:t>
            </w:r>
            <w:proofErr w:type="gramStart"/>
            <w:r w:rsidRPr="00ED0443">
              <w:rPr>
                <w:lang w:val="en-US"/>
              </w:rPr>
              <w:t>is</w:t>
            </w:r>
            <w:proofErr w:type="gramEnd"/>
            <w:r w:rsidRPr="00ED0443">
              <w:rPr>
                <w:lang w:val="en-US"/>
              </w:rPr>
              <w:t xml:space="preserve"> inadequate oxygen perfusion </w:t>
            </w:r>
            <w:proofErr w:type="gramStart"/>
            <w:r w:rsidRPr="00ED0443">
              <w:rPr>
                <w:lang w:val="en-US"/>
              </w:rPr>
              <w:t>to</w:t>
            </w:r>
            <w:proofErr w:type="gramEnd"/>
            <w:r w:rsidRPr="00ED0443">
              <w:rPr>
                <w:lang w:val="en-US"/>
              </w:rPr>
              <w:t xml:space="preserve"> the wounded area.</w:t>
            </w:r>
          </w:p>
        </w:tc>
      </w:tr>
      <w:tr w:rsidR="00ED0443" w:rsidRPr="00ED0443" w14:paraId="3FD95975"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46D5AA79" w14:textId="77777777" w:rsidR="00ED0443" w:rsidRPr="00ED0443" w:rsidRDefault="00ED0443" w:rsidP="00ED0443">
            <w:pPr>
              <w:pStyle w:val="BodyCopy"/>
              <w:rPr>
                <w:b/>
                <w:lang w:val="en-US"/>
              </w:rPr>
            </w:pPr>
            <w:r w:rsidRPr="00ED0443">
              <w:rPr>
                <w:b/>
                <w:lang w:val="en-US"/>
              </w:rPr>
              <w:t>Peri-wound</w:t>
            </w:r>
          </w:p>
        </w:tc>
        <w:tc>
          <w:tcPr>
            <w:tcW w:w="6519" w:type="dxa"/>
            <w:tcBorders>
              <w:top w:val="single" w:sz="4" w:space="0" w:color="000000"/>
              <w:left w:val="single" w:sz="4" w:space="0" w:color="000000"/>
              <w:bottom w:val="single" w:sz="4" w:space="0" w:color="000000"/>
              <w:right w:val="single" w:sz="4" w:space="0" w:color="000000"/>
            </w:tcBorders>
          </w:tcPr>
          <w:p w14:paraId="0DF9B675" w14:textId="77777777" w:rsidR="00ED0443" w:rsidRPr="00ED0443" w:rsidRDefault="00ED0443" w:rsidP="00ED0443">
            <w:pPr>
              <w:pStyle w:val="BodyCopy"/>
              <w:rPr>
                <w:lang w:val="en-US"/>
              </w:rPr>
            </w:pPr>
            <w:r w:rsidRPr="00ED0443">
              <w:rPr>
                <w:lang w:val="en-US"/>
              </w:rPr>
              <w:t>Is the area immediately adjacent to the wound edges extending out 4cms</w:t>
            </w:r>
          </w:p>
        </w:tc>
      </w:tr>
      <w:tr w:rsidR="00ED0443" w:rsidRPr="00ED0443" w14:paraId="4A74DE1C"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1049A4C4" w14:textId="77777777" w:rsidR="00ED0443" w:rsidRPr="00ED0443" w:rsidRDefault="00ED0443" w:rsidP="00ED0443">
            <w:pPr>
              <w:pStyle w:val="BodyCopy"/>
              <w:rPr>
                <w:b/>
                <w:lang w:val="en-US"/>
              </w:rPr>
            </w:pPr>
            <w:r w:rsidRPr="00ED0443">
              <w:rPr>
                <w:b/>
                <w:lang w:val="en-US"/>
              </w:rPr>
              <w:t>Pressure Injury</w:t>
            </w:r>
          </w:p>
        </w:tc>
        <w:tc>
          <w:tcPr>
            <w:tcW w:w="6519" w:type="dxa"/>
            <w:tcBorders>
              <w:top w:val="single" w:sz="4" w:space="0" w:color="000000"/>
              <w:left w:val="single" w:sz="4" w:space="0" w:color="000000"/>
              <w:bottom w:val="single" w:sz="4" w:space="0" w:color="000000"/>
              <w:right w:val="single" w:sz="4" w:space="0" w:color="000000"/>
            </w:tcBorders>
          </w:tcPr>
          <w:p w14:paraId="3A82E415" w14:textId="24784F8F" w:rsidR="00ED0443" w:rsidRPr="00ED0443" w:rsidRDefault="00ED0443" w:rsidP="00ED0443">
            <w:pPr>
              <w:pStyle w:val="BodyCopy"/>
              <w:rPr>
                <w:lang w:val="en-US"/>
              </w:rPr>
            </w:pPr>
            <w:r w:rsidRPr="00ED0443">
              <w:rPr>
                <w:lang w:val="en-US"/>
              </w:rPr>
              <w:t xml:space="preserve">Is localized damage to the skin and /or underlying tissue, </w:t>
            </w:r>
            <w:proofErr w:type="gramStart"/>
            <w:r w:rsidRPr="00ED0443">
              <w:rPr>
                <w:lang w:val="en-US"/>
              </w:rPr>
              <w:t>as a result of</w:t>
            </w:r>
            <w:proofErr w:type="gramEnd"/>
            <w:r w:rsidRPr="00ED0443">
              <w:rPr>
                <w:lang w:val="en-US"/>
              </w:rPr>
              <w:t xml:space="preserve"> pressure or pressure in combination with shear. Pressure injuries usually occur over a bony prominence or related to a medical or other device. The</w:t>
            </w:r>
            <w:r w:rsidR="005853E8">
              <w:rPr>
                <w:lang w:val="en-US"/>
              </w:rPr>
              <w:t xml:space="preserve"> </w:t>
            </w:r>
            <w:r w:rsidRPr="00ED0443">
              <w:rPr>
                <w:lang w:val="en-US"/>
              </w:rPr>
              <w:t>injury can present as intact skin or an open ulcer and may be painful.</w:t>
            </w:r>
          </w:p>
        </w:tc>
      </w:tr>
      <w:tr w:rsidR="00ED0443" w:rsidRPr="00ED0443" w14:paraId="4FE799BD"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0079A1E8" w14:textId="77777777" w:rsidR="00ED0443" w:rsidRPr="00ED0443" w:rsidRDefault="00ED0443" w:rsidP="00ED0443">
            <w:pPr>
              <w:pStyle w:val="BodyCopy"/>
              <w:rPr>
                <w:b/>
                <w:lang w:val="en-US"/>
              </w:rPr>
            </w:pPr>
            <w:r w:rsidRPr="00ED0443">
              <w:rPr>
                <w:b/>
                <w:lang w:val="en-US"/>
              </w:rPr>
              <w:t>Primary intention healing</w:t>
            </w:r>
          </w:p>
        </w:tc>
        <w:tc>
          <w:tcPr>
            <w:tcW w:w="6519" w:type="dxa"/>
            <w:tcBorders>
              <w:top w:val="single" w:sz="4" w:space="0" w:color="000000"/>
              <w:left w:val="single" w:sz="4" w:space="0" w:color="000000"/>
              <w:bottom w:val="single" w:sz="4" w:space="0" w:color="000000"/>
              <w:right w:val="single" w:sz="4" w:space="0" w:color="000000"/>
            </w:tcBorders>
          </w:tcPr>
          <w:p w14:paraId="5544EA91" w14:textId="77777777" w:rsidR="00ED0443" w:rsidRPr="00ED0443" w:rsidRDefault="00ED0443" w:rsidP="00ED0443">
            <w:pPr>
              <w:pStyle w:val="BodyCopy"/>
              <w:rPr>
                <w:lang w:val="en-US"/>
              </w:rPr>
            </w:pPr>
            <w:r w:rsidRPr="00ED0443">
              <w:rPr>
                <w:lang w:val="en-US"/>
              </w:rPr>
              <w:t>Healing with minimal granulation tissue formation and minimal scarring e.g. healing following surgical closure of a wound by suturing or stapling.</w:t>
            </w:r>
          </w:p>
        </w:tc>
      </w:tr>
      <w:tr w:rsidR="00ED0443" w:rsidRPr="00ED0443" w14:paraId="07FD0E2D"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0301BD88" w14:textId="77777777" w:rsidR="00ED0443" w:rsidRPr="00ED0443" w:rsidRDefault="00ED0443" w:rsidP="00ED0443">
            <w:pPr>
              <w:pStyle w:val="BodyCopy"/>
              <w:rPr>
                <w:b/>
                <w:lang w:val="en-US"/>
              </w:rPr>
            </w:pPr>
            <w:r w:rsidRPr="00ED0443">
              <w:rPr>
                <w:b/>
                <w:lang w:val="en-US"/>
              </w:rPr>
              <w:t>Purulent</w:t>
            </w:r>
          </w:p>
        </w:tc>
        <w:tc>
          <w:tcPr>
            <w:tcW w:w="6519" w:type="dxa"/>
            <w:tcBorders>
              <w:top w:val="single" w:sz="4" w:space="0" w:color="000000"/>
              <w:left w:val="single" w:sz="4" w:space="0" w:color="000000"/>
              <w:bottom w:val="single" w:sz="4" w:space="0" w:color="000000"/>
              <w:right w:val="single" w:sz="4" w:space="0" w:color="000000"/>
            </w:tcBorders>
          </w:tcPr>
          <w:p w14:paraId="74D0C406" w14:textId="77777777" w:rsidR="00ED0443" w:rsidRPr="00ED0443" w:rsidRDefault="00ED0443" w:rsidP="00ED0443">
            <w:pPr>
              <w:pStyle w:val="BodyCopy"/>
              <w:rPr>
                <w:lang w:val="en-US"/>
              </w:rPr>
            </w:pPr>
            <w:r w:rsidRPr="00ED0443">
              <w:rPr>
                <w:lang w:val="en-US"/>
              </w:rPr>
              <w:t>Containing or forming pus.</w:t>
            </w:r>
          </w:p>
        </w:tc>
      </w:tr>
      <w:tr w:rsidR="00ED0443" w:rsidRPr="00ED0443" w14:paraId="24A1A4CA"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12157F6F" w14:textId="77777777" w:rsidR="00ED0443" w:rsidRPr="00ED0443" w:rsidRDefault="00ED0443" w:rsidP="00ED0443">
            <w:pPr>
              <w:pStyle w:val="BodyCopy"/>
              <w:rPr>
                <w:b/>
                <w:lang w:val="en-US"/>
              </w:rPr>
            </w:pPr>
            <w:r w:rsidRPr="00ED0443">
              <w:rPr>
                <w:b/>
                <w:lang w:val="en-US"/>
              </w:rPr>
              <w:lastRenderedPageBreak/>
              <w:t>Pyoderma gangrenosum</w:t>
            </w:r>
          </w:p>
        </w:tc>
        <w:tc>
          <w:tcPr>
            <w:tcW w:w="6519" w:type="dxa"/>
            <w:tcBorders>
              <w:top w:val="single" w:sz="4" w:space="0" w:color="000000"/>
              <w:left w:val="single" w:sz="4" w:space="0" w:color="000000"/>
              <w:bottom w:val="single" w:sz="4" w:space="0" w:color="000000"/>
              <w:right w:val="single" w:sz="4" w:space="0" w:color="000000"/>
            </w:tcBorders>
          </w:tcPr>
          <w:p w14:paraId="5DC689CF" w14:textId="77777777" w:rsidR="00ED0443" w:rsidRPr="00ED0443" w:rsidRDefault="00ED0443" w:rsidP="00ED0443">
            <w:pPr>
              <w:pStyle w:val="BodyCopy"/>
              <w:rPr>
                <w:lang w:val="en-US"/>
              </w:rPr>
            </w:pPr>
            <w:r w:rsidRPr="00ED0443">
              <w:rPr>
                <w:lang w:val="en-US"/>
              </w:rPr>
              <w:t>is a rare cause of chronic, recurrent and painful wounds</w:t>
            </w:r>
          </w:p>
        </w:tc>
      </w:tr>
      <w:tr w:rsidR="00ED0443" w:rsidRPr="00ED0443" w14:paraId="22B661D3"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683BA402" w14:textId="77777777" w:rsidR="00ED0443" w:rsidRPr="00ED0443" w:rsidRDefault="00ED0443" w:rsidP="00ED0443">
            <w:pPr>
              <w:pStyle w:val="BodyCopy"/>
              <w:rPr>
                <w:b/>
                <w:lang w:val="en-US"/>
              </w:rPr>
            </w:pPr>
            <w:r w:rsidRPr="00ED0443">
              <w:rPr>
                <w:b/>
                <w:lang w:val="en-US"/>
              </w:rPr>
              <w:t>Re-</w:t>
            </w:r>
            <w:proofErr w:type="spellStart"/>
            <w:r w:rsidRPr="00ED0443">
              <w:rPr>
                <w:b/>
                <w:lang w:val="en-US"/>
              </w:rPr>
              <w:t>epithelialisation</w:t>
            </w:r>
            <w:proofErr w:type="spellEnd"/>
          </w:p>
        </w:tc>
        <w:tc>
          <w:tcPr>
            <w:tcW w:w="6519" w:type="dxa"/>
            <w:tcBorders>
              <w:top w:val="single" w:sz="4" w:space="0" w:color="000000"/>
              <w:left w:val="single" w:sz="4" w:space="0" w:color="000000"/>
              <w:bottom w:val="single" w:sz="4" w:space="0" w:color="000000"/>
              <w:right w:val="single" w:sz="4" w:space="0" w:color="000000"/>
            </w:tcBorders>
          </w:tcPr>
          <w:p w14:paraId="530FDDA2" w14:textId="77777777" w:rsidR="00ED0443" w:rsidRPr="00ED0443" w:rsidRDefault="00ED0443" w:rsidP="00ED0443">
            <w:pPr>
              <w:pStyle w:val="BodyCopy"/>
              <w:rPr>
                <w:lang w:val="en-US"/>
              </w:rPr>
            </w:pPr>
            <w:r w:rsidRPr="00ED0443">
              <w:rPr>
                <w:lang w:val="en-US"/>
              </w:rPr>
              <w:t>The formation of new epithelial tissue (epidermis) over a wound. Usually signifies wound healing and closure.</w:t>
            </w:r>
          </w:p>
        </w:tc>
      </w:tr>
      <w:tr w:rsidR="00ED0443" w:rsidRPr="00ED0443" w14:paraId="14E5AEC5"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49D3AA8D" w14:textId="77777777" w:rsidR="00ED0443" w:rsidRPr="00ED0443" w:rsidRDefault="00ED0443" w:rsidP="00ED0443">
            <w:pPr>
              <w:pStyle w:val="BodyCopy"/>
              <w:rPr>
                <w:b/>
                <w:lang w:val="en-US"/>
              </w:rPr>
            </w:pPr>
            <w:proofErr w:type="spellStart"/>
            <w:r w:rsidRPr="00ED0443">
              <w:rPr>
                <w:b/>
                <w:lang w:val="en-US"/>
              </w:rPr>
              <w:t>Remodelling</w:t>
            </w:r>
            <w:proofErr w:type="spellEnd"/>
          </w:p>
        </w:tc>
        <w:tc>
          <w:tcPr>
            <w:tcW w:w="6519" w:type="dxa"/>
            <w:tcBorders>
              <w:top w:val="single" w:sz="4" w:space="0" w:color="000000"/>
              <w:left w:val="single" w:sz="4" w:space="0" w:color="000000"/>
              <w:bottom w:val="single" w:sz="4" w:space="0" w:color="000000"/>
              <w:right w:val="single" w:sz="4" w:space="0" w:color="000000"/>
            </w:tcBorders>
          </w:tcPr>
          <w:p w14:paraId="5842C753" w14:textId="77777777" w:rsidR="00ED0443" w:rsidRPr="00ED0443" w:rsidRDefault="00ED0443" w:rsidP="00ED0443">
            <w:pPr>
              <w:pStyle w:val="BodyCopy"/>
              <w:rPr>
                <w:lang w:val="en-US"/>
              </w:rPr>
            </w:pPr>
            <w:r w:rsidRPr="00ED0443">
              <w:rPr>
                <w:lang w:val="en-US"/>
              </w:rPr>
              <w:t xml:space="preserve">The final phase of wound healing with regression of capillaries and cross linking of collagen </w:t>
            </w:r>
            <w:proofErr w:type="spellStart"/>
            <w:r w:rsidRPr="00ED0443">
              <w:rPr>
                <w:lang w:val="en-US"/>
              </w:rPr>
              <w:t>fibres</w:t>
            </w:r>
            <w:proofErr w:type="spellEnd"/>
            <w:r w:rsidRPr="00ED0443">
              <w:rPr>
                <w:lang w:val="en-US"/>
              </w:rPr>
              <w:t>.</w:t>
            </w:r>
          </w:p>
        </w:tc>
      </w:tr>
      <w:tr w:rsidR="00ED0443" w:rsidRPr="00ED0443" w14:paraId="65968AFF"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4A6E7975" w14:textId="77777777" w:rsidR="00ED0443" w:rsidRPr="00ED0443" w:rsidRDefault="00ED0443" w:rsidP="00ED0443">
            <w:pPr>
              <w:pStyle w:val="BodyCopy"/>
              <w:rPr>
                <w:b/>
                <w:lang w:val="en-US"/>
              </w:rPr>
            </w:pPr>
            <w:proofErr w:type="spellStart"/>
            <w:r w:rsidRPr="00ED0443">
              <w:rPr>
                <w:b/>
                <w:lang w:val="en-US"/>
              </w:rPr>
              <w:t>Revascularisation</w:t>
            </w:r>
            <w:proofErr w:type="spellEnd"/>
          </w:p>
        </w:tc>
        <w:tc>
          <w:tcPr>
            <w:tcW w:w="6519" w:type="dxa"/>
            <w:tcBorders>
              <w:top w:val="single" w:sz="4" w:space="0" w:color="000000"/>
              <w:left w:val="single" w:sz="4" w:space="0" w:color="000000"/>
              <w:bottom w:val="single" w:sz="4" w:space="0" w:color="000000"/>
              <w:right w:val="single" w:sz="4" w:space="0" w:color="000000"/>
            </w:tcBorders>
          </w:tcPr>
          <w:p w14:paraId="0B3658B2" w14:textId="77777777" w:rsidR="00ED0443" w:rsidRPr="00ED0443" w:rsidRDefault="00ED0443" w:rsidP="005853E8">
            <w:pPr>
              <w:pStyle w:val="AlphaList"/>
              <w:rPr>
                <w:lang w:val="en-US"/>
              </w:rPr>
            </w:pPr>
            <w:r w:rsidRPr="00ED0443">
              <w:rPr>
                <w:lang w:val="en-US"/>
              </w:rPr>
              <w:t xml:space="preserve">The growth of new blood vessels within a wound to an area that is relatively </w:t>
            </w:r>
            <w:proofErr w:type="spellStart"/>
            <w:r w:rsidRPr="00ED0443">
              <w:rPr>
                <w:lang w:val="en-US"/>
              </w:rPr>
              <w:t>ischaemic</w:t>
            </w:r>
            <w:proofErr w:type="spellEnd"/>
            <w:r w:rsidRPr="00ED0443">
              <w:rPr>
                <w:lang w:val="en-US"/>
              </w:rPr>
              <w:t>.</w:t>
            </w:r>
          </w:p>
          <w:p w14:paraId="3EF55A50" w14:textId="77777777" w:rsidR="00ED0443" w:rsidRPr="00ED0443" w:rsidRDefault="00ED0443" w:rsidP="005853E8">
            <w:pPr>
              <w:pStyle w:val="AlphaList"/>
              <w:rPr>
                <w:lang w:val="en-US"/>
              </w:rPr>
            </w:pPr>
            <w:r w:rsidRPr="00ED0443">
              <w:rPr>
                <w:lang w:val="en-US"/>
              </w:rPr>
              <w:t xml:space="preserve">A surgical procedure to restore blood flow to an </w:t>
            </w:r>
            <w:proofErr w:type="spellStart"/>
            <w:r w:rsidRPr="00ED0443">
              <w:rPr>
                <w:lang w:val="en-US"/>
              </w:rPr>
              <w:t>ischaemic</w:t>
            </w:r>
            <w:proofErr w:type="spellEnd"/>
            <w:r w:rsidRPr="00ED0443">
              <w:rPr>
                <w:lang w:val="en-US"/>
              </w:rPr>
              <w:t xml:space="preserve"> body part.</w:t>
            </w:r>
          </w:p>
        </w:tc>
      </w:tr>
      <w:tr w:rsidR="00ED0443" w:rsidRPr="00ED0443" w14:paraId="73D025C9"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5B5F53F8" w14:textId="77777777" w:rsidR="00ED0443" w:rsidRPr="00ED0443" w:rsidRDefault="00ED0443" w:rsidP="00ED0443">
            <w:pPr>
              <w:pStyle w:val="BodyCopy"/>
              <w:rPr>
                <w:b/>
                <w:lang w:val="en-US"/>
              </w:rPr>
            </w:pPr>
            <w:r w:rsidRPr="00ED0443">
              <w:rPr>
                <w:b/>
                <w:lang w:val="en-US"/>
              </w:rPr>
              <w:t>Rover</w:t>
            </w:r>
          </w:p>
        </w:tc>
        <w:tc>
          <w:tcPr>
            <w:tcW w:w="6519" w:type="dxa"/>
            <w:tcBorders>
              <w:top w:val="single" w:sz="4" w:space="0" w:color="000000"/>
              <w:left w:val="single" w:sz="4" w:space="0" w:color="000000"/>
              <w:bottom w:val="single" w:sz="4" w:space="0" w:color="000000"/>
              <w:right w:val="single" w:sz="4" w:space="0" w:color="000000"/>
            </w:tcBorders>
          </w:tcPr>
          <w:p w14:paraId="73252A2E" w14:textId="77777777" w:rsidR="00ED0443" w:rsidRPr="00ED0443" w:rsidRDefault="00ED0443" w:rsidP="00ED0443">
            <w:pPr>
              <w:pStyle w:val="BodyCopy"/>
            </w:pPr>
            <w:r w:rsidRPr="00ED0443">
              <w:rPr>
                <w:b/>
              </w:rPr>
              <w:t xml:space="preserve"> </w:t>
            </w:r>
            <w:r w:rsidRPr="00ED0443">
              <w:t>Rover is a mobile device which has an application installed on Clinical Work Devices.</w:t>
            </w:r>
          </w:p>
        </w:tc>
      </w:tr>
      <w:tr w:rsidR="00ED0443" w:rsidRPr="00ED0443" w14:paraId="110CFB01"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1346929F" w14:textId="77777777" w:rsidR="00ED0443" w:rsidRPr="00ED0443" w:rsidRDefault="00ED0443" w:rsidP="00ED0443">
            <w:pPr>
              <w:pStyle w:val="BodyCopy"/>
              <w:rPr>
                <w:b/>
                <w:lang w:val="en-US"/>
              </w:rPr>
            </w:pPr>
            <w:r w:rsidRPr="00ED0443">
              <w:rPr>
                <w:b/>
                <w:lang w:val="en-US"/>
              </w:rPr>
              <w:t>Sanguinous</w:t>
            </w:r>
          </w:p>
        </w:tc>
        <w:tc>
          <w:tcPr>
            <w:tcW w:w="6519" w:type="dxa"/>
            <w:tcBorders>
              <w:top w:val="single" w:sz="4" w:space="0" w:color="000000"/>
              <w:left w:val="single" w:sz="4" w:space="0" w:color="000000"/>
              <w:bottom w:val="single" w:sz="4" w:space="0" w:color="000000"/>
              <w:right w:val="single" w:sz="4" w:space="0" w:color="000000"/>
            </w:tcBorders>
          </w:tcPr>
          <w:p w14:paraId="1573A851" w14:textId="77777777" w:rsidR="00ED0443" w:rsidRPr="00ED0443" w:rsidRDefault="00ED0443" w:rsidP="00ED0443">
            <w:pPr>
              <w:pStyle w:val="BodyCopy"/>
              <w:rPr>
                <w:lang w:val="en-US"/>
              </w:rPr>
            </w:pPr>
            <w:r w:rsidRPr="00ED0443">
              <w:rPr>
                <w:lang w:val="en-US"/>
              </w:rPr>
              <w:t>Frank or heavily blood stained.</w:t>
            </w:r>
          </w:p>
        </w:tc>
      </w:tr>
      <w:tr w:rsidR="00ED0443" w:rsidRPr="00ED0443" w14:paraId="6780B5A9"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3A060518" w14:textId="77777777" w:rsidR="00ED0443" w:rsidRPr="00ED0443" w:rsidRDefault="00ED0443" w:rsidP="00ED0443">
            <w:pPr>
              <w:pStyle w:val="BodyCopy"/>
              <w:rPr>
                <w:b/>
                <w:lang w:val="en-US"/>
              </w:rPr>
            </w:pPr>
            <w:r w:rsidRPr="00ED0443">
              <w:rPr>
                <w:b/>
                <w:lang w:val="en-US"/>
              </w:rPr>
              <w:t>Scab</w:t>
            </w:r>
          </w:p>
        </w:tc>
        <w:tc>
          <w:tcPr>
            <w:tcW w:w="6519" w:type="dxa"/>
            <w:tcBorders>
              <w:top w:val="single" w:sz="4" w:space="0" w:color="000000"/>
              <w:left w:val="single" w:sz="4" w:space="0" w:color="000000"/>
              <w:bottom w:val="single" w:sz="4" w:space="0" w:color="000000"/>
              <w:right w:val="single" w:sz="4" w:space="0" w:color="000000"/>
            </w:tcBorders>
          </w:tcPr>
          <w:p w14:paraId="1AC08A27" w14:textId="271378B2" w:rsidR="00ED0443" w:rsidRPr="00ED0443" w:rsidRDefault="00ED0443" w:rsidP="00ED0443">
            <w:pPr>
              <w:pStyle w:val="BodyCopy"/>
              <w:rPr>
                <w:lang w:val="en-US"/>
              </w:rPr>
            </w:pPr>
            <w:r w:rsidRPr="00ED0443">
              <w:rPr>
                <w:lang w:val="en-US"/>
              </w:rPr>
              <w:t>An incrustation over a wound, vesicle or pustule formed by the dried discharge. Scabs are found on superficial or partial-</w:t>
            </w:r>
            <w:proofErr w:type="gramStart"/>
            <w:r w:rsidRPr="00ED0443">
              <w:rPr>
                <w:lang w:val="en-US"/>
              </w:rPr>
              <w:t>thickness</w:t>
            </w:r>
            <w:proofErr w:type="gramEnd"/>
            <w:r w:rsidRPr="00ED0443">
              <w:rPr>
                <w:lang w:val="en-US"/>
              </w:rPr>
              <w:t xml:space="preserve"> </w:t>
            </w:r>
            <w:proofErr w:type="gramStart"/>
            <w:r w:rsidRPr="00ED0443">
              <w:rPr>
                <w:lang w:val="en-US"/>
              </w:rPr>
              <w:t>wounds</w:t>
            </w:r>
            <w:proofErr w:type="gramEnd"/>
            <w:r w:rsidR="005853E8">
              <w:rPr>
                <w:lang w:val="en-US"/>
              </w:rPr>
              <w:t xml:space="preserve"> </w:t>
            </w:r>
            <w:r w:rsidRPr="00ED0443">
              <w:rPr>
                <w:lang w:val="en-US"/>
              </w:rPr>
              <w:t xml:space="preserve">normally rusty brown in </w:t>
            </w:r>
            <w:proofErr w:type="spellStart"/>
            <w:r w:rsidRPr="00ED0443">
              <w:rPr>
                <w:lang w:val="en-US"/>
              </w:rPr>
              <w:t>colour</w:t>
            </w:r>
            <w:proofErr w:type="spellEnd"/>
            <w:r w:rsidRPr="00ED0443">
              <w:rPr>
                <w:lang w:val="en-US"/>
              </w:rPr>
              <w:t>.</w:t>
            </w:r>
          </w:p>
        </w:tc>
      </w:tr>
      <w:tr w:rsidR="00ED0443" w:rsidRPr="00ED0443" w14:paraId="1F3E0D85"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4FC5F6C6" w14:textId="77777777" w:rsidR="00ED0443" w:rsidRPr="00ED0443" w:rsidRDefault="00ED0443" w:rsidP="00ED0443">
            <w:pPr>
              <w:pStyle w:val="BodyCopy"/>
              <w:rPr>
                <w:b/>
                <w:lang w:val="en-US"/>
              </w:rPr>
            </w:pPr>
            <w:r w:rsidRPr="00ED0443">
              <w:rPr>
                <w:b/>
                <w:lang w:val="en-US"/>
              </w:rPr>
              <w:t>Scar</w:t>
            </w:r>
          </w:p>
        </w:tc>
        <w:tc>
          <w:tcPr>
            <w:tcW w:w="6519" w:type="dxa"/>
            <w:tcBorders>
              <w:top w:val="single" w:sz="4" w:space="0" w:color="000000"/>
              <w:left w:val="single" w:sz="4" w:space="0" w:color="000000"/>
              <w:bottom w:val="single" w:sz="4" w:space="0" w:color="000000"/>
              <w:right w:val="single" w:sz="4" w:space="0" w:color="000000"/>
            </w:tcBorders>
          </w:tcPr>
          <w:p w14:paraId="7898F6B9" w14:textId="77777777" w:rsidR="00ED0443" w:rsidRPr="00ED0443" w:rsidRDefault="00ED0443" w:rsidP="00ED0443">
            <w:pPr>
              <w:pStyle w:val="BodyCopy"/>
              <w:rPr>
                <w:lang w:val="en-US"/>
              </w:rPr>
            </w:pPr>
            <w:r w:rsidRPr="00ED0443">
              <w:rPr>
                <w:lang w:val="en-US"/>
              </w:rPr>
              <w:t>A mark in the skin or flesh made by a wound or ulcer and remaining after the wound or ulcer has healed otherwise known as a cicatrix.</w:t>
            </w:r>
          </w:p>
        </w:tc>
      </w:tr>
      <w:tr w:rsidR="00ED0443" w:rsidRPr="00ED0443" w14:paraId="2F6DEDEB"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2A9979F7" w14:textId="77777777" w:rsidR="00ED0443" w:rsidRPr="00ED0443" w:rsidRDefault="00ED0443" w:rsidP="00ED0443">
            <w:pPr>
              <w:pStyle w:val="BodyCopy"/>
              <w:rPr>
                <w:b/>
                <w:lang w:val="en-US"/>
              </w:rPr>
            </w:pPr>
            <w:r w:rsidRPr="00ED0443">
              <w:rPr>
                <w:b/>
                <w:lang w:val="en-US"/>
              </w:rPr>
              <w:t>Scar – Hypertrophic</w:t>
            </w:r>
          </w:p>
        </w:tc>
        <w:tc>
          <w:tcPr>
            <w:tcW w:w="6519" w:type="dxa"/>
            <w:tcBorders>
              <w:top w:val="single" w:sz="4" w:space="0" w:color="000000"/>
              <w:left w:val="single" w:sz="4" w:space="0" w:color="000000"/>
              <w:bottom w:val="single" w:sz="4" w:space="0" w:color="000000"/>
              <w:right w:val="single" w:sz="4" w:space="0" w:color="000000"/>
            </w:tcBorders>
          </w:tcPr>
          <w:p w14:paraId="6725C7C6" w14:textId="781D71DC" w:rsidR="00ED0443" w:rsidRPr="00ED0443" w:rsidRDefault="00ED0443" w:rsidP="00ED0443">
            <w:pPr>
              <w:pStyle w:val="BodyCopy"/>
              <w:rPr>
                <w:lang w:val="en-US"/>
              </w:rPr>
            </w:pPr>
            <w:r w:rsidRPr="00ED0443">
              <w:rPr>
                <w:lang w:val="en-US"/>
              </w:rPr>
              <w:t>An enlarged, thickened scar due to increase in size of constituent cells</w:t>
            </w:r>
            <w:r w:rsidR="005853E8">
              <w:rPr>
                <w:lang w:val="en-US"/>
              </w:rPr>
              <w:t xml:space="preserve">. </w:t>
            </w:r>
            <w:r w:rsidRPr="00ED0443">
              <w:rPr>
                <w:lang w:val="en-US"/>
              </w:rPr>
              <w:t>Hypertrophic scars remain within the boundaries of the original wound and can regress over time.</w:t>
            </w:r>
          </w:p>
        </w:tc>
      </w:tr>
      <w:tr w:rsidR="00ED0443" w:rsidRPr="00ED0443" w14:paraId="5FC11653"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274D14EF" w14:textId="77777777" w:rsidR="00ED0443" w:rsidRPr="00ED0443" w:rsidRDefault="00ED0443" w:rsidP="00ED0443">
            <w:pPr>
              <w:pStyle w:val="BodyCopy"/>
              <w:rPr>
                <w:b/>
                <w:lang w:val="en-US"/>
              </w:rPr>
            </w:pPr>
            <w:r w:rsidRPr="00ED0443">
              <w:rPr>
                <w:b/>
                <w:lang w:val="en-US"/>
              </w:rPr>
              <w:t>Scar – Keloid</w:t>
            </w:r>
          </w:p>
        </w:tc>
        <w:tc>
          <w:tcPr>
            <w:tcW w:w="6519" w:type="dxa"/>
            <w:tcBorders>
              <w:top w:val="single" w:sz="4" w:space="0" w:color="000000"/>
              <w:left w:val="single" w:sz="4" w:space="0" w:color="000000"/>
              <w:bottom w:val="single" w:sz="4" w:space="0" w:color="000000"/>
              <w:right w:val="single" w:sz="4" w:space="0" w:color="000000"/>
            </w:tcBorders>
          </w:tcPr>
          <w:p w14:paraId="5328D004" w14:textId="77777777" w:rsidR="00ED0443" w:rsidRPr="00ED0443" w:rsidRDefault="00ED0443" w:rsidP="00ED0443">
            <w:pPr>
              <w:pStyle w:val="BodyCopy"/>
              <w:rPr>
                <w:lang w:val="en-US"/>
              </w:rPr>
            </w:pPr>
            <w:r w:rsidRPr="00ED0443">
              <w:rPr>
                <w:lang w:val="en-US"/>
              </w:rPr>
              <w:t xml:space="preserve">Abnormal scar </w:t>
            </w:r>
            <w:proofErr w:type="gramStart"/>
            <w:r w:rsidRPr="00ED0443">
              <w:rPr>
                <w:lang w:val="en-US"/>
              </w:rPr>
              <w:t>tissue that</w:t>
            </w:r>
            <w:proofErr w:type="gramEnd"/>
            <w:r w:rsidRPr="00ED0443">
              <w:rPr>
                <w:lang w:val="en-US"/>
              </w:rPr>
              <w:t xml:space="preserve"> continues to grow and exceeds the boundaries of the original wound. The scar remains red, raised and smooth. Due to excessive fibrous tissue deposition.</w:t>
            </w:r>
          </w:p>
        </w:tc>
      </w:tr>
      <w:tr w:rsidR="00ED0443" w:rsidRPr="00ED0443" w14:paraId="1FB0DBA8"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0D824513" w14:textId="77777777" w:rsidR="00ED0443" w:rsidRPr="00ED0443" w:rsidRDefault="00ED0443" w:rsidP="00ED0443">
            <w:pPr>
              <w:pStyle w:val="BodyCopy"/>
              <w:rPr>
                <w:b/>
                <w:lang w:val="en-US"/>
              </w:rPr>
            </w:pPr>
            <w:r w:rsidRPr="00ED0443">
              <w:rPr>
                <w:b/>
                <w:lang w:val="en-US"/>
              </w:rPr>
              <w:t>Secondary intention healing</w:t>
            </w:r>
          </w:p>
        </w:tc>
        <w:tc>
          <w:tcPr>
            <w:tcW w:w="6519" w:type="dxa"/>
            <w:tcBorders>
              <w:top w:val="single" w:sz="4" w:space="0" w:color="000000"/>
              <w:left w:val="single" w:sz="4" w:space="0" w:color="000000"/>
              <w:bottom w:val="single" w:sz="4" w:space="0" w:color="000000"/>
              <w:right w:val="single" w:sz="4" w:space="0" w:color="000000"/>
            </w:tcBorders>
          </w:tcPr>
          <w:p w14:paraId="000D7792" w14:textId="18E708B5" w:rsidR="00ED0443" w:rsidRPr="005853E8" w:rsidRDefault="00ED0443" w:rsidP="005853E8">
            <w:pPr>
              <w:pStyle w:val="BodyCopy"/>
            </w:pPr>
            <w:r w:rsidRPr="00ED0443">
              <w:t>Wounds where the margins cannot be re-approximated. Healing occurs through</w:t>
            </w:r>
            <w:r w:rsidRPr="00ED0443">
              <w:tab/>
              <w:t>granulation</w:t>
            </w:r>
            <w:r w:rsidRPr="00ED0443">
              <w:tab/>
              <w:t>tissue</w:t>
            </w:r>
            <w:r w:rsidRPr="00ED0443">
              <w:tab/>
              <w:t>formation,</w:t>
            </w:r>
            <w:r w:rsidR="005853E8" w:rsidRPr="005853E8">
              <w:t xml:space="preserve"> </w:t>
            </w:r>
            <w:r w:rsidRPr="00ED0443">
              <w:t>wound</w:t>
            </w:r>
            <w:r w:rsidR="005853E8" w:rsidRPr="005853E8">
              <w:t xml:space="preserve"> </w:t>
            </w:r>
            <w:r w:rsidRPr="00ED0443">
              <w:t>contraction</w:t>
            </w:r>
            <w:r w:rsidR="005853E8">
              <w:t xml:space="preserve"> </w:t>
            </w:r>
            <w:r w:rsidRPr="00ED0443">
              <w:t>and</w:t>
            </w:r>
            <w:r w:rsidR="005853E8">
              <w:t xml:space="preserve"> </w:t>
            </w:r>
            <w:r w:rsidRPr="00ED0443">
              <w:t>epithelialisation.</w:t>
            </w:r>
          </w:p>
        </w:tc>
      </w:tr>
      <w:tr w:rsidR="00ED0443" w:rsidRPr="00ED0443" w14:paraId="68E2527D"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5EE777AD" w14:textId="77777777" w:rsidR="00ED0443" w:rsidRPr="00ED0443" w:rsidRDefault="00ED0443" w:rsidP="00ED0443">
            <w:pPr>
              <w:pStyle w:val="BodyCopy"/>
              <w:rPr>
                <w:b/>
                <w:lang w:val="en-US"/>
              </w:rPr>
            </w:pPr>
            <w:r w:rsidRPr="00ED0443">
              <w:rPr>
                <w:b/>
                <w:lang w:val="en-US"/>
              </w:rPr>
              <w:t>Seroma</w:t>
            </w:r>
          </w:p>
        </w:tc>
        <w:tc>
          <w:tcPr>
            <w:tcW w:w="6519" w:type="dxa"/>
            <w:tcBorders>
              <w:top w:val="single" w:sz="4" w:space="0" w:color="000000"/>
              <w:left w:val="single" w:sz="4" w:space="0" w:color="000000"/>
              <w:bottom w:val="single" w:sz="4" w:space="0" w:color="000000"/>
              <w:right w:val="single" w:sz="4" w:space="0" w:color="000000"/>
            </w:tcBorders>
          </w:tcPr>
          <w:p w14:paraId="70E6FF70" w14:textId="77777777" w:rsidR="00ED0443" w:rsidRPr="00ED0443" w:rsidRDefault="00ED0443" w:rsidP="00ED0443">
            <w:pPr>
              <w:pStyle w:val="BodyCopy"/>
              <w:rPr>
                <w:lang w:val="en-US"/>
              </w:rPr>
            </w:pPr>
            <w:r w:rsidRPr="00ED0443">
              <w:rPr>
                <w:lang w:val="en-US"/>
              </w:rPr>
              <w:t>A collection of serous fluid within a wound.</w:t>
            </w:r>
          </w:p>
        </w:tc>
      </w:tr>
      <w:tr w:rsidR="00ED0443" w:rsidRPr="00ED0443" w14:paraId="05C14252"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4D836757" w14:textId="77777777" w:rsidR="00ED0443" w:rsidRPr="00ED0443" w:rsidRDefault="00ED0443" w:rsidP="00ED0443">
            <w:pPr>
              <w:pStyle w:val="BodyCopy"/>
              <w:rPr>
                <w:b/>
                <w:lang w:val="en-US"/>
              </w:rPr>
            </w:pPr>
            <w:r w:rsidRPr="00ED0443">
              <w:rPr>
                <w:b/>
                <w:lang w:val="en-US"/>
              </w:rPr>
              <w:lastRenderedPageBreak/>
              <w:t>Sero-purulent</w:t>
            </w:r>
          </w:p>
        </w:tc>
        <w:tc>
          <w:tcPr>
            <w:tcW w:w="6519" w:type="dxa"/>
            <w:tcBorders>
              <w:top w:val="single" w:sz="4" w:space="0" w:color="000000"/>
              <w:left w:val="single" w:sz="4" w:space="0" w:color="000000"/>
              <w:bottom w:val="single" w:sz="4" w:space="0" w:color="000000"/>
              <w:right w:val="single" w:sz="4" w:space="0" w:color="000000"/>
            </w:tcBorders>
          </w:tcPr>
          <w:p w14:paraId="45205DF4" w14:textId="77777777" w:rsidR="00ED0443" w:rsidRPr="00ED0443" w:rsidRDefault="00ED0443" w:rsidP="00ED0443">
            <w:pPr>
              <w:pStyle w:val="BodyCopy"/>
              <w:rPr>
                <w:lang w:val="en-US"/>
              </w:rPr>
            </w:pPr>
            <w:r w:rsidRPr="00ED0443">
              <w:rPr>
                <w:lang w:val="en-US"/>
              </w:rPr>
              <w:t xml:space="preserve">Wound exudate </w:t>
            </w:r>
            <w:proofErr w:type="gramStart"/>
            <w:r w:rsidRPr="00ED0443">
              <w:rPr>
                <w:lang w:val="en-US"/>
              </w:rPr>
              <w:t>comprised</w:t>
            </w:r>
            <w:proofErr w:type="gramEnd"/>
            <w:r w:rsidRPr="00ED0443">
              <w:rPr>
                <w:lang w:val="en-US"/>
              </w:rPr>
              <w:t xml:space="preserve"> of a mixture of pus and serum.</w:t>
            </w:r>
          </w:p>
        </w:tc>
      </w:tr>
      <w:tr w:rsidR="00ED0443" w:rsidRPr="00ED0443" w14:paraId="22925D27"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6219EDBF" w14:textId="77777777" w:rsidR="00ED0443" w:rsidRPr="00ED0443" w:rsidRDefault="00ED0443" w:rsidP="00ED0443">
            <w:pPr>
              <w:pStyle w:val="BodyCopy"/>
              <w:rPr>
                <w:b/>
                <w:lang w:val="en-US"/>
              </w:rPr>
            </w:pPr>
            <w:r w:rsidRPr="00ED0443">
              <w:rPr>
                <w:b/>
                <w:lang w:val="en-US"/>
              </w:rPr>
              <w:t>Sero-sanguinous</w:t>
            </w:r>
          </w:p>
        </w:tc>
        <w:tc>
          <w:tcPr>
            <w:tcW w:w="6519" w:type="dxa"/>
            <w:tcBorders>
              <w:top w:val="single" w:sz="4" w:space="0" w:color="000000"/>
              <w:left w:val="single" w:sz="4" w:space="0" w:color="000000"/>
              <w:bottom w:val="single" w:sz="4" w:space="0" w:color="000000"/>
              <w:right w:val="single" w:sz="4" w:space="0" w:color="000000"/>
            </w:tcBorders>
          </w:tcPr>
          <w:p w14:paraId="17C2ADCD" w14:textId="77777777" w:rsidR="00ED0443" w:rsidRPr="00ED0443" w:rsidRDefault="00ED0443" w:rsidP="00ED0443">
            <w:pPr>
              <w:pStyle w:val="BodyCopy"/>
              <w:rPr>
                <w:lang w:val="en-US"/>
              </w:rPr>
            </w:pPr>
            <w:r w:rsidRPr="00ED0443">
              <w:rPr>
                <w:lang w:val="en-US"/>
              </w:rPr>
              <w:t xml:space="preserve">Light pink wound </w:t>
            </w:r>
            <w:proofErr w:type="gramStart"/>
            <w:r w:rsidRPr="00ED0443">
              <w:rPr>
                <w:lang w:val="en-US"/>
              </w:rPr>
              <w:t>exudate</w:t>
            </w:r>
            <w:proofErr w:type="gramEnd"/>
            <w:r w:rsidRPr="00ED0443">
              <w:rPr>
                <w:lang w:val="en-US"/>
              </w:rPr>
              <w:t xml:space="preserve"> that contains serum and blood.</w:t>
            </w:r>
          </w:p>
        </w:tc>
      </w:tr>
      <w:tr w:rsidR="00ED0443" w:rsidRPr="00ED0443" w14:paraId="2A789DD7"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640C662D" w14:textId="77777777" w:rsidR="00ED0443" w:rsidRPr="00ED0443" w:rsidRDefault="00ED0443" w:rsidP="00ED0443">
            <w:pPr>
              <w:pStyle w:val="BodyCopy"/>
              <w:rPr>
                <w:b/>
                <w:lang w:val="en-US"/>
              </w:rPr>
            </w:pPr>
            <w:r w:rsidRPr="00ED0443">
              <w:rPr>
                <w:b/>
                <w:lang w:val="en-US"/>
              </w:rPr>
              <w:t>Serous</w:t>
            </w:r>
          </w:p>
        </w:tc>
        <w:tc>
          <w:tcPr>
            <w:tcW w:w="6519" w:type="dxa"/>
            <w:tcBorders>
              <w:top w:val="single" w:sz="4" w:space="0" w:color="000000"/>
              <w:left w:val="single" w:sz="4" w:space="0" w:color="000000"/>
              <w:bottom w:val="single" w:sz="4" w:space="0" w:color="000000"/>
              <w:right w:val="single" w:sz="4" w:space="0" w:color="000000"/>
            </w:tcBorders>
          </w:tcPr>
          <w:p w14:paraId="4AB8B15A" w14:textId="77777777" w:rsidR="00ED0443" w:rsidRPr="00ED0443" w:rsidRDefault="00ED0443" w:rsidP="00ED0443">
            <w:pPr>
              <w:pStyle w:val="BodyCopy"/>
              <w:rPr>
                <w:lang w:val="en-US"/>
              </w:rPr>
            </w:pPr>
            <w:r w:rsidRPr="00ED0443">
              <w:rPr>
                <w:lang w:val="en-US"/>
              </w:rPr>
              <w:t>Clear yellow, thin wound exudate.</w:t>
            </w:r>
          </w:p>
        </w:tc>
      </w:tr>
      <w:tr w:rsidR="00ED0443" w:rsidRPr="00ED0443" w14:paraId="272C83D7"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704C1A44" w14:textId="77777777" w:rsidR="00ED0443" w:rsidRPr="00ED0443" w:rsidRDefault="00ED0443" w:rsidP="00ED0443">
            <w:pPr>
              <w:pStyle w:val="BodyCopy"/>
              <w:rPr>
                <w:b/>
                <w:lang w:val="en-US"/>
              </w:rPr>
            </w:pPr>
            <w:r w:rsidRPr="00ED0443">
              <w:rPr>
                <w:b/>
                <w:lang w:val="en-US"/>
              </w:rPr>
              <w:t>Sinus Tract</w:t>
            </w:r>
          </w:p>
        </w:tc>
        <w:tc>
          <w:tcPr>
            <w:tcW w:w="6519" w:type="dxa"/>
            <w:tcBorders>
              <w:top w:val="single" w:sz="4" w:space="0" w:color="000000"/>
              <w:left w:val="single" w:sz="4" w:space="0" w:color="000000"/>
              <w:bottom w:val="single" w:sz="4" w:space="0" w:color="000000"/>
              <w:right w:val="single" w:sz="4" w:space="0" w:color="000000"/>
            </w:tcBorders>
          </w:tcPr>
          <w:p w14:paraId="6C80E05F" w14:textId="3C4B5C91" w:rsidR="00ED0443" w:rsidRPr="00ED0443" w:rsidRDefault="00ED0443" w:rsidP="00ED0443">
            <w:pPr>
              <w:pStyle w:val="BodyCopy"/>
              <w:rPr>
                <w:lang w:val="en-US"/>
              </w:rPr>
            </w:pPr>
            <w:r w:rsidRPr="00ED0443">
              <w:rPr>
                <w:lang w:val="en-US"/>
              </w:rPr>
              <w:t>A narrow, elongated channel from a deep infection to the skin.</w:t>
            </w:r>
            <w:r w:rsidR="005853E8">
              <w:rPr>
                <w:lang w:val="en-US"/>
              </w:rPr>
              <w:t xml:space="preserve"> </w:t>
            </w:r>
            <w:r w:rsidRPr="00ED0443">
              <w:rPr>
                <w:lang w:val="en-US"/>
              </w:rPr>
              <w:t>A tunnelling or a narrow opening or passageway underneath the skin that can extend in any direction through soft tissue and results in dead space</w:t>
            </w:r>
            <w:r w:rsidR="005853E8">
              <w:rPr>
                <w:lang w:val="en-US"/>
              </w:rPr>
              <w:t xml:space="preserve"> </w:t>
            </w:r>
            <w:r w:rsidRPr="00ED0443">
              <w:rPr>
                <w:lang w:val="en-US"/>
              </w:rPr>
              <w:t>with potential for abscess formation.</w:t>
            </w:r>
          </w:p>
        </w:tc>
      </w:tr>
      <w:tr w:rsidR="00ED0443" w:rsidRPr="00ED0443" w14:paraId="5A9EA9E5"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71CA9529" w14:textId="77777777" w:rsidR="00ED0443" w:rsidRPr="00ED0443" w:rsidRDefault="00ED0443" w:rsidP="00ED0443">
            <w:pPr>
              <w:pStyle w:val="BodyCopy"/>
              <w:rPr>
                <w:b/>
                <w:lang w:val="en-US"/>
              </w:rPr>
            </w:pPr>
            <w:r w:rsidRPr="00ED0443">
              <w:rPr>
                <w:b/>
                <w:lang w:val="en-US"/>
              </w:rPr>
              <w:t>Skin graft</w:t>
            </w:r>
          </w:p>
        </w:tc>
        <w:tc>
          <w:tcPr>
            <w:tcW w:w="6519" w:type="dxa"/>
            <w:tcBorders>
              <w:top w:val="single" w:sz="4" w:space="0" w:color="000000"/>
              <w:left w:val="single" w:sz="4" w:space="0" w:color="000000"/>
              <w:bottom w:val="single" w:sz="4" w:space="0" w:color="000000"/>
              <w:right w:val="single" w:sz="4" w:space="0" w:color="000000"/>
            </w:tcBorders>
          </w:tcPr>
          <w:p w14:paraId="03C93FBB" w14:textId="77777777" w:rsidR="00ED0443" w:rsidRPr="00ED0443" w:rsidRDefault="00ED0443" w:rsidP="00ED0443">
            <w:pPr>
              <w:pStyle w:val="BodyCopy"/>
              <w:rPr>
                <w:lang w:val="en-US"/>
              </w:rPr>
            </w:pPr>
            <w:r w:rsidRPr="00ED0443">
              <w:rPr>
                <w:lang w:val="en-US"/>
              </w:rPr>
              <w:t>The transfer of a healthy piece of skin from one site to another. Can be partial thickness (split skin graft) or full thickness.</w:t>
            </w:r>
          </w:p>
        </w:tc>
      </w:tr>
      <w:tr w:rsidR="00ED0443" w:rsidRPr="00ED0443" w14:paraId="2DABB626"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13E8A28A" w14:textId="77777777" w:rsidR="00ED0443" w:rsidRPr="00ED0443" w:rsidRDefault="00ED0443" w:rsidP="00ED0443">
            <w:pPr>
              <w:pStyle w:val="BodyCopy"/>
              <w:rPr>
                <w:b/>
                <w:lang w:val="en-US"/>
              </w:rPr>
            </w:pPr>
            <w:r w:rsidRPr="00ED0443">
              <w:rPr>
                <w:b/>
                <w:lang w:val="en-US"/>
              </w:rPr>
              <w:t>Skin Stripping</w:t>
            </w:r>
          </w:p>
        </w:tc>
        <w:tc>
          <w:tcPr>
            <w:tcW w:w="6519" w:type="dxa"/>
            <w:tcBorders>
              <w:top w:val="single" w:sz="4" w:space="0" w:color="000000"/>
              <w:left w:val="single" w:sz="4" w:space="0" w:color="000000"/>
              <w:bottom w:val="single" w:sz="4" w:space="0" w:color="000000"/>
              <w:right w:val="single" w:sz="4" w:space="0" w:color="000000"/>
            </w:tcBorders>
          </w:tcPr>
          <w:p w14:paraId="5EB054A2" w14:textId="77777777" w:rsidR="00ED0443" w:rsidRPr="00ED0443" w:rsidRDefault="00ED0443" w:rsidP="00ED0443">
            <w:pPr>
              <w:pStyle w:val="BodyCopy"/>
              <w:rPr>
                <w:lang w:val="en-US"/>
              </w:rPr>
            </w:pPr>
            <w:r w:rsidRPr="00ED0443">
              <w:rPr>
                <w:lang w:val="en-US"/>
              </w:rPr>
              <w:t>Loss of the epidermis from removal adhesives in dressings or tapes.</w:t>
            </w:r>
          </w:p>
        </w:tc>
      </w:tr>
      <w:tr w:rsidR="00ED0443" w:rsidRPr="00ED0443" w14:paraId="07BCFF2E"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2F77ADD7" w14:textId="77777777" w:rsidR="00ED0443" w:rsidRPr="00ED0443" w:rsidRDefault="00ED0443" w:rsidP="00ED0443">
            <w:pPr>
              <w:pStyle w:val="BodyCopy"/>
              <w:rPr>
                <w:b/>
                <w:lang w:val="en-US"/>
              </w:rPr>
            </w:pPr>
            <w:r w:rsidRPr="00ED0443">
              <w:rPr>
                <w:b/>
                <w:lang w:val="en-US"/>
              </w:rPr>
              <w:t>Skin Tear</w:t>
            </w:r>
          </w:p>
        </w:tc>
        <w:tc>
          <w:tcPr>
            <w:tcW w:w="6519" w:type="dxa"/>
            <w:tcBorders>
              <w:top w:val="single" w:sz="4" w:space="0" w:color="000000"/>
              <w:left w:val="single" w:sz="4" w:space="0" w:color="000000"/>
              <w:bottom w:val="single" w:sz="4" w:space="0" w:color="000000"/>
              <w:right w:val="single" w:sz="4" w:space="0" w:color="000000"/>
            </w:tcBorders>
          </w:tcPr>
          <w:p w14:paraId="5D89BA4D" w14:textId="345B552C" w:rsidR="00ED0443" w:rsidRPr="00ED0443" w:rsidRDefault="00ED0443" w:rsidP="00ED0443">
            <w:pPr>
              <w:pStyle w:val="BodyCopy"/>
              <w:rPr>
                <w:lang w:val="en-US"/>
              </w:rPr>
            </w:pPr>
            <w:r w:rsidRPr="00ED0443">
              <w:rPr>
                <w:lang w:val="en-US"/>
              </w:rPr>
              <w:t>A traumatic wound that results from the separation of the epidermis from the</w:t>
            </w:r>
            <w:r w:rsidR="005853E8">
              <w:rPr>
                <w:lang w:val="en-US"/>
              </w:rPr>
              <w:t xml:space="preserve"> </w:t>
            </w:r>
            <w:r w:rsidRPr="00ED0443">
              <w:rPr>
                <w:lang w:val="en-US"/>
              </w:rPr>
              <w:t>dermis, or the epidermis and dermis from the subcutaneous tissue and is usually related to friction and/or sheer combined with a blunt force.</w:t>
            </w:r>
          </w:p>
        </w:tc>
      </w:tr>
      <w:tr w:rsidR="00ED0443" w:rsidRPr="00ED0443" w14:paraId="139BB229"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78964E11" w14:textId="7F41459D" w:rsidR="00ED0443" w:rsidRPr="00ED0443" w:rsidRDefault="00ED0443" w:rsidP="00ED0443">
            <w:pPr>
              <w:pStyle w:val="BodyCopy"/>
              <w:rPr>
                <w:b/>
                <w:lang w:val="en-US"/>
              </w:rPr>
            </w:pPr>
            <w:r w:rsidRPr="00ED0443">
              <w:rPr>
                <w:b/>
                <w:lang w:val="en-US"/>
              </w:rPr>
              <w:t>Skin tear Realign:</w:t>
            </w:r>
          </w:p>
        </w:tc>
        <w:tc>
          <w:tcPr>
            <w:tcW w:w="6519" w:type="dxa"/>
            <w:tcBorders>
              <w:top w:val="single" w:sz="4" w:space="0" w:color="000000"/>
              <w:left w:val="single" w:sz="4" w:space="0" w:color="000000"/>
              <w:bottom w:val="single" w:sz="4" w:space="0" w:color="000000"/>
              <w:right w:val="single" w:sz="4" w:space="0" w:color="000000"/>
            </w:tcBorders>
          </w:tcPr>
          <w:p w14:paraId="393DD185" w14:textId="77777777" w:rsidR="00ED0443" w:rsidRPr="00ED0443" w:rsidRDefault="00ED0443" w:rsidP="00ED0443">
            <w:pPr>
              <w:pStyle w:val="BodyCopy"/>
              <w:rPr>
                <w:lang w:val="en-US"/>
              </w:rPr>
            </w:pPr>
            <w:r w:rsidRPr="00ED0443">
              <w:rPr>
                <w:lang w:val="en-US"/>
              </w:rPr>
              <w:t>To replace the skin or flap into the normal anatomical position without undue stretching.</w:t>
            </w:r>
          </w:p>
        </w:tc>
      </w:tr>
      <w:tr w:rsidR="00ED0443" w:rsidRPr="00ED0443" w14:paraId="09CA7D46"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570E9660" w14:textId="7969E455" w:rsidR="00ED0443" w:rsidRPr="00ED0443" w:rsidRDefault="00ED0443" w:rsidP="00ED0443">
            <w:pPr>
              <w:pStyle w:val="BodyCopy"/>
              <w:rPr>
                <w:b/>
                <w:lang w:val="en-US"/>
              </w:rPr>
            </w:pPr>
            <w:r w:rsidRPr="00ED0443">
              <w:rPr>
                <w:b/>
                <w:lang w:val="en-US"/>
              </w:rPr>
              <w:t>Skin tear Linear</w:t>
            </w:r>
          </w:p>
        </w:tc>
        <w:tc>
          <w:tcPr>
            <w:tcW w:w="6519" w:type="dxa"/>
            <w:tcBorders>
              <w:top w:val="single" w:sz="4" w:space="0" w:color="000000"/>
              <w:left w:val="single" w:sz="4" w:space="0" w:color="000000"/>
              <w:bottom w:val="single" w:sz="4" w:space="0" w:color="000000"/>
              <w:right w:val="single" w:sz="4" w:space="0" w:color="000000"/>
            </w:tcBorders>
          </w:tcPr>
          <w:p w14:paraId="65ABC5A7" w14:textId="77777777" w:rsidR="00ED0443" w:rsidRPr="00ED0443" w:rsidRDefault="00ED0443" w:rsidP="00ED0443">
            <w:pPr>
              <w:pStyle w:val="BodyCopy"/>
              <w:rPr>
                <w:lang w:val="en-US"/>
              </w:rPr>
            </w:pPr>
            <w:r w:rsidRPr="00ED0443">
              <w:rPr>
                <w:lang w:val="en-US"/>
              </w:rPr>
              <w:t>A skin split or the skin splitting in a straight line.</w:t>
            </w:r>
          </w:p>
        </w:tc>
      </w:tr>
      <w:tr w:rsidR="00ED0443" w:rsidRPr="00ED0443" w14:paraId="5BC232F9"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3834A598" w14:textId="643475AF" w:rsidR="00ED0443" w:rsidRPr="00ED0443" w:rsidRDefault="00ED0443" w:rsidP="00ED0443">
            <w:pPr>
              <w:pStyle w:val="BodyCopy"/>
              <w:rPr>
                <w:b/>
                <w:lang w:val="en-US"/>
              </w:rPr>
            </w:pPr>
            <w:r w:rsidRPr="00ED0443">
              <w:rPr>
                <w:b/>
                <w:lang w:val="en-US"/>
              </w:rPr>
              <w:t>Skin tear Flap:</w:t>
            </w:r>
          </w:p>
        </w:tc>
        <w:tc>
          <w:tcPr>
            <w:tcW w:w="6519" w:type="dxa"/>
            <w:tcBorders>
              <w:top w:val="single" w:sz="4" w:space="0" w:color="000000"/>
              <w:left w:val="single" w:sz="4" w:space="0" w:color="000000"/>
              <w:bottom w:val="single" w:sz="4" w:space="0" w:color="000000"/>
              <w:right w:val="single" w:sz="4" w:space="0" w:color="000000"/>
            </w:tcBorders>
          </w:tcPr>
          <w:p w14:paraId="56C196C7" w14:textId="77777777" w:rsidR="00ED0443" w:rsidRPr="00ED0443" w:rsidRDefault="00ED0443" w:rsidP="00ED0443">
            <w:pPr>
              <w:pStyle w:val="BodyCopy"/>
              <w:rPr>
                <w:lang w:val="en-US"/>
              </w:rPr>
            </w:pPr>
            <w:r w:rsidRPr="00ED0443">
              <w:rPr>
                <w:lang w:val="en-US"/>
              </w:rPr>
              <w:t>A segment of skin or skin and underlying tissue that is separated from the underlying structures.</w:t>
            </w:r>
          </w:p>
        </w:tc>
      </w:tr>
      <w:tr w:rsidR="00ED0443" w:rsidRPr="00ED0443" w14:paraId="3C2FA7FF"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442A5CC3" w14:textId="77777777" w:rsidR="00ED0443" w:rsidRPr="00ED0443" w:rsidRDefault="00ED0443" w:rsidP="00ED0443">
            <w:pPr>
              <w:pStyle w:val="BodyCopy"/>
              <w:rPr>
                <w:b/>
                <w:lang w:val="en-US"/>
              </w:rPr>
            </w:pPr>
            <w:r w:rsidRPr="00ED0443">
              <w:rPr>
                <w:b/>
                <w:lang w:val="en-US"/>
              </w:rPr>
              <w:t>Slough</w:t>
            </w:r>
          </w:p>
        </w:tc>
        <w:tc>
          <w:tcPr>
            <w:tcW w:w="6519" w:type="dxa"/>
            <w:tcBorders>
              <w:top w:val="single" w:sz="4" w:space="0" w:color="000000"/>
              <w:left w:val="single" w:sz="4" w:space="0" w:color="000000"/>
              <w:bottom w:val="single" w:sz="4" w:space="0" w:color="000000"/>
              <w:right w:val="single" w:sz="4" w:space="0" w:color="000000"/>
            </w:tcBorders>
          </w:tcPr>
          <w:p w14:paraId="29159631" w14:textId="47B8A2FD" w:rsidR="00ED0443" w:rsidRPr="00ED0443" w:rsidRDefault="00ED0443" w:rsidP="00ED0443">
            <w:pPr>
              <w:pStyle w:val="BodyCopy"/>
              <w:rPr>
                <w:lang w:val="en-US"/>
              </w:rPr>
            </w:pPr>
            <w:r w:rsidRPr="00ED0443">
              <w:rPr>
                <w:lang w:val="en-US"/>
              </w:rPr>
              <w:t xml:space="preserve">Non-viable tissue within a wound bed. Usually </w:t>
            </w:r>
            <w:proofErr w:type="gramStart"/>
            <w:r w:rsidRPr="00ED0443">
              <w:rPr>
                <w:lang w:val="en-US"/>
              </w:rPr>
              <w:t>whitish-yellow</w:t>
            </w:r>
            <w:proofErr w:type="gramEnd"/>
            <w:r w:rsidRPr="00ED0443">
              <w:rPr>
                <w:lang w:val="en-US"/>
              </w:rPr>
              <w:t xml:space="preserve"> </w:t>
            </w:r>
            <w:proofErr w:type="gramStart"/>
            <w:r w:rsidRPr="00ED0443">
              <w:rPr>
                <w:lang w:val="en-US"/>
              </w:rPr>
              <w:t>in</w:t>
            </w:r>
            <w:proofErr w:type="gramEnd"/>
            <w:r w:rsidRPr="00ED0443">
              <w:rPr>
                <w:lang w:val="en-US"/>
              </w:rPr>
              <w:t xml:space="preserve"> </w:t>
            </w:r>
            <w:proofErr w:type="spellStart"/>
            <w:r w:rsidRPr="00ED0443">
              <w:rPr>
                <w:lang w:val="en-US"/>
              </w:rPr>
              <w:t>colour</w:t>
            </w:r>
            <w:proofErr w:type="spellEnd"/>
            <w:r w:rsidRPr="00ED0443">
              <w:rPr>
                <w:lang w:val="en-US"/>
              </w:rPr>
              <w:t xml:space="preserve">. Dead tissue </w:t>
            </w:r>
            <w:proofErr w:type="gramStart"/>
            <w:r w:rsidRPr="00ED0443">
              <w:rPr>
                <w:lang w:val="en-US"/>
              </w:rPr>
              <w:t>usually</w:t>
            </w:r>
            <w:proofErr w:type="gramEnd"/>
            <w:r w:rsidRPr="00ED0443">
              <w:rPr>
                <w:lang w:val="en-US"/>
              </w:rPr>
              <w:t xml:space="preserve"> yellow in </w:t>
            </w:r>
            <w:proofErr w:type="spellStart"/>
            <w:r w:rsidRPr="00ED0443">
              <w:rPr>
                <w:lang w:val="en-US"/>
              </w:rPr>
              <w:t>colour</w:t>
            </w:r>
            <w:proofErr w:type="spellEnd"/>
            <w:r w:rsidRPr="00ED0443">
              <w:rPr>
                <w:lang w:val="en-US"/>
              </w:rPr>
              <w:t xml:space="preserve"> and can be stringy in appearance. </w:t>
            </w:r>
            <w:proofErr w:type="gramStart"/>
            <w:r w:rsidRPr="00ED0443">
              <w:rPr>
                <w:lang w:val="en-US"/>
              </w:rPr>
              <w:t>Can</w:t>
            </w:r>
            <w:proofErr w:type="gramEnd"/>
            <w:r w:rsidRPr="00ED0443">
              <w:rPr>
                <w:lang w:val="en-US"/>
              </w:rPr>
              <w:t xml:space="preserve"> be a source </w:t>
            </w:r>
            <w:proofErr w:type="gramStart"/>
            <w:r w:rsidRPr="00ED0443">
              <w:rPr>
                <w:lang w:val="en-US"/>
              </w:rPr>
              <w:t>for</w:t>
            </w:r>
            <w:proofErr w:type="gramEnd"/>
            <w:r w:rsidRPr="00ED0443">
              <w:rPr>
                <w:lang w:val="en-US"/>
              </w:rPr>
              <w:t xml:space="preserve"> bacteria and should be removed. Autolytic debridement is often</w:t>
            </w:r>
            <w:r w:rsidR="005853E8">
              <w:rPr>
                <w:lang w:val="en-US"/>
              </w:rPr>
              <w:t xml:space="preserve"> </w:t>
            </w:r>
            <w:r w:rsidRPr="00ED0443">
              <w:rPr>
                <w:lang w:val="en-US"/>
              </w:rPr>
              <w:t>the chosen approach to remove the necrotic tissue. Should not be mistaken for fibrin.</w:t>
            </w:r>
          </w:p>
        </w:tc>
      </w:tr>
      <w:tr w:rsidR="00ED0443" w:rsidRPr="00ED0443" w14:paraId="7557DFF3"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0B4CC572" w14:textId="1151A4DF" w:rsidR="00ED0443" w:rsidRPr="00ED0443" w:rsidRDefault="00ED0443" w:rsidP="00ED0443">
            <w:pPr>
              <w:pStyle w:val="BodyCopy"/>
              <w:rPr>
                <w:b/>
                <w:lang w:val="en-US"/>
              </w:rPr>
            </w:pPr>
            <w:r w:rsidRPr="00ED0443">
              <w:rPr>
                <w:b/>
                <w:lang w:val="en-US"/>
              </w:rPr>
              <w:t>Splinting Effect</w:t>
            </w:r>
          </w:p>
        </w:tc>
        <w:tc>
          <w:tcPr>
            <w:tcW w:w="6519" w:type="dxa"/>
            <w:tcBorders>
              <w:top w:val="single" w:sz="4" w:space="0" w:color="000000"/>
              <w:left w:val="single" w:sz="4" w:space="0" w:color="000000"/>
              <w:bottom w:val="single" w:sz="4" w:space="0" w:color="000000"/>
              <w:right w:val="single" w:sz="4" w:space="0" w:color="000000"/>
            </w:tcBorders>
          </w:tcPr>
          <w:p w14:paraId="6817D51E" w14:textId="2AFB395C" w:rsidR="00ED0443" w:rsidRPr="00ED0443" w:rsidRDefault="00ED0443" w:rsidP="00ED0443">
            <w:pPr>
              <w:pStyle w:val="BodyCopy"/>
              <w:rPr>
                <w:lang w:val="en-US"/>
              </w:rPr>
            </w:pPr>
            <w:r w:rsidRPr="00ED0443">
              <w:rPr>
                <w:lang w:val="en-US"/>
              </w:rPr>
              <w:t xml:space="preserve">NPWT can be used to </w:t>
            </w:r>
            <w:proofErr w:type="spellStart"/>
            <w:r w:rsidRPr="00ED0443">
              <w:rPr>
                <w:lang w:val="en-US"/>
              </w:rPr>
              <w:t>immobilise</w:t>
            </w:r>
            <w:proofErr w:type="spellEnd"/>
            <w:r w:rsidRPr="00ED0443">
              <w:rPr>
                <w:lang w:val="en-US"/>
              </w:rPr>
              <w:t xml:space="preserve"> wounds often termed ‘splinting’ or </w:t>
            </w:r>
            <w:proofErr w:type="spellStart"/>
            <w:r w:rsidRPr="00ED0443">
              <w:rPr>
                <w:lang w:val="en-US"/>
              </w:rPr>
              <w:t>stabilising</w:t>
            </w:r>
            <w:proofErr w:type="spellEnd"/>
            <w:r w:rsidRPr="00ED0443">
              <w:rPr>
                <w:lang w:val="en-US"/>
              </w:rPr>
              <w:t xml:space="preserve"> </w:t>
            </w:r>
            <w:proofErr w:type="gramStart"/>
            <w:r w:rsidRPr="00ED0443">
              <w:rPr>
                <w:lang w:val="en-US"/>
              </w:rPr>
              <w:t>effect</w:t>
            </w:r>
            <w:proofErr w:type="gramEnd"/>
            <w:r w:rsidRPr="00ED0443">
              <w:rPr>
                <w:lang w:val="en-US"/>
              </w:rPr>
              <w:t xml:space="preserve"> for certain wounds e.g. sternal, abdominal wounds and skin grafts. Continuous therapy </w:t>
            </w:r>
            <w:r w:rsidRPr="00ED0443">
              <w:rPr>
                <w:lang w:val="en-US"/>
              </w:rPr>
              <w:lastRenderedPageBreak/>
              <w:t xml:space="preserve">should be used </w:t>
            </w:r>
            <w:proofErr w:type="gramStart"/>
            <w:r w:rsidRPr="00ED0443">
              <w:rPr>
                <w:lang w:val="en-US"/>
              </w:rPr>
              <w:t>in order to</w:t>
            </w:r>
            <w:proofErr w:type="gramEnd"/>
            <w:r w:rsidRPr="00ED0443">
              <w:rPr>
                <w:lang w:val="en-US"/>
              </w:rPr>
              <w:t xml:space="preserve"> facilitate the splinting</w:t>
            </w:r>
            <w:r w:rsidR="00CF6F54">
              <w:rPr>
                <w:lang w:val="en-US"/>
              </w:rPr>
              <w:t xml:space="preserve"> </w:t>
            </w:r>
            <w:r w:rsidRPr="00ED0443">
              <w:rPr>
                <w:lang w:val="en-US"/>
              </w:rPr>
              <w:t xml:space="preserve">effect thus </w:t>
            </w:r>
            <w:proofErr w:type="spellStart"/>
            <w:r w:rsidRPr="00ED0443">
              <w:rPr>
                <w:lang w:val="en-US"/>
              </w:rPr>
              <w:t>minimising</w:t>
            </w:r>
            <w:proofErr w:type="spellEnd"/>
            <w:r w:rsidRPr="00ED0443">
              <w:rPr>
                <w:lang w:val="en-US"/>
              </w:rPr>
              <w:t xml:space="preserve"> movement and </w:t>
            </w:r>
            <w:proofErr w:type="spellStart"/>
            <w:r w:rsidRPr="00ED0443">
              <w:rPr>
                <w:lang w:val="en-US"/>
              </w:rPr>
              <w:t>stabilising</w:t>
            </w:r>
            <w:proofErr w:type="spellEnd"/>
            <w:r w:rsidRPr="00ED0443">
              <w:rPr>
                <w:lang w:val="en-US"/>
              </w:rPr>
              <w:t xml:space="preserve"> the wound bed.</w:t>
            </w:r>
          </w:p>
        </w:tc>
      </w:tr>
      <w:tr w:rsidR="00ED0443" w:rsidRPr="00ED0443" w14:paraId="3B3B0B30"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47375760" w14:textId="77777777" w:rsidR="00ED0443" w:rsidRPr="00ED0443" w:rsidRDefault="00ED0443" w:rsidP="00ED0443">
            <w:pPr>
              <w:pStyle w:val="BodyCopy"/>
              <w:rPr>
                <w:b/>
                <w:lang w:val="en-US"/>
              </w:rPr>
            </w:pPr>
            <w:r w:rsidRPr="00ED0443">
              <w:rPr>
                <w:b/>
                <w:lang w:val="en-US"/>
              </w:rPr>
              <w:lastRenderedPageBreak/>
              <w:t>Strike-through</w:t>
            </w:r>
          </w:p>
        </w:tc>
        <w:tc>
          <w:tcPr>
            <w:tcW w:w="6519" w:type="dxa"/>
            <w:tcBorders>
              <w:top w:val="single" w:sz="4" w:space="0" w:color="000000"/>
              <w:left w:val="single" w:sz="4" w:space="0" w:color="000000"/>
              <w:bottom w:val="single" w:sz="4" w:space="0" w:color="000000"/>
              <w:right w:val="single" w:sz="4" w:space="0" w:color="000000"/>
            </w:tcBorders>
          </w:tcPr>
          <w:p w14:paraId="2ECE4BB4" w14:textId="245C95C5" w:rsidR="00ED0443" w:rsidRPr="00ED0443" w:rsidRDefault="00ED0443" w:rsidP="00ED0443">
            <w:pPr>
              <w:pStyle w:val="BodyCopy"/>
              <w:rPr>
                <w:lang w:val="en-US"/>
              </w:rPr>
            </w:pPr>
            <w:r w:rsidRPr="00ED0443">
              <w:rPr>
                <w:lang w:val="en-US"/>
              </w:rPr>
              <w:t xml:space="preserve">Wound exudate that leaks through the outermost layer of bandage or dressing. </w:t>
            </w:r>
            <w:proofErr w:type="gramStart"/>
            <w:r w:rsidRPr="00ED0443">
              <w:rPr>
                <w:lang w:val="en-US"/>
              </w:rPr>
              <w:t>Indicates</w:t>
            </w:r>
            <w:proofErr w:type="gramEnd"/>
            <w:r w:rsidRPr="00ED0443">
              <w:rPr>
                <w:lang w:val="en-US"/>
              </w:rPr>
              <w:t xml:space="preserve"> the need for a more absorbent dressing regimen or more frequent dressing/wound reviews. Provides a possible portal of entry for</w:t>
            </w:r>
            <w:r w:rsidR="00CF6F54">
              <w:rPr>
                <w:lang w:val="en-US"/>
              </w:rPr>
              <w:t xml:space="preserve"> </w:t>
            </w:r>
            <w:r w:rsidRPr="00ED0443">
              <w:rPr>
                <w:lang w:val="en-US"/>
              </w:rPr>
              <w:t>micro-organisms to a wound. Refers to wound drainage that becomes visible on the outside of dressings.</w:t>
            </w:r>
          </w:p>
        </w:tc>
      </w:tr>
      <w:tr w:rsidR="00ED0443" w:rsidRPr="00ED0443" w14:paraId="392E3BB1"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6328FF43" w14:textId="77777777" w:rsidR="00ED0443" w:rsidRPr="00ED0443" w:rsidRDefault="00ED0443" w:rsidP="00ED0443">
            <w:pPr>
              <w:pStyle w:val="BodyCopy"/>
              <w:rPr>
                <w:b/>
                <w:lang w:val="en-US"/>
              </w:rPr>
            </w:pPr>
            <w:r w:rsidRPr="00ED0443">
              <w:rPr>
                <w:b/>
                <w:lang w:val="en-US"/>
              </w:rPr>
              <w:t>Swab / Culture</w:t>
            </w:r>
          </w:p>
        </w:tc>
        <w:tc>
          <w:tcPr>
            <w:tcW w:w="6519" w:type="dxa"/>
            <w:tcBorders>
              <w:top w:val="single" w:sz="4" w:space="0" w:color="000000"/>
              <w:left w:val="single" w:sz="4" w:space="0" w:color="000000"/>
              <w:bottom w:val="single" w:sz="4" w:space="0" w:color="000000"/>
              <w:right w:val="single" w:sz="4" w:space="0" w:color="000000"/>
            </w:tcBorders>
          </w:tcPr>
          <w:p w14:paraId="36D58A7A" w14:textId="77777777" w:rsidR="00ED0443" w:rsidRPr="00ED0443" w:rsidRDefault="00ED0443" w:rsidP="00ED0443">
            <w:pPr>
              <w:pStyle w:val="BodyCopy"/>
              <w:rPr>
                <w:lang w:val="en-US"/>
              </w:rPr>
            </w:pPr>
            <w:r w:rsidRPr="00ED0443">
              <w:rPr>
                <w:lang w:val="en-US"/>
              </w:rPr>
              <w:t>A specimen collection of fluid (wound) to determine number and type of bacteria present. A wound should be cleansed prior to a swab being taken</w:t>
            </w:r>
          </w:p>
        </w:tc>
      </w:tr>
      <w:tr w:rsidR="00ED0443" w:rsidRPr="00ED0443" w14:paraId="3E70317D"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3DB4D92E" w14:textId="77777777" w:rsidR="00ED0443" w:rsidRPr="00ED0443" w:rsidRDefault="00ED0443" w:rsidP="00ED0443">
            <w:pPr>
              <w:pStyle w:val="BodyCopy"/>
              <w:rPr>
                <w:b/>
                <w:lang w:val="en-US"/>
              </w:rPr>
            </w:pPr>
            <w:r w:rsidRPr="00ED0443">
              <w:rPr>
                <w:b/>
                <w:lang w:val="en-US"/>
              </w:rPr>
              <w:t>Swelling</w:t>
            </w:r>
          </w:p>
        </w:tc>
        <w:tc>
          <w:tcPr>
            <w:tcW w:w="6519" w:type="dxa"/>
            <w:tcBorders>
              <w:top w:val="single" w:sz="4" w:space="0" w:color="000000"/>
              <w:left w:val="single" w:sz="4" w:space="0" w:color="000000"/>
              <w:bottom w:val="single" w:sz="4" w:space="0" w:color="000000"/>
              <w:right w:val="single" w:sz="4" w:space="0" w:color="000000"/>
            </w:tcBorders>
          </w:tcPr>
          <w:p w14:paraId="5DFC986B" w14:textId="77777777" w:rsidR="00ED0443" w:rsidRPr="00ED0443" w:rsidRDefault="00ED0443" w:rsidP="00ED0443">
            <w:pPr>
              <w:pStyle w:val="BodyCopy"/>
              <w:rPr>
                <w:lang w:val="en-US"/>
              </w:rPr>
            </w:pPr>
            <w:r w:rsidRPr="00ED0443">
              <w:rPr>
                <w:lang w:val="en-US"/>
              </w:rPr>
              <w:t>Presence of abnormality large amounts of fluid in the interstitial space.</w:t>
            </w:r>
          </w:p>
        </w:tc>
      </w:tr>
      <w:tr w:rsidR="00ED0443" w:rsidRPr="00ED0443" w14:paraId="555BF754"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71276279" w14:textId="77777777" w:rsidR="00ED0443" w:rsidRPr="00ED0443" w:rsidRDefault="00ED0443" w:rsidP="00ED0443">
            <w:pPr>
              <w:pStyle w:val="BodyCopy"/>
              <w:rPr>
                <w:b/>
                <w:lang w:val="en-US"/>
              </w:rPr>
            </w:pPr>
            <w:r w:rsidRPr="00ED0443">
              <w:rPr>
                <w:b/>
                <w:lang w:val="en-US"/>
              </w:rPr>
              <w:t>Tensile Strength</w:t>
            </w:r>
          </w:p>
        </w:tc>
        <w:tc>
          <w:tcPr>
            <w:tcW w:w="6519" w:type="dxa"/>
            <w:tcBorders>
              <w:top w:val="single" w:sz="4" w:space="0" w:color="000000"/>
              <w:left w:val="single" w:sz="4" w:space="0" w:color="000000"/>
              <w:bottom w:val="single" w:sz="4" w:space="0" w:color="000000"/>
              <w:right w:val="single" w:sz="4" w:space="0" w:color="000000"/>
            </w:tcBorders>
          </w:tcPr>
          <w:p w14:paraId="19DD2EE0" w14:textId="4FB29EFD" w:rsidR="00ED0443" w:rsidRPr="00ED0443" w:rsidRDefault="00ED0443" w:rsidP="00ED0443">
            <w:pPr>
              <w:pStyle w:val="BodyCopy"/>
              <w:rPr>
                <w:lang w:val="en-US"/>
              </w:rPr>
            </w:pPr>
            <w:r w:rsidRPr="00ED0443">
              <w:rPr>
                <w:lang w:val="en-US"/>
              </w:rPr>
              <w:t>The strength of a closed or healed wound in terms of the greatest stress the tissues can bear without tearing. Tissues over a healed wound are</w:t>
            </w:r>
            <w:r w:rsidR="00CF6F54">
              <w:rPr>
                <w:lang w:val="en-US"/>
              </w:rPr>
              <w:t xml:space="preserve"> </w:t>
            </w:r>
            <w:r w:rsidRPr="00ED0443">
              <w:rPr>
                <w:lang w:val="en-US"/>
              </w:rPr>
              <w:t>approximately 80% as strong pre-injury. The amount of pressure that can be applied without breaking the tissue. The term is used in relation to the strength of a wound post healing.</w:t>
            </w:r>
          </w:p>
        </w:tc>
      </w:tr>
      <w:tr w:rsidR="00ED0443" w:rsidRPr="00ED0443" w14:paraId="3B9EB854"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442C34F2" w14:textId="77777777" w:rsidR="00ED0443" w:rsidRPr="00ED0443" w:rsidRDefault="00ED0443" w:rsidP="00ED0443">
            <w:pPr>
              <w:pStyle w:val="BodyCopy"/>
              <w:rPr>
                <w:b/>
                <w:lang w:val="en-US"/>
              </w:rPr>
            </w:pPr>
            <w:r w:rsidRPr="00ED0443">
              <w:rPr>
                <w:b/>
                <w:lang w:val="en-US"/>
              </w:rPr>
              <w:t>Tissue Tolerance</w:t>
            </w:r>
          </w:p>
        </w:tc>
        <w:tc>
          <w:tcPr>
            <w:tcW w:w="6519" w:type="dxa"/>
            <w:tcBorders>
              <w:top w:val="single" w:sz="4" w:space="0" w:color="000000"/>
              <w:left w:val="single" w:sz="4" w:space="0" w:color="000000"/>
              <w:bottom w:val="single" w:sz="4" w:space="0" w:color="000000"/>
              <w:right w:val="single" w:sz="4" w:space="0" w:color="000000"/>
            </w:tcBorders>
          </w:tcPr>
          <w:p w14:paraId="6EF8032D" w14:textId="77777777" w:rsidR="00ED0443" w:rsidRPr="00ED0443" w:rsidRDefault="00ED0443" w:rsidP="00ED0443">
            <w:pPr>
              <w:pStyle w:val="BodyCopy"/>
              <w:rPr>
                <w:lang w:val="en-US"/>
              </w:rPr>
            </w:pPr>
            <w:r w:rsidRPr="00ED0443">
              <w:rPr>
                <w:lang w:val="en-US"/>
              </w:rPr>
              <w:t>The amount of pressure a person can withstand before capillary occlusion.</w:t>
            </w:r>
          </w:p>
        </w:tc>
      </w:tr>
      <w:tr w:rsidR="00ED0443" w:rsidRPr="00ED0443" w14:paraId="1E58CA2B"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53124668" w14:textId="77777777" w:rsidR="00ED0443" w:rsidRPr="00ED0443" w:rsidRDefault="00ED0443" w:rsidP="00ED0443">
            <w:pPr>
              <w:pStyle w:val="BodyCopy"/>
              <w:rPr>
                <w:b/>
                <w:lang w:val="en-US"/>
              </w:rPr>
            </w:pPr>
            <w:r w:rsidRPr="00ED0443">
              <w:rPr>
                <w:b/>
                <w:lang w:val="en-US"/>
              </w:rPr>
              <w:t>Toe Brachial Pressure Index (TBPI)</w:t>
            </w:r>
          </w:p>
        </w:tc>
        <w:tc>
          <w:tcPr>
            <w:tcW w:w="6519" w:type="dxa"/>
            <w:tcBorders>
              <w:top w:val="single" w:sz="4" w:space="0" w:color="000000"/>
              <w:left w:val="single" w:sz="4" w:space="0" w:color="000000"/>
              <w:bottom w:val="single" w:sz="4" w:space="0" w:color="000000"/>
              <w:right w:val="single" w:sz="4" w:space="0" w:color="000000"/>
            </w:tcBorders>
          </w:tcPr>
          <w:p w14:paraId="7F23E017" w14:textId="77777777" w:rsidR="00ED0443" w:rsidRPr="00ED0443" w:rsidRDefault="00ED0443" w:rsidP="00ED0443">
            <w:pPr>
              <w:pStyle w:val="BodyCopy"/>
              <w:rPr>
                <w:lang w:val="en-US"/>
              </w:rPr>
            </w:pPr>
            <w:r w:rsidRPr="00ED0443">
              <w:rPr>
                <w:lang w:val="en-US"/>
              </w:rPr>
              <w:t>A procedure to determine arterial perfusion in the feet and toes by measuring the systolic pressure in the arm and the great toe.</w:t>
            </w:r>
          </w:p>
        </w:tc>
      </w:tr>
      <w:tr w:rsidR="00ED0443" w:rsidRPr="00ED0443" w14:paraId="0F296394"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4F50982E" w14:textId="77777777" w:rsidR="00ED0443" w:rsidRPr="00ED0443" w:rsidRDefault="00ED0443" w:rsidP="00ED0443">
            <w:pPr>
              <w:pStyle w:val="BodyCopy"/>
              <w:rPr>
                <w:b/>
                <w:lang w:val="en-US"/>
              </w:rPr>
            </w:pPr>
            <w:r w:rsidRPr="00ED0443">
              <w:rPr>
                <w:b/>
                <w:lang w:val="en-US"/>
              </w:rPr>
              <w:t>Topical</w:t>
            </w:r>
          </w:p>
        </w:tc>
        <w:tc>
          <w:tcPr>
            <w:tcW w:w="6519" w:type="dxa"/>
            <w:tcBorders>
              <w:top w:val="single" w:sz="4" w:space="0" w:color="000000"/>
              <w:left w:val="single" w:sz="4" w:space="0" w:color="000000"/>
              <w:bottom w:val="single" w:sz="4" w:space="0" w:color="000000"/>
              <w:right w:val="single" w:sz="4" w:space="0" w:color="000000"/>
            </w:tcBorders>
          </w:tcPr>
          <w:p w14:paraId="61EAFE44" w14:textId="77777777" w:rsidR="00ED0443" w:rsidRPr="00ED0443" w:rsidRDefault="00ED0443" w:rsidP="00ED0443">
            <w:pPr>
              <w:pStyle w:val="BodyCopy"/>
              <w:rPr>
                <w:lang w:val="en-US"/>
              </w:rPr>
            </w:pPr>
            <w:r w:rsidRPr="00ED0443">
              <w:rPr>
                <w:lang w:val="en-US"/>
              </w:rPr>
              <w:t>Applied to the surface e.g. of the wound.</w:t>
            </w:r>
          </w:p>
        </w:tc>
      </w:tr>
      <w:tr w:rsidR="00ED0443" w:rsidRPr="00ED0443" w14:paraId="12ECAD0E"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41DDD552" w14:textId="05F93DAA" w:rsidR="00ED0443" w:rsidRPr="00ED0443" w:rsidRDefault="00CF6F54" w:rsidP="00ED0443">
            <w:pPr>
              <w:pStyle w:val="BodyCopy"/>
              <w:rPr>
                <w:b/>
                <w:lang w:val="en-US"/>
              </w:rPr>
            </w:pPr>
            <w:r>
              <w:br w:type="page"/>
            </w:r>
            <w:r w:rsidR="00ED0443" w:rsidRPr="00ED0443">
              <w:rPr>
                <w:b/>
                <w:lang w:val="en-US"/>
              </w:rPr>
              <w:t>Total Contact Cast</w:t>
            </w:r>
          </w:p>
        </w:tc>
        <w:tc>
          <w:tcPr>
            <w:tcW w:w="6519" w:type="dxa"/>
            <w:tcBorders>
              <w:top w:val="single" w:sz="4" w:space="0" w:color="000000"/>
              <w:left w:val="single" w:sz="4" w:space="0" w:color="000000"/>
              <w:bottom w:val="single" w:sz="4" w:space="0" w:color="000000"/>
              <w:right w:val="single" w:sz="4" w:space="0" w:color="000000"/>
            </w:tcBorders>
          </w:tcPr>
          <w:p w14:paraId="1530F9D2" w14:textId="64FF1140" w:rsidR="00ED0443" w:rsidRPr="00ED0443" w:rsidRDefault="00ED0443" w:rsidP="00ED0443">
            <w:pPr>
              <w:pStyle w:val="BodyCopy"/>
              <w:rPr>
                <w:lang w:val="en-US"/>
              </w:rPr>
            </w:pPr>
            <w:r w:rsidRPr="00ED0443">
              <w:rPr>
                <w:lang w:val="en-US"/>
              </w:rPr>
              <w:t xml:space="preserve">A fiberglass device/cast </w:t>
            </w:r>
            <w:proofErr w:type="gramStart"/>
            <w:r w:rsidRPr="00ED0443">
              <w:rPr>
                <w:lang w:val="en-US"/>
              </w:rPr>
              <w:t>often</w:t>
            </w:r>
            <w:proofErr w:type="gramEnd"/>
            <w:r w:rsidRPr="00ED0443">
              <w:rPr>
                <w:lang w:val="en-US"/>
              </w:rPr>
              <w:t xml:space="preserve"> used to support the healing of diabetic foot ulcers (neuropathic ulcers) by redistributing the weight along the entire surface of the foot. The lower limb is encased in plaster of Paris to protect</w:t>
            </w:r>
            <w:r w:rsidR="00CF6F54">
              <w:rPr>
                <w:lang w:val="en-US"/>
              </w:rPr>
              <w:t xml:space="preserve"> </w:t>
            </w:r>
            <w:r w:rsidRPr="00ED0443">
              <w:rPr>
                <w:lang w:val="en-US"/>
              </w:rPr>
              <w:t>the area from trauma and provide an even pressure distribution.</w:t>
            </w:r>
          </w:p>
        </w:tc>
      </w:tr>
      <w:tr w:rsidR="00ED0443" w:rsidRPr="00ED0443" w14:paraId="60D4E0AE"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1CB7BBAB" w14:textId="77777777" w:rsidR="00ED0443" w:rsidRPr="00ED0443" w:rsidRDefault="00ED0443" w:rsidP="00ED0443">
            <w:pPr>
              <w:pStyle w:val="BodyCopy"/>
              <w:rPr>
                <w:b/>
                <w:lang w:val="en-US"/>
              </w:rPr>
            </w:pPr>
            <w:r w:rsidRPr="00ED0443">
              <w:rPr>
                <w:b/>
                <w:lang w:val="en-US"/>
              </w:rPr>
              <w:t>Tri-phasic sound</w:t>
            </w:r>
          </w:p>
        </w:tc>
        <w:tc>
          <w:tcPr>
            <w:tcW w:w="6519" w:type="dxa"/>
            <w:tcBorders>
              <w:top w:val="single" w:sz="4" w:space="0" w:color="000000"/>
              <w:left w:val="single" w:sz="4" w:space="0" w:color="000000"/>
              <w:bottom w:val="single" w:sz="4" w:space="0" w:color="000000"/>
              <w:right w:val="single" w:sz="4" w:space="0" w:color="000000"/>
            </w:tcBorders>
          </w:tcPr>
          <w:p w14:paraId="4FA750D5" w14:textId="77777777" w:rsidR="00ED0443" w:rsidRPr="00ED0443" w:rsidRDefault="00ED0443" w:rsidP="00ED0443">
            <w:pPr>
              <w:pStyle w:val="BodyCopy"/>
              <w:rPr>
                <w:lang w:val="en-US"/>
              </w:rPr>
            </w:pPr>
            <w:r w:rsidRPr="00ED0443">
              <w:rPr>
                <w:lang w:val="en-US"/>
              </w:rPr>
              <w:t>The normal sounds heard on a handheld Doppler for assessing blood flow.</w:t>
            </w:r>
          </w:p>
        </w:tc>
      </w:tr>
      <w:tr w:rsidR="00ED0443" w:rsidRPr="00ED0443" w14:paraId="56AD14B7"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61BC633A" w14:textId="77777777" w:rsidR="00ED0443" w:rsidRPr="00ED0443" w:rsidRDefault="00ED0443" w:rsidP="00ED0443">
            <w:pPr>
              <w:pStyle w:val="BodyCopy"/>
              <w:rPr>
                <w:b/>
                <w:lang w:val="en-US"/>
              </w:rPr>
            </w:pPr>
            <w:r w:rsidRPr="00ED0443">
              <w:rPr>
                <w:b/>
                <w:lang w:val="en-US"/>
              </w:rPr>
              <w:lastRenderedPageBreak/>
              <w:t>Ulcer</w:t>
            </w:r>
          </w:p>
        </w:tc>
        <w:tc>
          <w:tcPr>
            <w:tcW w:w="6519" w:type="dxa"/>
            <w:tcBorders>
              <w:top w:val="single" w:sz="4" w:space="0" w:color="000000"/>
              <w:left w:val="single" w:sz="4" w:space="0" w:color="000000"/>
              <w:bottom w:val="single" w:sz="4" w:space="0" w:color="000000"/>
              <w:right w:val="single" w:sz="4" w:space="0" w:color="000000"/>
            </w:tcBorders>
          </w:tcPr>
          <w:p w14:paraId="1337971E" w14:textId="77777777" w:rsidR="00ED0443" w:rsidRPr="00ED0443" w:rsidRDefault="00ED0443" w:rsidP="00ED0443">
            <w:pPr>
              <w:pStyle w:val="BodyCopy"/>
              <w:rPr>
                <w:lang w:val="en-US"/>
              </w:rPr>
            </w:pPr>
            <w:r w:rsidRPr="00ED0443">
              <w:rPr>
                <w:lang w:val="en-US"/>
              </w:rPr>
              <w:t>A break in the skin or mucous membrane with the loss of the surface tissue.</w:t>
            </w:r>
          </w:p>
        </w:tc>
      </w:tr>
      <w:tr w:rsidR="00ED0443" w:rsidRPr="00ED0443" w14:paraId="0358325A"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4900A0DF" w14:textId="77777777" w:rsidR="00ED0443" w:rsidRPr="00ED0443" w:rsidRDefault="00ED0443" w:rsidP="00ED0443">
            <w:pPr>
              <w:pStyle w:val="BodyCopy"/>
              <w:rPr>
                <w:b/>
                <w:lang w:val="en-US"/>
              </w:rPr>
            </w:pPr>
            <w:r w:rsidRPr="00ED0443">
              <w:rPr>
                <w:b/>
                <w:lang w:val="en-US"/>
              </w:rPr>
              <w:t>Undermining</w:t>
            </w:r>
          </w:p>
        </w:tc>
        <w:tc>
          <w:tcPr>
            <w:tcW w:w="6519" w:type="dxa"/>
            <w:tcBorders>
              <w:top w:val="single" w:sz="4" w:space="0" w:color="000000"/>
              <w:left w:val="single" w:sz="4" w:space="0" w:color="000000"/>
              <w:bottom w:val="single" w:sz="4" w:space="0" w:color="000000"/>
              <w:right w:val="single" w:sz="4" w:space="0" w:color="000000"/>
            </w:tcBorders>
          </w:tcPr>
          <w:p w14:paraId="38287689" w14:textId="77777777" w:rsidR="00ED0443" w:rsidRPr="00ED0443" w:rsidRDefault="00ED0443" w:rsidP="00ED0443">
            <w:pPr>
              <w:pStyle w:val="BodyCopy"/>
              <w:rPr>
                <w:lang w:val="en-US"/>
              </w:rPr>
            </w:pPr>
            <w:r w:rsidRPr="00ED0443">
              <w:rPr>
                <w:lang w:val="en-US"/>
              </w:rPr>
              <w:t>Tissue destruction underlying intact skin along wound margins.</w:t>
            </w:r>
          </w:p>
        </w:tc>
      </w:tr>
      <w:tr w:rsidR="00ED0443" w:rsidRPr="00ED0443" w14:paraId="4E68E5C2"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69904C3B" w14:textId="77777777" w:rsidR="00ED0443" w:rsidRPr="00ED0443" w:rsidRDefault="00ED0443" w:rsidP="00ED0443">
            <w:pPr>
              <w:pStyle w:val="BodyCopy"/>
              <w:rPr>
                <w:b/>
                <w:lang w:val="en-US"/>
              </w:rPr>
            </w:pPr>
            <w:r w:rsidRPr="00ED0443">
              <w:rPr>
                <w:b/>
                <w:lang w:val="en-US"/>
              </w:rPr>
              <w:t>Urticaria</w:t>
            </w:r>
          </w:p>
        </w:tc>
        <w:tc>
          <w:tcPr>
            <w:tcW w:w="6519" w:type="dxa"/>
            <w:tcBorders>
              <w:top w:val="single" w:sz="4" w:space="0" w:color="000000"/>
              <w:left w:val="single" w:sz="4" w:space="0" w:color="000000"/>
              <w:bottom w:val="single" w:sz="4" w:space="0" w:color="000000"/>
              <w:right w:val="single" w:sz="4" w:space="0" w:color="000000"/>
            </w:tcBorders>
          </w:tcPr>
          <w:p w14:paraId="5FC973B6" w14:textId="77777777" w:rsidR="00ED0443" w:rsidRPr="00ED0443" w:rsidRDefault="00ED0443" w:rsidP="00ED0443">
            <w:pPr>
              <w:pStyle w:val="BodyCopy"/>
              <w:rPr>
                <w:lang w:val="en-US"/>
              </w:rPr>
            </w:pPr>
            <w:r w:rsidRPr="00ED0443">
              <w:rPr>
                <w:lang w:val="en-US"/>
              </w:rPr>
              <w:t>A skin condition which appears as small red raised lumps in a localized area usually associated with allergy.</w:t>
            </w:r>
          </w:p>
        </w:tc>
      </w:tr>
      <w:tr w:rsidR="00ED0443" w:rsidRPr="00ED0443" w14:paraId="75D32323"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294318BF" w14:textId="77777777" w:rsidR="00ED0443" w:rsidRPr="00ED0443" w:rsidRDefault="00ED0443" w:rsidP="00ED0443">
            <w:pPr>
              <w:pStyle w:val="BodyCopy"/>
              <w:rPr>
                <w:b/>
                <w:lang w:val="en-US"/>
              </w:rPr>
            </w:pPr>
            <w:r w:rsidRPr="00ED0443">
              <w:rPr>
                <w:b/>
                <w:lang w:val="en-US"/>
              </w:rPr>
              <w:t>Vasculitis</w:t>
            </w:r>
          </w:p>
        </w:tc>
        <w:tc>
          <w:tcPr>
            <w:tcW w:w="6519" w:type="dxa"/>
            <w:tcBorders>
              <w:top w:val="single" w:sz="4" w:space="0" w:color="000000"/>
              <w:left w:val="single" w:sz="4" w:space="0" w:color="000000"/>
              <w:bottom w:val="single" w:sz="4" w:space="0" w:color="000000"/>
              <w:right w:val="single" w:sz="4" w:space="0" w:color="000000"/>
            </w:tcBorders>
          </w:tcPr>
          <w:p w14:paraId="0E1925FD" w14:textId="77777777" w:rsidR="00ED0443" w:rsidRPr="00ED0443" w:rsidRDefault="00ED0443" w:rsidP="00ED0443">
            <w:pPr>
              <w:pStyle w:val="BodyCopy"/>
              <w:rPr>
                <w:lang w:val="en-US"/>
              </w:rPr>
            </w:pPr>
            <w:r w:rsidRPr="00ED0443">
              <w:rPr>
                <w:lang w:val="en-US"/>
              </w:rPr>
              <w:t xml:space="preserve">Inflammation of a blood vessel. May lead to tissue </w:t>
            </w:r>
            <w:proofErr w:type="spellStart"/>
            <w:r w:rsidRPr="00ED0443">
              <w:rPr>
                <w:lang w:val="en-US"/>
              </w:rPr>
              <w:t>ischaemia</w:t>
            </w:r>
            <w:proofErr w:type="spellEnd"/>
            <w:r w:rsidRPr="00ED0443">
              <w:rPr>
                <w:lang w:val="en-US"/>
              </w:rPr>
              <w:t xml:space="preserve"> and tissue breakdown.</w:t>
            </w:r>
          </w:p>
        </w:tc>
      </w:tr>
      <w:tr w:rsidR="00ED0443" w:rsidRPr="00ED0443" w14:paraId="17B88393"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3FF7F9D0" w14:textId="77777777" w:rsidR="00ED0443" w:rsidRPr="00ED0443" w:rsidRDefault="00ED0443" w:rsidP="00ED0443">
            <w:pPr>
              <w:pStyle w:val="BodyCopy"/>
              <w:rPr>
                <w:b/>
                <w:lang w:val="en-US"/>
              </w:rPr>
            </w:pPr>
            <w:r w:rsidRPr="00ED0443">
              <w:rPr>
                <w:b/>
                <w:lang w:val="en-US"/>
              </w:rPr>
              <w:t>Vasoconstriction</w:t>
            </w:r>
          </w:p>
        </w:tc>
        <w:tc>
          <w:tcPr>
            <w:tcW w:w="6519" w:type="dxa"/>
            <w:tcBorders>
              <w:top w:val="single" w:sz="4" w:space="0" w:color="000000"/>
              <w:left w:val="single" w:sz="4" w:space="0" w:color="000000"/>
              <w:bottom w:val="single" w:sz="4" w:space="0" w:color="000000"/>
              <w:right w:val="single" w:sz="4" w:space="0" w:color="000000"/>
            </w:tcBorders>
          </w:tcPr>
          <w:p w14:paraId="27378365" w14:textId="77777777" w:rsidR="00ED0443" w:rsidRPr="00ED0443" w:rsidRDefault="00ED0443" w:rsidP="00ED0443">
            <w:pPr>
              <w:pStyle w:val="BodyCopy"/>
              <w:rPr>
                <w:lang w:val="en-US"/>
              </w:rPr>
            </w:pPr>
            <w:r w:rsidRPr="00ED0443">
              <w:rPr>
                <w:lang w:val="en-US"/>
              </w:rPr>
              <w:t>Constriction or narrowing of the blood vessels.</w:t>
            </w:r>
          </w:p>
        </w:tc>
      </w:tr>
      <w:tr w:rsidR="00ED0443" w:rsidRPr="00ED0443" w14:paraId="3AA3A211"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1C9C55A1" w14:textId="77777777" w:rsidR="00ED0443" w:rsidRPr="00ED0443" w:rsidRDefault="00ED0443" w:rsidP="00ED0443">
            <w:pPr>
              <w:pStyle w:val="BodyCopy"/>
              <w:rPr>
                <w:b/>
                <w:lang w:val="en-US"/>
              </w:rPr>
            </w:pPr>
            <w:r w:rsidRPr="00ED0443">
              <w:rPr>
                <w:b/>
                <w:lang w:val="en-US"/>
              </w:rPr>
              <w:t>Vasodilation</w:t>
            </w:r>
          </w:p>
        </w:tc>
        <w:tc>
          <w:tcPr>
            <w:tcW w:w="6519" w:type="dxa"/>
            <w:tcBorders>
              <w:top w:val="single" w:sz="4" w:space="0" w:color="000000"/>
              <w:left w:val="single" w:sz="4" w:space="0" w:color="000000"/>
              <w:bottom w:val="single" w:sz="4" w:space="0" w:color="000000"/>
              <w:right w:val="single" w:sz="4" w:space="0" w:color="000000"/>
            </w:tcBorders>
          </w:tcPr>
          <w:p w14:paraId="348DAFF2" w14:textId="77777777" w:rsidR="00ED0443" w:rsidRPr="00ED0443" w:rsidRDefault="00ED0443" w:rsidP="00ED0443">
            <w:pPr>
              <w:pStyle w:val="BodyCopy"/>
              <w:rPr>
                <w:lang w:val="en-US"/>
              </w:rPr>
            </w:pPr>
            <w:r w:rsidRPr="00ED0443">
              <w:rPr>
                <w:lang w:val="en-US"/>
              </w:rPr>
              <w:t>Dilation or widening of blood vessels.</w:t>
            </w:r>
          </w:p>
        </w:tc>
      </w:tr>
      <w:tr w:rsidR="00ED0443" w:rsidRPr="00ED0443" w14:paraId="59905EF1"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328D4722" w14:textId="77777777" w:rsidR="00ED0443" w:rsidRPr="00ED0443" w:rsidRDefault="00ED0443" w:rsidP="00ED0443">
            <w:pPr>
              <w:pStyle w:val="BodyCopy"/>
              <w:rPr>
                <w:b/>
                <w:lang w:val="en-US"/>
              </w:rPr>
            </w:pPr>
            <w:r w:rsidRPr="00ED0443">
              <w:rPr>
                <w:b/>
                <w:lang w:val="en-US"/>
              </w:rPr>
              <w:t>Venous Hypertension</w:t>
            </w:r>
          </w:p>
        </w:tc>
        <w:tc>
          <w:tcPr>
            <w:tcW w:w="6519" w:type="dxa"/>
            <w:tcBorders>
              <w:top w:val="single" w:sz="4" w:space="0" w:color="000000"/>
              <w:left w:val="single" w:sz="4" w:space="0" w:color="000000"/>
              <w:bottom w:val="single" w:sz="4" w:space="0" w:color="000000"/>
              <w:right w:val="single" w:sz="4" w:space="0" w:color="000000"/>
            </w:tcBorders>
          </w:tcPr>
          <w:p w14:paraId="121C0FA1" w14:textId="17212CBB" w:rsidR="00ED0443" w:rsidRPr="00ED0443" w:rsidRDefault="00ED0443" w:rsidP="00ED0443">
            <w:pPr>
              <w:pStyle w:val="BodyCopy"/>
              <w:rPr>
                <w:lang w:val="en-US"/>
              </w:rPr>
            </w:pPr>
            <w:r w:rsidRPr="00ED0443">
              <w:rPr>
                <w:lang w:val="en-US"/>
              </w:rPr>
              <w:t>Due to the inability of the veins in the lower legs to return the blood to the</w:t>
            </w:r>
            <w:r w:rsidR="00CF6F54">
              <w:rPr>
                <w:lang w:val="en-US"/>
              </w:rPr>
              <w:t xml:space="preserve"> </w:t>
            </w:r>
            <w:r w:rsidRPr="00ED0443">
              <w:rPr>
                <w:lang w:val="en-US"/>
              </w:rPr>
              <w:t xml:space="preserve">heart </w:t>
            </w:r>
            <w:proofErr w:type="gramStart"/>
            <w:r w:rsidRPr="00ED0443">
              <w:rPr>
                <w:lang w:val="en-US"/>
              </w:rPr>
              <w:t>as a result of</w:t>
            </w:r>
            <w:proofErr w:type="gramEnd"/>
            <w:r w:rsidRPr="00ED0443">
              <w:rPr>
                <w:lang w:val="en-US"/>
              </w:rPr>
              <w:t xml:space="preserve"> incompetent venous valves, the build-up of fluid creates </w:t>
            </w:r>
            <w:proofErr w:type="gramStart"/>
            <w:r w:rsidRPr="00ED0443">
              <w:rPr>
                <w:lang w:val="en-US"/>
              </w:rPr>
              <w:t>a high</w:t>
            </w:r>
            <w:proofErr w:type="gramEnd"/>
            <w:r w:rsidRPr="00ED0443">
              <w:rPr>
                <w:lang w:val="en-US"/>
              </w:rPr>
              <w:t xml:space="preserve"> pressure within the lumen of the veins.</w:t>
            </w:r>
          </w:p>
        </w:tc>
      </w:tr>
      <w:tr w:rsidR="00ED0443" w:rsidRPr="00ED0443" w14:paraId="7E68D74E"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12971A05" w14:textId="77777777" w:rsidR="00ED0443" w:rsidRPr="00ED0443" w:rsidRDefault="00ED0443" w:rsidP="00ED0443">
            <w:pPr>
              <w:pStyle w:val="BodyCopy"/>
              <w:rPr>
                <w:b/>
                <w:lang w:val="en-US"/>
              </w:rPr>
            </w:pPr>
            <w:r w:rsidRPr="00ED0443">
              <w:rPr>
                <w:b/>
                <w:lang w:val="en-US"/>
              </w:rPr>
              <w:t>Venous Insufficiency</w:t>
            </w:r>
          </w:p>
        </w:tc>
        <w:tc>
          <w:tcPr>
            <w:tcW w:w="6519" w:type="dxa"/>
            <w:tcBorders>
              <w:top w:val="single" w:sz="4" w:space="0" w:color="000000"/>
              <w:left w:val="single" w:sz="4" w:space="0" w:color="000000"/>
              <w:bottom w:val="single" w:sz="4" w:space="0" w:color="000000"/>
              <w:right w:val="single" w:sz="4" w:space="0" w:color="000000"/>
            </w:tcBorders>
          </w:tcPr>
          <w:p w14:paraId="49CDFCD2" w14:textId="77777777" w:rsidR="00ED0443" w:rsidRPr="00ED0443" w:rsidRDefault="00ED0443" w:rsidP="00ED0443">
            <w:pPr>
              <w:pStyle w:val="BodyCopy"/>
              <w:rPr>
                <w:lang w:val="en-US"/>
              </w:rPr>
            </w:pPr>
            <w:r w:rsidRPr="00ED0443">
              <w:rPr>
                <w:lang w:val="en-US"/>
              </w:rPr>
              <w:t xml:space="preserve">Inadequate venous blood </w:t>
            </w:r>
            <w:proofErr w:type="gramStart"/>
            <w:r w:rsidRPr="00ED0443">
              <w:rPr>
                <w:lang w:val="en-US"/>
              </w:rPr>
              <w:t>return</w:t>
            </w:r>
            <w:proofErr w:type="gramEnd"/>
            <w:r w:rsidRPr="00ED0443">
              <w:rPr>
                <w:lang w:val="en-US"/>
              </w:rPr>
              <w:t xml:space="preserve"> from the legs due to incompetent venous valves and/or underlying venous pathology.</w:t>
            </w:r>
          </w:p>
        </w:tc>
      </w:tr>
      <w:tr w:rsidR="00ED0443" w:rsidRPr="00ED0443" w14:paraId="30D8B7AA"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1718D56E" w14:textId="77777777" w:rsidR="00ED0443" w:rsidRPr="00ED0443" w:rsidRDefault="00ED0443" w:rsidP="00ED0443">
            <w:pPr>
              <w:pStyle w:val="BodyCopy"/>
              <w:rPr>
                <w:b/>
                <w:lang w:val="en-US"/>
              </w:rPr>
            </w:pPr>
            <w:r w:rsidRPr="00ED0443">
              <w:rPr>
                <w:b/>
                <w:lang w:val="en-US"/>
              </w:rPr>
              <w:t>Venous Stasis</w:t>
            </w:r>
          </w:p>
        </w:tc>
        <w:tc>
          <w:tcPr>
            <w:tcW w:w="6519" w:type="dxa"/>
            <w:tcBorders>
              <w:top w:val="single" w:sz="4" w:space="0" w:color="000000"/>
              <w:left w:val="single" w:sz="4" w:space="0" w:color="000000"/>
              <w:bottom w:val="single" w:sz="4" w:space="0" w:color="000000"/>
              <w:right w:val="single" w:sz="4" w:space="0" w:color="000000"/>
            </w:tcBorders>
          </w:tcPr>
          <w:p w14:paraId="2EC0ADCF" w14:textId="77777777" w:rsidR="00ED0443" w:rsidRPr="00ED0443" w:rsidRDefault="00ED0443" w:rsidP="00ED0443">
            <w:pPr>
              <w:pStyle w:val="BodyCopy"/>
              <w:rPr>
                <w:lang w:val="en-US"/>
              </w:rPr>
            </w:pPr>
            <w:r w:rsidRPr="00ED0443">
              <w:rPr>
                <w:lang w:val="en-US"/>
              </w:rPr>
              <w:t>Impairment (slowing) of venous flow from the lower extremities.</w:t>
            </w:r>
          </w:p>
        </w:tc>
      </w:tr>
      <w:tr w:rsidR="00ED0443" w:rsidRPr="00ED0443" w14:paraId="31F112C8"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050AC9F5" w14:textId="77777777" w:rsidR="00ED0443" w:rsidRPr="00ED0443" w:rsidRDefault="00ED0443" w:rsidP="00ED0443">
            <w:pPr>
              <w:pStyle w:val="BodyCopy"/>
              <w:rPr>
                <w:b/>
                <w:lang w:val="en-US"/>
              </w:rPr>
            </w:pPr>
            <w:r w:rsidRPr="00ED0443">
              <w:rPr>
                <w:b/>
                <w:lang w:val="en-US"/>
              </w:rPr>
              <w:t>Venous Ulcer</w:t>
            </w:r>
          </w:p>
        </w:tc>
        <w:tc>
          <w:tcPr>
            <w:tcW w:w="6519" w:type="dxa"/>
            <w:tcBorders>
              <w:top w:val="single" w:sz="4" w:space="0" w:color="000000"/>
              <w:left w:val="single" w:sz="4" w:space="0" w:color="000000"/>
              <w:bottom w:val="single" w:sz="4" w:space="0" w:color="000000"/>
              <w:right w:val="single" w:sz="4" w:space="0" w:color="000000"/>
            </w:tcBorders>
          </w:tcPr>
          <w:p w14:paraId="09F25D47" w14:textId="77777777" w:rsidR="00ED0443" w:rsidRPr="00ED0443" w:rsidRDefault="00ED0443" w:rsidP="00ED0443">
            <w:pPr>
              <w:pStyle w:val="BodyCopy"/>
              <w:rPr>
                <w:lang w:val="en-US"/>
              </w:rPr>
            </w:pPr>
            <w:r w:rsidRPr="00ED0443">
              <w:rPr>
                <w:lang w:val="en-US"/>
              </w:rPr>
              <w:t>Wound on the lower extremity caused from venous insufficiency.</w:t>
            </w:r>
          </w:p>
        </w:tc>
      </w:tr>
      <w:tr w:rsidR="00ED0443" w:rsidRPr="00ED0443" w14:paraId="6433FB9C"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086A6005" w14:textId="533AD6FC" w:rsidR="00ED0443" w:rsidRPr="00ED0443" w:rsidRDefault="00ED0443" w:rsidP="00ED0443">
            <w:pPr>
              <w:pStyle w:val="BodyCopy"/>
              <w:rPr>
                <w:b/>
                <w:lang w:val="en-US"/>
              </w:rPr>
            </w:pPr>
            <w:r w:rsidRPr="00ED0443">
              <w:rPr>
                <w:b/>
                <w:lang w:val="en-US"/>
              </w:rPr>
              <w:t>Wound</w:t>
            </w:r>
          </w:p>
        </w:tc>
        <w:tc>
          <w:tcPr>
            <w:tcW w:w="6519" w:type="dxa"/>
            <w:tcBorders>
              <w:top w:val="single" w:sz="4" w:space="0" w:color="000000"/>
              <w:left w:val="single" w:sz="4" w:space="0" w:color="000000"/>
              <w:bottom w:val="single" w:sz="4" w:space="0" w:color="000000"/>
              <w:right w:val="single" w:sz="4" w:space="0" w:color="000000"/>
            </w:tcBorders>
          </w:tcPr>
          <w:p w14:paraId="344F6073" w14:textId="7F4CCA28" w:rsidR="00ED0443" w:rsidRPr="00ED0443" w:rsidRDefault="00ED0443" w:rsidP="00ED0443">
            <w:pPr>
              <w:pStyle w:val="BodyCopy"/>
              <w:rPr>
                <w:lang w:val="en-US"/>
              </w:rPr>
            </w:pPr>
            <w:r w:rsidRPr="00ED0443">
              <w:rPr>
                <w:lang w:val="en-US"/>
              </w:rPr>
              <w:t>A breach in the internal and/or external tissue of the body due to accidental (i.e. pressure injury) or intentional trauma (i.e. surgery) or an underlying</w:t>
            </w:r>
            <w:r w:rsidR="00CF6F54">
              <w:rPr>
                <w:lang w:val="en-US"/>
              </w:rPr>
              <w:t xml:space="preserve"> </w:t>
            </w:r>
            <w:r w:rsidRPr="00ED0443">
              <w:rPr>
                <w:lang w:val="en-US"/>
              </w:rPr>
              <w:t>disease process (i.e. arterial/venous insufficiency, neoplasm etc.)</w:t>
            </w:r>
          </w:p>
        </w:tc>
      </w:tr>
      <w:tr w:rsidR="00ED0443" w:rsidRPr="00ED0443" w14:paraId="442787E8"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394875BA" w14:textId="77777777" w:rsidR="00ED0443" w:rsidRPr="00ED0443" w:rsidRDefault="00ED0443" w:rsidP="00ED0443">
            <w:pPr>
              <w:pStyle w:val="BodyCopy"/>
              <w:rPr>
                <w:b/>
                <w:lang w:val="en-US"/>
              </w:rPr>
            </w:pPr>
            <w:r w:rsidRPr="00ED0443">
              <w:rPr>
                <w:b/>
                <w:lang w:val="en-US"/>
              </w:rPr>
              <w:t>Wound contamination</w:t>
            </w:r>
          </w:p>
        </w:tc>
        <w:tc>
          <w:tcPr>
            <w:tcW w:w="6519" w:type="dxa"/>
            <w:tcBorders>
              <w:top w:val="single" w:sz="4" w:space="0" w:color="000000"/>
              <w:left w:val="single" w:sz="4" w:space="0" w:color="000000"/>
              <w:bottom w:val="single" w:sz="4" w:space="0" w:color="000000"/>
              <w:right w:val="single" w:sz="4" w:space="0" w:color="000000"/>
            </w:tcBorders>
          </w:tcPr>
          <w:p w14:paraId="2BD9232F" w14:textId="77777777" w:rsidR="00ED0443" w:rsidRPr="00ED0443" w:rsidRDefault="00ED0443" w:rsidP="00ED0443">
            <w:pPr>
              <w:pStyle w:val="BodyCopy"/>
              <w:rPr>
                <w:lang w:val="en-US"/>
              </w:rPr>
            </w:pPr>
            <w:r w:rsidRPr="00ED0443">
              <w:rPr>
                <w:lang w:val="en-US"/>
              </w:rPr>
              <w:t>The soiling or pollution by inferior material, as by the introduction of organisms into the wound. A wound containing potentially harmful bacteria.</w:t>
            </w:r>
          </w:p>
        </w:tc>
      </w:tr>
      <w:tr w:rsidR="00ED0443" w:rsidRPr="00ED0443" w14:paraId="26087109"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3B95B436" w14:textId="77777777" w:rsidR="00ED0443" w:rsidRPr="00ED0443" w:rsidRDefault="00ED0443" w:rsidP="00ED0443">
            <w:pPr>
              <w:pStyle w:val="BodyCopy"/>
              <w:rPr>
                <w:b/>
                <w:lang w:val="en-US"/>
              </w:rPr>
            </w:pPr>
            <w:r w:rsidRPr="00ED0443">
              <w:rPr>
                <w:b/>
                <w:lang w:val="en-US"/>
              </w:rPr>
              <w:t>Wound Bed</w:t>
            </w:r>
          </w:p>
        </w:tc>
        <w:tc>
          <w:tcPr>
            <w:tcW w:w="6519" w:type="dxa"/>
            <w:tcBorders>
              <w:top w:val="single" w:sz="4" w:space="0" w:color="000000"/>
              <w:left w:val="single" w:sz="4" w:space="0" w:color="000000"/>
              <w:bottom w:val="single" w:sz="4" w:space="0" w:color="000000"/>
              <w:right w:val="single" w:sz="4" w:space="0" w:color="000000"/>
            </w:tcBorders>
          </w:tcPr>
          <w:p w14:paraId="792F48CA" w14:textId="77777777" w:rsidR="00ED0443" w:rsidRPr="00ED0443" w:rsidRDefault="00ED0443" w:rsidP="00ED0443">
            <w:pPr>
              <w:pStyle w:val="BodyCopy"/>
              <w:rPr>
                <w:lang w:val="en-US"/>
              </w:rPr>
            </w:pPr>
            <w:r w:rsidRPr="00ED0443">
              <w:rPr>
                <w:lang w:val="en-US"/>
              </w:rPr>
              <w:t>The lowest viable surface of a wound.</w:t>
            </w:r>
          </w:p>
        </w:tc>
      </w:tr>
      <w:tr w:rsidR="00ED0443" w:rsidRPr="00ED0443" w14:paraId="53402369"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2CE51F4B" w14:textId="77777777" w:rsidR="00ED0443" w:rsidRPr="00ED0443" w:rsidRDefault="00ED0443" w:rsidP="00ED0443">
            <w:pPr>
              <w:pStyle w:val="BodyCopy"/>
              <w:rPr>
                <w:b/>
                <w:lang w:val="en-US"/>
              </w:rPr>
            </w:pPr>
            <w:r w:rsidRPr="00ED0443">
              <w:rPr>
                <w:b/>
                <w:lang w:val="en-US"/>
              </w:rPr>
              <w:lastRenderedPageBreak/>
              <w:t>Wound contraction</w:t>
            </w:r>
          </w:p>
        </w:tc>
        <w:tc>
          <w:tcPr>
            <w:tcW w:w="6519" w:type="dxa"/>
            <w:tcBorders>
              <w:top w:val="single" w:sz="4" w:space="0" w:color="000000"/>
              <w:left w:val="single" w:sz="4" w:space="0" w:color="000000"/>
              <w:bottom w:val="single" w:sz="4" w:space="0" w:color="000000"/>
              <w:right w:val="single" w:sz="4" w:space="0" w:color="000000"/>
            </w:tcBorders>
          </w:tcPr>
          <w:p w14:paraId="0A9362C0" w14:textId="1DE7D5C5" w:rsidR="00ED0443" w:rsidRPr="00ED0443" w:rsidRDefault="00ED0443" w:rsidP="00ED0443">
            <w:pPr>
              <w:pStyle w:val="BodyCopy"/>
              <w:rPr>
                <w:lang w:val="en-US"/>
              </w:rPr>
            </w:pPr>
            <w:r w:rsidRPr="00ED0443">
              <w:rPr>
                <w:lang w:val="en-US"/>
              </w:rPr>
              <w:t>In wound healing, contraction occurs around the edges of the wound</w:t>
            </w:r>
            <w:r w:rsidR="00CF6F54">
              <w:rPr>
                <w:lang w:val="en-US"/>
              </w:rPr>
              <w:t xml:space="preserve"> </w:t>
            </w:r>
            <w:r w:rsidRPr="00ED0443">
              <w:rPr>
                <w:lang w:val="en-US"/>
              </w:rPr>
              <w:t>causing the wound size to become smaller. It is important to measure wounds to identify change over time; healing or deterioration.</w:t>
            </w:r>
          </w:p>
        </w:tc>
      </w:tr>
      <w:tr w:rsidR="00DF030E" w:rsidRPr="00ED0443" w14:paraId="2218DA42"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303E4C79" w14:textId="4A1038D1" w:rsidR="00DF030E" w:rsidRPr="00ED0443" w:rsidRDefault="000475A6" w:rsidP="00ED0443">
            <w:pPr>
              <w:pStyle w:val="BodyCopy"/>
              <w:rPr>
                <w:b/>
                <w:lang w:val="en-US"/>
              </w:rPr>
            </w:pPr>
            <w:r>
              <w:rPr>
                <w:b/>
                <w:lang w:val="en-US"/>
              </w:rPr>
              <w:t>Wound Hygiene</w:t>
            </w:r>
          </w:p>
        </w:tc>
        <w:tc>
          <w:tcPr>
            <w:tcW w:w="6519" w:type="dxa"/>
            <w:tcBorders>
              <w:top w:val="single" w:sz="4" w:space="0" w:color="000000"/>
              <w:left w:val="single" w:sz="4" w:space="0" w:color="000000"/>
              <w:bottom w:val="single" w:sz="4" w:space="0" w:color="000000"/>
              <w:right w:val="single" w:sz="4" w:space="0" w:color="000000"/>
            </w:tcBorders>
          </w:tcPr>
          <w:p w14:paraId="61089A6B" w14:textId="0AA422DC" w:rsidR="00DF030E" w:rsidRPr="00ED0443" w:rsidRDefault="00A70CFF" w:rsidP="00ED0443">
            <w:pPr>
              <w:pStyle w:val="BodyCopy"/>
              <w:rPr>
                <w:lang w:val="en-US"/>
              </w:rPr>
            </w:pPr>
            <w:r>
              <w:rPr>
                <w:lang w:val="en-US"/>
              </w:rPr>
              <w:t xml:space="preserve">An </w:t>
            </w:r>
            <w:r w:rsidRPr="003A162A">
              <w:rPr>
                <w:lang w:val="en-US"/>
              </w:rPr>
              <w:t>established concept that promotes healing hard-to-heal wounds. Biofilm must be addressed early with a strategy comprising wound cleansing</w:t>
            </w:r>
            <w:r>
              <w:rPr>
                <w:lang w:val="en-US"/>
              </w:rPr>
              <w:t xml:space="preserve"> </w:t>
            </w:r>
            <w:r w:rsidRPr="003A162A">
              <w:rPr>
                <w:lang w:val="en-US"/>
              </w:rPr>
              <w:t>(wound and surrounding skin), mechanical debridement (initial debridement, if necessary, as well as maintenance), refashioning the wound edges and biofilm-targeted management (or antibiofilm therapies) and prevention. Wound Hygiene comprises a set of four tasks that should be carried out regularly and repetitively</w:t>
            </w:r>
            <w:r>
              <w:rPr>
                <w:lang w:val="en-US"/>
              </w:rPr>
              <w:t>.</w:t>
            </w:r>
          </w:p>
        </w:tc>
      </w:tr>
      <w:tr w:rsidR="00ED0443" w:rsidRPr="00ED0443" w14:paraId="30604E4C"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5E9B4DCE" w14:textId="77777777" w:rsidR="00ED0443" w:rsidRPr="00ED0443" w:rsidRDefault="00ED0443" w:rsidP="00ED0443">
            <w:pPr>
              <w:pStyle w:val="BodyCopy"/>
              <w:rPr>
                <w:b/>
                <w:lang w:val="en-US"/>
              </w:rPr>
            </w:pPr>
            <w:r w:rsidRPr="00ED0443">
              <w:rPr>
                <w:b/>
                <w:lang w:val="en-US"/>
              </w:rPr>
              <w:t>Wound Management</w:t>
            </w:r>
          </w:p>
        </w:tc>
        <w:tc>
          <w:tcPr>
            <w:tcW w:w="6519" w:type="dxa"/>
            <w:tcBorders>
              <w:top w:val="single" w:sz="4" w:space="0" w:color="000000"/>
              <w:left w:val="single" w:sz="4" w:space="0" w:color="000000"/>
              <w:bottom w:val="single" w:sz="4" w:space="0" w:color="000000"/>
              <w:right w:val="single" w:sz="4" w:space="0" w:color="000000"/>
            </w:tcBorders>
          </w:tcPr>
          <w:p w14:paraId="0704CFCD" w14:textId="77777777" w:rsidR="00ED0443" w:rsidRPr="00ED0443" w:rsidRDefault="00ED0443" w:rsidP="00ED0443">
            <w:pPr>
              <w:pStyle w:val="BodyCopy"/>
              <w:rPr>
                <w:lang w:val="en-US"/>
              </w:rPr>
            </w:pPr>
            <w:r w:rsidRPr="00ED0443">
              <w:rPr>
                <w:lang w:val="en-US"/>
              </w:rPr>
              <w:t>Refers to:</w:t>
            </w:r>
          </w:p>
          <w:p w14:paraId="5EA49787" w14:textId="77777777" w:rsidR="00ED0443" w:rsidRPr="00ED0443" w:rsidRDefault="00ED0443" w:rsidP="00CF6F54">
            <w:pPr>
              <w:pStyle w:val="Bullet"/>
              <w:rPr>
                <w:lang w:val="en-US"/>
              </w:rPr>
            </w:pPr>
            <w:r w:rsidRPr="00ED0443">
              <w:rPr>
                <w:lang w:val="en-US"/>
              </w:rPr>
              <w:t>Planned intervention</w:t>
            </w:r>
          </w:p>
          <w:p w14:paraId="6B560EC0" w14:textId="77777777" w:rsidR="00ED0443" w:rsidRPr="00ED0443" w:rsidRDefault="00ED0443" w:rsidP="00CF6F54">
            <w:pPr>
              <w:pStyle w:val="Bullet"/>
              <w:rPr>
                <w:lang w:val="en-US"/>
              </w:rPr>
            </w:pPr>
            <w:r w:rsidRPr="00ED0443">
              <w:rPr>
                <w:lang w:val="en-US"/>
              </w:rPr>
              <w:t>Regular assessment</w:t>
            </w:r>
          </w:p>
          <w:p w14:paraId="5F80CD7D" w14:textId="77777777" w:rsidR="00ED0443" w:rsidRPr="00ED0443" w:rsidRDefault="00ED0443" w:rsidP="00CF6F54">
            <w:pPr>
              <w:pStyle w:val="Bullet"/>
              <w:rPr>
                <w:lang w:val="en-US"/>
              </w:rPr>
            </w:pPr>
            <w:r w:rsidRPr="00ED0443">
              <w:rPr>
                <w:lang w:val="en-US"/>
              </w:rPr>
              <w:t>Regular evaluation</w:t>
            </w:r>
          </w:p>
          <w:p w14:paraId="6B582A6B" w14:textId="77777777" w:rsidR="00ED0443" w:rsidRPr="00ED0443" w:rsidRDefault="00ED0443" w:rsidP="00CF6F54">
            <w:pPr>
              <w:pStyle w:val="Bullet"/>
              <w:rPr>
                <w:lang w:val="en-US"/>
              </w:rPr>
            </w:pPr>
            <w:r w:rsidRPr="00ED0443">
              <w:rPr>
                <w:lang w:val="en-US"/>
              </w:rPr>
              <w:t>Education of patient/caregiver</w:t>
            </w:r>
          </w:p>
        </w:tc>
      </w:tr>
      <w:tr w:rsidR="00ED0443" w:rsidRPr="00ED0443" w14:paraId="34A8CB39"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79A88429" w14:textId="77777777" w:rsidR="00ED0443" w:rsidRPr="00ED0443" w:rsidRDefault="00ED0443" w:rsidP="00ED0443">
            <w:pPr>
              <w:pStyle w:val="BodyCopy"/>
              <w:rPr>
                <w:b/>
                <w:lang w:val="en-US"/>
              </w:rPr>
            </w:pPr>
            <w:r w:rsidRPr="00ED0443">
              <w:rPr>
                <w:b/>
                <w:lang w:val="en-US"/>
              </w:rPr>
              <w:t>Wound repair</w:t>
            </w:r>
          </w:p>
        </w:tc>
        <w:tc>
          <w:tcPr>
            <w:tcW w:w="6519" w:type="dxa"/>
            <w:tcBorders>
              <w:top w:val="single" w:sz="4" w:space="0" w:color="000000"/>
              <w:left w:val="single" w:sz="4" w:space="0" w:color="000000"/>
              <w:bottom w:val="single" w:sz="4" w:space="0" w:color="000000"/>
              <w:right w:val="single" w:sz="4" w:space="0" w:color="000000"/>
            </w:tcBorders>
          </w:tcPr>
          <w:p w14:paraId="31BCD79F" w14:textId="63F568E7" w:rsidR="00ED0443" w:rsidRPr="00ED0443" w:rsidRDefault="00ED0443" w:rsidP="00ED0443">
            <w:pPr>
              <w:pStyle w:val="BodyCopy"/>
              <w:rPr>
                <w:lang w:val="en-US"/>
              </w:rPr>
            </w:pPr>
            <w:r w:rsidRPr="00ED0443">
              <w:rPr>
                <w:lang w:val="en-US"/>
              </w:rPr>
              <w:t xml:space="preserve">The healing process: partial-thickness healing involves </w:t>
            </w:r>
            <w:proofErr w:type="spellStart"/>
            <w:r w:rsidRPr="00ED0443">
              <w:rPr>
                <w:lang w:val="en-US"/>
              </w:rPr>
              <w:t>epithelialisation</w:t>
            </w:r>
            <w:proofErr w:type="spellEnd"/>
            <w:r w:rsidRPr="00ED0443">
              <w:rPr>
                <w:lang w:val="en-US"/>
              </w:rPr>
              <w:t xml:space="preserve">; full-thickness involves granulation tissue formation wound contracture and </w:t>
            </w:r>
            <w:proofErr w:type="spellStart"/>
            <w:r w:rsidRPr="00ED0443">
              <w:rPr>
                <w:lang w:val="en-US"/>
              </w:rPr>
              <w:t>epithelialisation</w:t>
            </w:r>
            <w:proofErr w:type="spellEnd"/>
            <w:r w:rsidRPr="00ED0443">
              <w:rPr>
                <w:lang w:val="en-US"/>
              </w:rPr>
              <w:t>.</w:t>
            </w:r>
          </w:p>
        </w:tc>
      </w:tr>
      <w:tr w:rsidR="00ED0443" w:rsidRPr="00ED0443" w14:paraId="3C8E6DB5"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4A892917" w14:textId="77777777" w:rsidR="00ED0443" w:rsidRPr="00ED0443" w:rsidRDefault="00ED0443" w:rsidP="00ED0443">
            <w:pPr>
              <w:pStyle w:val="BodyCopy"/>
              <w:rPr>
                <w:b/>
                <w:lang w:val="en-US"/>
              </w:rPr>
            </w:pPr>
            <w:r w:rsidRPr="00ED0443">
              <w:rPr>
                <w:b/>
                <w:lang w:val="en-US"/>
              </w:rPr>
              <w:t>Wound, Full Thickness</w:t>
            </w:r>
          </w:p>
        </w:tc>
        <w:tc>
          <w:tcPr>
            <w:tcW w:w="6519" w:type="dxa"/>
            <w:tcBorders>
              <w:top w:val="single" w:sz="4" w:space="0" w:color="000000"/>
              <w:left w:val="single" w:sz="4" w:space="0" w:color="000000"/>
              <w:bottom w:val="single" w:sz="4" w:space="0" w:color="000000"/>
              <w:right w:val="single" w:sz="4" w:space="0" w:color="000000"/>
            </w:tcBorders>
          </w:tcPr>
          <w:p w14:paraId="0AFA39F7" w14:textId="77777777" w:rsidR="00ED0443" w:rsidRPr="00ED0443" w:rsidRDefault="00ED0443" w:rsidP="00ED0443">
            <w:pPr>
              <w:pStyle w:val="BodyCopy"/>
              <w:rPr>
                <w:lang w:val="en-US"/>
              </w:rPr>
            </w:pPr>
            <w:r w:rsidRPr="00ED0443">
              <w:rPr>
                <w:lang w:val="en-US"/>
              </w:rPr>
              <w:t>A wound which extends through the epidermis, dermis &amp; subcutaneous tissue, may expose bone or tendon.</w:t>
            </w:r>
          </w:p>
        </w:tc>
      </w:tr>
      <w:tr w:rsidR="00ED0443" w:rsidRPr="00ED0443" w14:paraId="7BD4CC58"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3F137C57" w14:textId="77777777" w:rsidR="00ED0443" w:rsidRPr="00ED0443" w:rsidRDefault="00ED0443" w:rsidP="00ED0443">
            <w:pPr>
              <w:pStyle w:val="BodyCopy"/>
              <w:rPr>
                <w:b/>
                <w:lang w:val="en-US"/>
              </w:rPr>
            </w:pPr>
            <w:r w:rsidRPr="00ED0443">
              <w:rPr>
                <w:b/>
                <w:lang w:val="en-US"/>
              </w:rPr>
              <w:t>Wound, Infected</w:t>
            </w:r>
          </w:p>
        </w:tc>
        <w:tc>
          <w:tcPr>
            <w:tcW w:w="6519" w:type="dxa"/>
            <w:tcBorders>
              <w:top w:val="single" w:sz="4" w:space="0" w:color="000000"/>
              <w:left w:val="single" w:sz="4" w:space="0" w:color="000000"/>
              <w:bottom w:val="single" w:sz="4" w:space="0" w:color="000000"/>
              <w:right w:val="single" w:sz="4" w:space="0" w:color="000000"/>
            </w:tcBorders>
          </w:tcPr>
          <w:p w14:paraId="372404B1" w14:textId="48CAE42C" w:rsidR="00ED0443" w:rsidRPr="00ED0443" w:rsidRDefault="00ED0443" w:rsidP="00ED0443">
            <w:pPr>
              <w:pStyle w:val="BodyCopy"/>
              <w:rPr>
                <w:lang w:val="en-US"/>
              </w:rPr>
            </w:pPr>
            <w:r w:rsidRPr="00ED0443">
              <w:rPr>
                <w:lang w:val="en-US"/>
              </w:rPr>
              <w:t>A wound in which harmful bacteria have invaded the host and are producing local &amp; systemic indicators of infection, such as redness, pain, increased</w:t>
            </w:r>
            <w:r w:rsidR="00F818C1">
              <w:rPr>
                <w:lang w:val="en-US"/>
              </w:rPr>
              <w:t xml:space="preserve"> </w:t>
            </w:r>
            <w:r w:rsidRPr="00ED0443">
              <w:rPr>
                <w:lang w:val="en-US"/>
              </w:rPr>
              <w:t xml:space="preserve">temperature, purulent exudate, </w:t>
            </w:r>
            <w:proofErr w:type="spellStart"/>
            <w:r w:rsidRPr="00ED0443">
              <w:rPr>
                <w:lang w:val="en-US"/>
              </w:rPr>
              <w:t>malodour</w:t>
            </w:r>
            <w:proofErr w:type="spellEnd"/>
            <w:r w:rsidRPr="00ED0443">
              <w:rPr>
                <w:lang w:val="en-US"/>
              </w:rPr>
              <w:t>, etc.</w:t>
            </w:r>
          </w:p>
        </w:tc>
      </w:tr>
      <w:tr w:rsidR="00ED0443" w:rsidRPr="00ED0443" w14:paraId="39C2AAF5" w14:textId="77777777" w:rsidTr="00AC4D07">
        <w:trPr>
          <w:trHeight w:val="253"/>
        </w:trPr>
        <w:tc>
          <w:tcPr>
            <w:tcW w:w="2695" w:type="dxa"/>
            <w:tcBorders>
              <w:top w:val="single" w:sz="4" w:space="0" w:color="000000"/>
              <w:left w:val="single" w:sz="4" w:space="0" w:color="000000"/>
              <w:bottom w:val="single" w:sz="4" w:space="0" w:color="000000"/>
              <w:right w:val="single" w:sz="4" w:space="0" w:color="000000"/>
            </w:tcBorders>
          </w:tcPr>
          <w:p w14:paraId="2DB04834" w14:textId="77777777" w:rsidR="00ED0443" w:rsidRPr="00ED0443" w:rsidRDefault="00ED0443" w:rsidP="00ED0443">
            <w:pPr>
              <w:pStyle w:val="BodyCopy"/>
              <w:rPr>
                <w:b/>
                <w:lang w:val="en-US"/>
              </w:rPr>
            </w:pPr>
            <w:r w:rsidRPr="00ED0443">
              <w:rPr>
                <w:b/>
                <w:lang w:val="en-US"/>
              </w:rPr>
              <w:t>Wound, Partial Thickness</w:t>
            </w:r>
          </w:p>
        </w:tc>
        <w:tc>
          <w:tcPr>
            <w:tcW w:w="6519" w:type="dxa"/>
            <w:tcBorders>
              <w:top w:val="single" w:sz="4" w:space="0" w:color="000000"/>
              <w:left w:val="single" w:sz="4" w:space="0" w:color="000000"/>
              <w:bottom w:val="single" w:sz="4" w:space="0" w:color="000000"/>
              <w:right w:val="single" w:sz="4" w:space="0" w:color="000000"/>
            </w:tcBorders>
          </w:tcPr>
          <w:p w14:paraId="5ECEACA9" w14:textId="77777777" w:rsidR="00ED0443" w:rsidRPr="00ED0443" w:rsidRDefault="00ED0443" w:rsidP="00ED0443">
            <w:pPr>
              <w:pStyle w:val="BodyCopy"/>
              <w:rPr>
                <w:lang w:val="en-US"/>
              </w:rPr>
            </w:pPr>
            <w:r w:rsidRPr="00ED0443">
              <w:rPr>
                <w:lang w:val="en-US"/>
              </w:rPr>
              <w:t>A wound which extends through the epidermis and into but no through the dermis.</w:t>
            </w:r>
          </w:p>
        </w:tc>
      </w:tr>
    </w:tbl>
    <w:p w14:paraId="165E2A39" w14:textId="73884D72" w:rsidR="00280C5D" w:rsidRDefault="00280C5D" w:rsidP="00280C5D">
      <w:pPr>
        <w:pStyle w:val="BodyCopy"/>
        <w:rPr>
          <w:rStyle w:val="Hyperlink"/>
          <w:iCs w:val="0"/>
        </w:rPr>
      </w:pPr>
      <w:hyperlink w:anchor="_top" w:history="1">
        <w:r w:rsidRPr="00481A6C">
          <w:rPr>
            <w:rStyle w:val="Hyperlink"/>
            <w:iCs w:val="0"/>
          </w:rPr>
          <w:t>Back to Contents</w:t>
        </w:r>
      </w:hyperlink>
    </w:p>
    <w:p w14:paraId="5A7AF87B" w14:textId="77777777" w:rsidR="00140E0D" w:rsidRDefault="00140E0D" w:rsidP="00280C5D">
      <w:pPr>
        <w:pStyle w:val="BodyCopy"/>
        <w:rPr>
          <w:rStyle w:val="Hyperlink"/>
          <w:iCs w:val="0"/>
        </w:rPr>
      </w:pPr>
    </w:p>
    <w:p w14:paraId="35306663" w14:textId="77777777" w:rsidR="00FB7139" w:rsidRDefault="00FB7139" w:rsidP="00280C5D">
      <w:pPr>
        <w:pStyle w:val="BodyCopy"/>
        <w:rPr>
          <w:rStyle w:val="Hyperlink"/>
          <w:iCs w:val="0"/>
        </w:rPr>
      </w:pPr>
    </w:p>
    <w:p w14:paraId="358697F0" w14:textId="096B658D" w:rsidR="0078367D" w:rsidRDefault="0078367D" w:rsidP="00140E0D">
      <w:pPr>
        <w:pStyle w:val="Heading2"/>
      </w:pPr>
      <w:bookmarkStart w:id="50" w:name="_Toc211001149"/>
      <w:r>
        <w:t xml:space="preserve">Search </w:t>
      </w:r>
      <w:r w:rsidRPr="00140E0D">
        <w:t>terms</w:t>
      </w:r>
      <w:bookmarkEnd w:id="50"/>
    </w:p>
    <w:p w14:paraId="02CDB927" w14:textId="77777777" w:rsidR="00A3014B" w:rsidRDefault="00A3014B" w:rsidP="00A3014B">
      <w:pPr>
        <w:pStyle w:val="BodyCopy"/>
      </w:pPr>
      <w:r w:rsidRPr="00A3014B">
        <w:lastRenderedPageBreak/>
        <w:t>Wound, Wound Management, Acute, Chronic, Painful, Infection, debridement, Compression bandaging, Burns, Skin tears, Leg ulcers, Malignant, swab, Packing, sinus, Removal of sutures, staples, IAD</w:t>
      </w:r>
      <w:r>
        <w:t>.</w:t>
      </w:r>
    </w:p>
    <w:p w14:paraId="4454041E" w14:textId="2974D9A1" w:rsidR="00280C5D" w:rsidRDefault="00280C5D" w:rsidP="00A3014B">
      <w:pPr>
        <w:pStyle w:val="BodyCopy"/>
      </w:pPr>
      <w:hyperlink w:anchor="_top" w:history="1">
        <w:r w:rsidRPr="00481A6C">
          <w:rPr>
            <w:rStyle w:val="Hyperlink"/>
          </w:rPr>
          <w:t>Back to Contents</w:t>
        </w:r>
      </w:hyperlink>
    </w:p>
    <w:p w14:paraId="662EC4CB" w14:textId="77777777" w:rsidR="0078367D" w:rsidRPr="009A5010" w:rsidRDefault="0078367D" w:rsidP="0038106F">
      <w:pPr>
        <w:pStyle w:val="Heading2"/>
      </w:pPr>
      <w:bookmarkStart w:id="51" w:name="_Toc211001150"/>
      <w:r>
        <w:t>Attachments</w:t>
      </w:r>
      <w:bookmarkEnd w:id="51"/>
    </w:p>
    <w:p w14:paraId="7A25C5E0" w14:textId="77777777" w:rsidR="00A3014B" w:rsidRPr="00A3014B" w:rsidRDefault="00A3014B" w:rsidP="00D2614F">
      <w:pPr>
        <w:pStyle w:val="BodyCopy"/>
      </w:pPr>
      <w:r w:rsidRPr="00A3014B">
        <w:t xml:space="preserve">Attachment 1: ISTAP Skin Tear Classification Tool </w:t>
      </w:r>
    </w:p>
    <w:p w14:paraId="1625232E" w14:textId="77777777" w:rsidR="00A3014B" w:rsidRPr="00A3014B" w:rsidRDefault="00A3014B" w:rsidP="00D2614F">
      <w:pPr>
        <w:pStyle w:val="BodyCopy"/>
      </w:pPr>
      <w:r w:rsidRPr="00A3014B">
        <w:t>Attachment 2: Examples of Available Compression Systems</w:t>
      </w:r>
    </w:p>
    <w:p w14:paraId="46262613" w14:textId="576610EC" w:rsidR="00A3014B" w:rsidRPr="00A3014B" w:rsidRDefault="00A3014B" w:rsidP="00D2614F">
      <w:pPr>
        <w:pStyle w:val="BodyCopy"/>
      </w:pPr>
      <w:r w:rsidRPr="00A3014B">
        <w:t xml:space="preserve">Attachment 3: GLOBIAD Ghent Global Incontinence Associated Dermatitis Categorisation Tool </w:t>
      </w:r>
    </w:p>
    <w:p w14:paraId="408F7401" w14:textId="77777777" w:rsidR="00A3014B" w:rsidRPr="00A3014B" w:rsidRDefault="00A3014B" w:rsidP="00D2614F">
      <w:pPr>
        <w:pStyle w:val="BodyCopy"/>
      </w:pPr>
      <w:r w:rsidRPr="00A3014B">
        <w:t xml:space="preserve">Attachment 4: IWII Wound Infection continuum and management guide </w:t>
      </w:r>
    </w:p>
    <w:p w14:paraId="32CC0B12" w14:textId="77777777" w:rsidR="00A3014B" w:rsidRDefault="00684A68" w:rsidP="00A3014B">
      <w:pPr>
        <w:pStyle w:val="Bullet"/>
        <w:numPr>
          <w:ilvl w:val="0"/>
          <w:numId w:val="0"/>
        </w:numPr>
        <w:rPr>
          <w:lang w:eastAsia="en-US"/>
        </w:rPr>
      </w:pPr>
      <w:hyperlink w:anchor="_top" w:history="1">
        <w:r w:rsidRPr="00481A6C">
          <w:rPr>
            <w:rStyle w:val="Hyperlink"/>
          </w:rPr>
          <w:t>Back to Contents</w:t>
        </w:r>
      </w:hyperlink>
    </w:p>
    <w:p w14:paraId="7913A2F6" w14:textId="77777777" w:rsidR="00A3014B" w:rsidRDefault="00A3014B" w:rsidP="00A3014B">
      <w:pPr>
        <w:pStyle w:val="Bullet"/>
        <w:numPr>
          <w:ilvl w:val="0"/>
          <w:numId w:val="0"/>
        </w:numPr>
      </w:pPr>
    </w:p>
    <w:p w14:paraId="2338ADCD" w14:textId="58D18622" w:rsidR="009A5010" w:rsidRPr="009A5010" w:rsidRDefault="00280C5D" w:rsidP="00A3014B">
      <w:pPr>
        <w:pStyle w:val="Bullet"/>
        <w:numPr>
          <w:ilvl w:val="0"/>
          <w:numId w:val="0"/>
        </w:numPr>
        <w:rPr>
          <w:lang w:eastAsia="en-US"/>
        </w:rPr>
      </w:pPr>
      <w:r>
        <w:t>For Policy Team to complete:</w:t>
      </w:r>
    </w:p>
    <w:tbl>
      <w:tblPr>
        <w:tblStyle w:val="CHSTable"/>
        <w:tblW w:w="0" w:type="auto"/>
        <w:tblLook w:val="0420" w:firstRow="1" w:lastRow="0" w:firstColumn="0" w:lastColumn="0" w:noHBand="0" w:noVBand="1"/>
      </w:tblPr>
      <w:tblGrid>
        <w:gridCol w:w="2263"/>
        <w:gridCol w:w="2690"/>
        <w:gridCol w:w="2555"/>
        <w:gridCol w:w="2403"/>
      </w:tblGrid>
      <w:tr w:rsidR="00280C5D" w14:paraId="2876E71B" w14:textId="77777777" w:rsidTr="00D4031D">
        <w:trPr>
          <w:cnfStyle w:val="100000000000" w:firstRow="1" w:lastRow="0" w:firstColumn="0" w:lastColumn="0" w:oddVBand="0" w:evenVBand="0" w:oddHBand="0" w:evenHBand="0" w:firstRowFirstColumn="0" w:firstRowLastColumn="0" w:lastRowFirstColumn="0" w:lastRowLastColumn="0"/>
        </w:trPr>
        <w:tc>
          <w:tcPr>
            <w:tcW w:w="2263" w:type="dxa"/>
          </w:tcPr>
          <w:p w14:paraId="507052E2" w14:textId="77777777" w:rsidR="00280C5D" w:rsidRDefault="00280C5D" w:rsidP="003B0E72">
            <w:pPr>
              <w:pStyle w:val="Tableheader"/>
            </w:pPr>
            <w:r>
              <w:t>Date amended</w:t>
            </w:r>
          </w:p>
        </w:tc>
        <w:tc>
          <w:tcPr>
            <w:tcW w:w="2690" w:type="dxa"/>
          </w:tcPr>
          <w:p w14:paraId="002897E6" w14:textId="77777777" w:rsidR="00280C5D" w:rsidRDefault="00280C5D" w:rsidP="003B0E72">
            <w:pPr>
              <w:pStyle w:val="Tableheader"/>
            </w:pPr>
            <w:r>
              <w:t>Section amended</w:t>
            </w:r>
          </w:p>
        </w:tc>
        <w:tc>
          <w:tcPr>
            <w:tcW w:w="2555" w:type="dxa"/>
          </w:tcPr>
          <w:p w14:paraId="30580655" w14:textId="77777777" w:rsidR="00280C5D" w:rsidRDefault="00280C5D" w:rsidP="003B0E72">
            <w:pPr>
              <w:pStyle w:val="Tableheader"/>
            </w:pPr>
            <w:r>
              <w:t>Divisional approval</w:t>
            </w:r>
          </w:p>
        </w:tc>
        <w:tc>
          <w:tcPr>
            <w:tcW w:w="2403" w:type="dxa"/>
          </w:tcPr>
          <w:p w14:paraId="3BF7B210" w14:textId="77777777" w:rsidR="00280C5D" w:rsidRDefault="00280C5D" w:rsidP="003B0E72">
            <w:pPr>
              <w:pStyle w:val="Tableheader"/>
            </w:pPr>
            <w:r>
              <w:t>Final approval</w:t>
            </w:r>
          </w:p>
        </w:tc>
      </w:tr>
      <w:tr w:rsidR="00280C5D" w14:paraId="2E3C6FD5" w14:textId="77777777" w:rsidTr="00D4031D">
        <w:tc>
          <w:tcPr>
            <w:tcW w:w="2263" w:type="dxa"/>
          </w:tcPr>
          <w:p w14:paraId="1E57B36A" w14:textId="3A3C2D2A" w:rsidR="495B8849" w:rsidRDefault="495B8849" w:rsidP="495B8849">
            <w:pPr>
              <w:spacing w:before="0" w:after="0"/>
            </w:pPr>
            <w:r w:rsidRPr="495B8849">
              <w:rPr>
                <w:rFonts w:eastAsia="Arial"/>
                <w:lang w:val="en-US"/>
              </w:rPr>
              <w:t>27/08/2024</w:t>
            </w:r>
          </w:p>
        </w:tc>
        <w:tc>
          <w:tcPr>
            <w:tcW w:w="2690" w:type="dxa"/>
          </w:tcPr>
          <w:p w14:paraId="3C4CC2B7" w14:textId="7BC93A42" w:rsidR="495B8849" w:rsidRDefault="495B8849" w:rsidP="495B8849">
            <w:pPr>
              <w:spacing w:before="0" w:after="0"/>
            </w:pPr>
            <w:r w:rsidRPr="495B8849">
              <w:rPr>
                <w:rFonts w:eastAsia="Arial"/>
                <w:lang w:val="en-US"/>
              </w:rPr>
              <w:t>Complete Review</w:t>
            </w:r>
          </w:p>
        </w:tc>
        <w:tc>
          <w:tcPr>
            <w:tcW w:w="2555" w:type="dxa"/>
          </w:tcPr>
          <w:p w14:paraId="455E6E84" w14:textId="7B9BCA8E" w:rsidR="495B8849" w:rsidRDefault="495B8849" w:rsidP="495B8849">
            <w:pPr>
              <w:spacing w:before="0" w:after="0"/>
            </w:pPr>
            <w:r w:rsidRPr="495B8849">
              <w:rPr>
                <w:rFonts w:eastAsia="Arial"/>
                <w:lang w:val="en-US"/>
              </w:rPr>
              <w:t>Patrick Wells, ED, RACS</w:t>
            </w:r>
          </w:p>
        </w:tc>
        <w:tc>
          <w:tcPr>
            <w:tcW w:w="2403" w:type="dxa"/>
          </w:tcPr>
          <w:p w14:paraId="39EA94F9" w14:textId="48E4A76D" w:rsidR="495B8849" w:rsidRDefault="495B8849" w:rsidP="495B8849">
            <w:pPr>
              <w:spacing w:before="0" w:after="0"/>
            </w:pPr>
            <w:r w:rsidRPr="495B8849">
              <w:rPr>
                <w:rFonts w:eastAsia="Arial"/>
                <w:lang w:val="en-US"/>
              </w:rPr>
              <w:t>OOS - PDRP</w:t>
            </w:r>
          </w:p>
        </w:tc>
      </w:tr>
      <w:tr w:rsidR="00280C5D" w14:paraId="186505DD" w14:textId="77777777" w:rsidTr="00D4031D">
        <w:tc>
          <w:tcPr>
            <w:tcW w:w="2263" w:type="dxa"/>
          </w:tcPr>
          <w:p w14:paraId="5F9B143F" w14:textId="5CC1A0F4" w:rsidR="00280C5D" w:rsidRDefault="00B86F57" w:rsidP="003B0E72">
            <w:pPr>
              <w:pStyle w:val="Tablebody"/>
              <w:rPr>
                <w:lang w:eastAsia="en-US"/>
              </w:rPr>
            </w:pPr>
            <w:r>
              <w:rPr>
                <w:lang w:eastAsia="en-US"/>
              </w:rPr>
              <w:t>08/11/2024</w:t>
            </w:r>
          </w:p>
        </w:tc>
        <w:tc>
          <w:tcPr>
            <w:tcW w:w="2690" w:type="dxa"/>
          </w:tcPr>
          <w:p w14:paraId="5B6494DE" w14:textId="0A47A26F" w:rsidR="00280C5D" w:rsidRDefault="00080A39" w:rsidP="003B0E72">
            <w:pPr>
              <w:pStyle w:val="Tablebody"/>
              <w:rPr>
                <w:lang w:eastAsia="en-US"/>
              </w:rPr>
            </w:pPr>
            <w:r>
              <w:rPr>
                <w:lang w:eastAsia="en-US"/>
              </w:rPr>
              <w:t xml:space="preserve">Amendments made to </w:t>
            </w:r>
            <w:r w:rsidR="002925B2" w:rsidRPr="002925B2">
              <w:rPr>
                <w:lang w:val="en-AU" w:eastAsia="en-US"/>
              </w:rPr>
              <w:t xml:space="preserve">Paeds Burns protocol and </w:t>
            </w:r>
            <w:r w:rsidR="00D15AC5" w:rsidRPr="00D15AC5">
              <w:rPr>
                <w:lang w:val="en-AU" w:eastAsia="en-US"/>
              </w:rPr>
              <w:t xml:space="preserve">antimicrobial </w:t>
            </w:r>
            <w:r w:rsidR="002925B2" w:rsidRPr="002925B2">
              <w:rPr>
                <w:lang w:val="en-AU" w:eastAsia="en-US"/>
              </w:rPr>
              <w:t>stewardship.</w:t>
            </w:r>
          </w:p>
        </w:tc>
        <w:tc>
          <w:tcPr>
            <w:tcW w:w="2555" w:type="dxa"/>
          </w:tcPr>
          <w:p w14:paraId="3CAFFCA3" w14:textId="35D69F6B" w:rsidR="00280C5D" w:rsidRDefault="00D4031D" w:rsidP="003B0E72">
            <w:pPr>
              <w:pStyle w:val="Tablebody"/>
              <w:rPr>
                <w:lang w:eastAsia="en-US"/>
              </w:rPr>
            </w:pPr>
            <w:r>
              <w:rPr>
                <w:lang w:eastAsia="en-US"/>
              </w:rPr>
              <w:t>CHS Policy Team</w:t>
            </w:r>
          </w:p>
        </w:tc>
        <w:tc>
          <w:tcPr>
            <w:tcW w:w="2403" w:type="dxa"/>
          </w:tcPr>
          <w:p w14:paraId="467BD9F2" w14:textId="28BCA110" w:rsidR="00280C5D" w:rsidRDefault="00BC0A32" w:rsidP="003B0E72">
            <w:pPr>
              <w:pStyle w:val="Tablebody"/>
              <w:rPr>
                <w:lang w:eastAsia="en-US"/>
              </w:rPr>
            </w:pPr>
            <w:r>
              <w:rPr>
                <w:lang w:eastAsia="en-US"/>
              </w:rPr>
              <w:t>CHS Policy Team</w:t>
            </w:r>
          </w:p>
        </w:tc>
      </w:tr>
      <w:tr w:rsidR="00776D0F" w14:paraId="466C5791" w14:textId="77777777" w:rsidTr="00D4031D">
        <w:tc>
          <w:tcPr>
            <w:tcW w:w="2263" w:type="dxa"/>
          </w:tcPr>
          <w:p w14:paraId="34FE06D8" w14:textId="3588270A" w:rsidR="00776D0F" w:rsidRDefault="006D7BB6" w:rsidP="003B0E72">
            <w:pPr>
              <w:pStyle w:val="Tablebody"/>
              <w:rPr>
                <w:lang w:eastAsia="en-US"/>
              </w:rPr>
            </w:pPr>
            <w:r>
              <w:rPr>
                <w:lang w:eastAsia="en-US"/>
              </w:rPr>
              <w:t>29/01/2025</w:t>
            </w:r>
          </w:p>
        </w:tc>
        <w:tc>
          <w:tcPr>
            <w:tcW w:w="2690" w:type="dxa"/>
          </w:tcPr>
          <w:p w14:paraId="10595C1F" w14:textId="04546B38" w:rsidR="00776D0F" w:rsidRDefault="001F394B" w:rsidP="003B0E72">
            <w:pPr>
              <w:pStyle w:val="Tablebody"/>
              <w:rPr>
                <w:lang w:eastAsia="en-US"/>
              </w:rPr>
            </w:pPr>
            <w:r>
              <w:rPr>
                <w:lang w:eastAsia="en-US"/>
              </w:rPr>
              <w:t xml:space="preserve">Amendments made in </w:t>
            </w:r>
            <w:r w:rsidR="00F643D4">
              <w:rPr>
                <w:lang w:eastAsia="en-US"/>
              </w:rPr>
              <w:t xml:space="preserve">Section 13. </w:t>
            </w:r>
          </w:p>
        </w:tc>
        <w:tc>
          <w:tcPr>
            <w:tcW w:w="2555" w:type="dxa"/>
          </w:tcPr>
          <w:p w14:paraId="4F2FC7F5" w14:textId="37308B09" w:rsidR="00776D0F" w:rsidRDefault="006223B1" w:rsidP="003B0E72">
            <w:pPr>
              <w:pStyle w:val="Tablebody"/>
              <w:rPr>
                <w:lang w:eastAsia="en-US"/>
              </w:rPr>
            </w:pPr>
            <w:r>
              <w:rPr>
                <w:lang w:eastAsia="en-US"/>
              </w:rPr>
              <w:t>Cassandra Luke, Nurse Practitioner</w:t>
            </w:r>
          </w:p>
        </w:tc>
        <w:tc>
          <w:tcPr>
            <w:tcW w:w="2403" w:type="dxa"/>
          </w:tcPr>
          <w:p w14:paraId="7716F2C5" w14:textId="442A0B3A" w:rsidR="00776D0F" w:rsidRDefault="00DE1D19" w:rsidP="003B0E72">
            <w:pPr>
              <w:pStyle w:val="Tablebody"/>
              <w:rPr>
                <w:lang w:eastAsia="en-US"/>
              </w:rPr>
            </w:pPr>
            <w:r>
              <w:rPr>
                <w:lang w:eastAsia="en-US"/>
              </w:rPr>
              <w:t>CHS Policy Team</w:t>
            </w:r>
          </w:p>
        </w:tc>
      </w:tr>
      <w:tr w:rsidR="00455447" w14:paraId="42E8A175" w14:textId="77777777" w:rsidTr="00D4031D">
        <w:tc>
          <w:tcPr>
            <w:tcW w:w="2263" w:type="dxa"/>
          </w:tcPr>
          <w:p w14:paraId="6E59DE68" w14:textId="7232EBAD" w:rsidR="00455447" w:rsidRDefault="00455447" w:rsidP="003B0E72">
            <w:pPr>
              <w:pStyle w:val="Tablebody"/>
              <w:rPr>
                <w:lang w:eastAsia="en-US"/>
              </w:rPr>
            </w:pPr>
            <w:r>
              <w:rPr>
                <w:lang w:eastAsia="en-US"/>
              </w:rPr>
              <w:t xml:space="preserve">10 October 2025 </w:t>
            </w:r>
          </w:p>
        </w:tc>
        <w:tc>
          <w:tcPr>
            <w:tcW w:w="2690" w:type="dxa"/>
          </w:tcPr>
          <w:p w14:paraId="08B63FA9" w14:textId="0E379200" w:rsidR="00455447" w:rsidRDefault="00D2603E" w:rsidP="003B0E72">
            <w:pPr>
              <w:pStyle w:val="Tablebody"/>
              <w:rPr>
                <w:lang w:eastAsia="en-US"/>
              </w:rPr>
            </w:pPr>
            <w:r>
              <w:rPr>
                <w:lang w:eastAsia="en-US"/>
              </w:rPr>
              <w:t>Additional information</w:t>
            </w:r>
            <w:r w:rsidR="006557B8">
              <w:rPr>
                <w:lang w:eastAsia="en-US"/>
              </w:rPr>
              <w:t xml:space="preserve"> included in Section 5 and 20</w:t>
            </w:r>
            <w:r w:rsidR="005E73E4">
              <w:rPr>
                <w:lang w:eastAsia="en-US"/>
              </w:rPr>
              <w:t xml:space="preserve">. </w:t>
            </w:r>
          </w:p>
        </w:tc>
        <w:tc>
          <w:tcPr>
            <w:tcW w:w="2555" w:type="dxa"/>
          </w:tcPr>
          <w:p w14:paraId="52B4DDE2" w14:textId="4A1A619D" w:rsidR="00455447" w:rsidRDefault="005E73E4" w:rsidP="003B0E72">
            <w:pPr>
              <w:pStyle w:val="Tablebody"/>
              <w:rPr>
                <w:lang w:eastAsia="en-US"/>
              </w:rPr>
            </w:pPr>
            <w:r>
              <w:rPr>
                <w:lang w:eastAsia="en-US"/>
              </w:rPr>
              <w:t>Trudy Hellams, ADON of Community Care Program – Nursing</w:t>
            </w:r>
          </w:p>
        </w:tc>
        <w:tc>
          <w:tcPr>
            <w:tcW w:w="2403" w:type="dxa"/>
          </w:tcPr>
          <w:p w14:paraId="7FB0F65F" w14:textId="46AEA400" w:rsidR="00455447" w:rsidRDefault="005E73E4" w:rsidP="003B0E72">
            <w:pPr>
              <w:pStyle w:val="Tablebody"/>
              <w:rPr>
                <w:lang w:eastAsia="en-US"/>
              </w:rPr>
            </w:pPr>
            <w:r>
              <w:rPr>
                <w:lang w:eastAsia="en-US"/>
              </w:rPr>
              <w:t xml:space="preserve">CHS Policy </w:t>
            </w:r>
            <w:r w:rsidR="009B21AD">
              <w:rPr>
                <w:lang w:eastAsia="en-US"/>
              </w:rPr>
              <w:t>and Consumer Handouts Team</w:t>
            </w:r>
          </w:p>
        </w:tc>
      </w:tr>
    </w:tbl>
    <w:p w14:paraId="742FD849" w14:textId="77777777" w:rsidR="00823AD3" w:rsidRDefault="00823AD3" w:rsidP="00280C5D">
      <w:pPr>
        <w:rPr>
          <w:lang w:eastAsia="en-US"/>
        </w:rPr>
      </w:pPr>
    </w:p>
    <w:p w14:paraId="769EA6CE" w14:textId="0FE231A3" w:rsidR="00280C5D" w:rsidRDefault="00280C5D" w:rsidP="00280C5D">
      <w:pPr>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1340AC5C" w14:textId="77777777" w:rsidTr="495B8849">
        <w:trPr>
          <w:cnfStyle w:val="100000000000" w:firstRow="1" w:lastRow="0" w:firstColumn="0" w:lastColumn="0" w:oddVBand="0" w:evenVBand="0" w:oddHBand="0" w:evenHBand="0" w:firstRowFirstColumn="0" w:firstRowLastColumn="0" w:lastRowFirstColumn="0" w:lastRowLastColumn="0"/>
        </w:trPr>
        <w:tc>
          <w:tcPr>
            <w:tcW w:w="2548" w:type="dxa"/>
          </w:tcPr>
          <w:p w14:paraId="3F721D87" w14:textId="77777777" w:rsidR="00280C5D" w:rsidRDefault="00280C5D" w:rsidP="003B0E72">
            <w:pPr>
              <w:pStyle w:val="Tableheader"/>
            </w:pPr>
            <w:r>
              <w:t>Document number</w:t>
            </w:r>
          </w:p>
        </w:tc>
        <w:tc>
          <w:tcPr>
            <w:tcW w:w="7653" w:type="dxa"/>
          </w:tcPr>
          <w:p w14:paraId="17E3A514" w14:textId="77777777" w:rsidR="00280C5D" w:rsidRDefault="00280C5D" w:rsidP="003B0E72">
            <w:pPr>
              <w:pStyle w:val="Tableheader"/>
            </w:pPr>
            <w:r>
              <w:t>Document name</w:t>
            </w:r>
          </w:p>
        </w:tc>
      </w:tr>
      <w:tr w:rsidR="00280C5D" w14:paraId="0F3EE5A2" w14:textId="77777777" w:rsidTr="495B8849">
        <w:tc>
          <w:tcPr>
            <w:tcW w:w="2548" w:type="dxa"/>
          </w:tcPr>
          <w:p w14:paraId="7077BCAA" w14:textId="3919E854" w:rsidR="495B8849" w:rsidRDefault="495B8849" w:rsidP="495B8849">
            <w:pPr>
              <w:spacing w:before="0" w:after="0"/>
            </w:pPr>
            <w:r w:rsidRPr="495B8849">
              <w:rPr>
                <w:rFonts w:eastAsia="Arial"/>
                <w:lang w:val="en-US"/>
              </w:rPr>
              <w:t>CHS19/089</w:t>
            </w:r>
          </w:p>
        </w:tc>
        <w:tc>
          <w:tcPr>
            <w:tcW w:w="7653" w:type="dxa"/>
          </w:tcPr>
          <w:p w14:paraId="59B694B8" w14:textId="09E605AF" w:rsidR="495B8849" w:rsidRDefault="495B8849" w:rsidP="495B8849">
            <w:pPr>
              <w:spacing w:before="0" w:after="0"/>
            </w:pPr>
            <w:r w:rsidRPr="495B8849">
              <w:rPr>
                <w:rFonts w:eastAsia="Arial"/>
                <w:lang w:val="en-US"/>
              </w:rPr>
              <w:t>Wound Prevention and Management</w:t>
            </w:r>
          </w:p>
        </w:tc>
      </w:tr>
      <w:tr w:rsidR="00280C5D" w14:paraId="5635B7A3" w14:textId="77777777" w:rsidTr="495B8849">
        <w:tc>
          <w:tcPr>
            <w:tcW w:w="2548" w:type="dxa"/>
          </w:tcPr>
          <w:p w14:paraId="7AFC2E3F" w14:textId="77777777" w:rsidR="00280C5D" w:rsidRDefault="00280C5D" w:rsidP="003B0E72">
            <w:pPr>
              <w:pStyle w:val="Tablebody"/>
              <w:rPr>
                <w:lang w:eastAsia="en-US"/>
              </w:rPr>
            </w:pPr>
          </w:p>
        </w:tc>
        <w:tc>
          <w:tcPr>
            <w:tcW w:w="7653" w:type="dxa"/>
          </w:tcPr>
          <w:p w14:paraId="37872225" w14:textId="77777777" w:rsidR="00280C5D" w:rsidRDefault="00280C5D" w:rsidP="003B0E72">
            <w:pPr>
              <w:pStyle w:val="Tablebody"/>
              <w:rPr>
                <w:lang w:eastAsia="en-US"/>
              </w:rPr>
            </w:pPr>
          </w:p>
        </w:tc>
      </w:tr>
    </w:tbl>
    <w:p w14:paraId="65D2CC04" w14:textId="77777777" w:rsidR="00280C5D" w:rsidRPr="0078367D" w:rsidRDefault="00280C5D" w:rsidP="009A5010">
      <w:pPr>
        <w:pStyle w:val="Heading5"/>
      </w:pPr>
      <w:r w:rsidRPr="0078367D">
        <w:lastRenderedPageBreak/>
        <w:t>Disclaimer</w:t>
      </w:r>
    </w:p>
    <w:p w14:paraId="7FB50761" w14:textId="77777777" w:rsidR="00A3014B" w:rsidRDefault="00280C5D" w:rsidP="00A3014B">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4B15A0D7" w14:textId="69D08617" w:rsidR="00280C5D" w:rsidRPr="00A3014B" w:rsidRDefault="00280C5D" w:rsidP="00A3014B">
      <w:pPr>
        <w:rPr>
          <w:rStyle w:val="Hyperlink"/>
          <w:color w:val="000000" w:themeColor="text1"/>
          <w:u w:val="none"/>
          <w:lang w:eastAsia="en-US"/>
        </w:rPr>
      </w:pPr>
      <w:hyperlink w:anchor="_top" w:history="1">
        <w:r w:rsidRPr="00481A6C">
          <w:rPr>
            <w:rStyle w:val="Hyperlink"/>
          </w:rPr>
          <w:t>Back to Contents</w:t>
        </w:r>
      </w:hyperlink>
    </w:p>
    <w:tbl>
      <w:tblPr>
        <w:tblStyle w:val="TableGrid"/>
        <w:tblpPr w:leftFromText="180" w:rightFromText="180" w:vertAnchor="text" w:horzAnchor="margin" w:tblpY="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A3014B" w14:paraId="71D1C283" w14:textId="77777777" w:rsidTr="00A3014B">
        <w:tc>
          <w:tcPr>
            <w:tcW w:w="5271" w:type="dxa"/>
            <w:shd w:val="clear" w:color="auto" w:fill="F4F3EE"/>
            <w:tcMar>
              <w:top w:w="142" w:type="dxa"/>
              <w:left w:w="170" w:type="dxa"/>
              <w:bottom w:w="142" w:type="dxa"/>
              <w:right w:w="170" w:type="dxa"/>
            </w:tcMar>
          </w:tcPr>
          <w:bookmarkStart w:id="52" w:name="_Hlk160027189" w:displacedByCustomXml="next"/>
          <w:sdt>
            <w:sdtPr>
              <w:rPr>
                <w:color w:val="auto"/>
                <w:u w:val="single"/>
              </w:rPr>
              <w:id w:val="643171884"/>
              <w:placeholder>
                <w:docPart w:val="11B28E2B953B44E0B32C393EF3C3FFE3"/>
              </w:placeholder>
            </w:sdtPr>
            <w:sdtEndPr>
              <w:rPr>
                <w:color w:val="000000" w:themeColor="text1"/>
                <w:u w:val="none"/>
              </w:rPr>
            </w:sdtEndPr>
            <w:sdtContent>
              <w:p w14:paraId="7ED704BB" w14:textId="77777777" w:rsidR="00A3014B" w:rsidRPr="00350211" w:rsidRDefault="00A3014B" w:rsidP="00A3014B">
                <w:pPr>
                  <w:pStyle w:val="Bottomblocktext"/>
                  <w:rPr>
                    <w:b/>
                    <w:bCs w:val="0"/>
                    <w:sz w:val="20"/>
                    <w:szCs w:val="20"/>
                  </w:rPr>
                </w:pPr>
                <w:r>
                  <w:rPr>
                    <w:noProof/>
                    <w:sz w:val="20"/>
                    <w:szCs w:val="20"/>
                  </w:rPr>
                  <w:drawing>
                    <wp:inline distT="0" distB="0" distL="0" distR="0" wp14:anchorId="17200ADC" wp14:editId="434D69B8">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25"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19DD87B3" w14:textId="77777777" w:rsidR="00A3014B" w:rsidRDefault="00A3014B" w:rsidP="00A3014B">
                <w:pPr>
                  <w:pStyle w:val="Bottomblocktext"/>
                  <w:rPr>
                    <w:sz w:val="20"/>
                    <w:szCs w:val="20"/>
                  </w:rPr>
                </w:pPr>
                <w:r w:rsidRPr="00350211">
                  <w:rPr>
                    <w:sz w:val="20"/>
                    <w:szCs w:val="20"/>
                  </w:rPr>
                  <w:t xml:space="preserve">Canberra Health Services acknowledges the Ngunnawal people as traditional custodians of the ACT and </w:t>
                </w:r>
                <w:proofErr w:type="spellStart"/>
                <w:r w:rsidRPr="00350211">
                  <w:rPr>
                    <w:sz w:val="20"/>
                    <w:szCs w:val="20"/>
                  </w:rPr>
                  <w:t>recognises</w:t>
                </w:r>
                <w:proofErr w:type="spellEnd"/>
                <w:r w:rsidRPr="00350211">
                  <w:rPr>
                    <w:sz w:val="20"/>
                    <w:szCs w:val="20"/>
                  </w:rPr>
                  <w:t xml:space="preserve"> any other people or families with connection to the lands of the ACT and region. We acknowledge and respect their continuing culture and contribution to the life of this region.</w:t>
                </w:r>
              </w:p>
              <w:p w14:paraId="62ABAAFA" w14:textId="77777777" w:rsidR="00A3014B" w:rsidRPr="00350211" w:rsidRDefault="00A3014B" w:rsidP="00A3014B">
                <w:pPr>
                  <w:pStyle w:val="Bottomblocktext"/>
                </w:pPr>
                <w:r w:rsidRPr="00AF532B">
                  <w:t>© Australian Capital Territory, C</w:t>
                </w:r>
                <w:r w:rsidRPr="003F6C0E">
                  <w:t>anberra 20</w:t>
                </w:r>
                <w:sdt>
                  <w:sdtPr>
                    <w:alias w:val="Year selector"/>
                    <w:tag w:val="Year selector"/>
                    <w:id w:val="1385675321"/>
                    <w:placeholder>
                      <w:docPart w:val="90C7B1376B22494F92EEF1E55F952226"/>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D0613E59CC104CBEBDE2B8E1227A55F7"/>
            </w:placeholder>
            <w:showingPlcHdr/>
          </w:sdtPr>
          <w:sdtEndPr/>
          <w:sdtContent>
            <w:tc>
              <w:tcPr>
                <w:tcW w:w="4650" w:type="dxa"/>
                <w:shd w:val="clear" w:color="auto" w:fill="F4F3EE"/>
                <w:tcMar>
                  <w:top w:w="142" w:type="dxa"/>
                  <w:left w:w="170" w:type="dxa"/>
                  <w:bottom w:w="142" w:type="dxa"/>
                  <w:right w:w="170" w:type="dxa"/>
                </w:tcMar>
              </w:tcPr>
              <w:p w14:paraId="6ECB2790" w14:textId="77777777" w:rsidR="00A3014B" w:rsidRPr="00F26C97" w:rsidRDefault="00A3014B" w:rsidP="00A3014B">
                <w:pPr>
                  <w:pStyle w:val="Bottomblocktext"/>
                  <w:rPr>
                    <w:b/>
                    <w:bCs w:val="0"/>
                    <w:sz w:val="20"/>
                    <w:szCs w:val="20"/>
                  </w:rPr>
                </w:pPr>
                <w:r>
                  <w:rPr>
                    <w:b/>
                    <w:bCs w:val="0"/>
                    <w:noProof/>
                    <w:sz w:val="20"/>
                    <w:szCs w:val="20"/>
                  </w:rPr>
                  <w:drawing>
                    <wp:inline distT="0" distB="0" distL="0" distR="0" wp14:anchorId="0BDDA2D8" wp14:editId="50BCFAA1">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26"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7CE7DB3C" wp14:editId="65D28A73">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27"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02B9AAFD" w14:textId="77777777" w:rsidR="00A3014B" w:rsidRPr="00F26C97" w:rsidRDefault="00A3014B" w:rsidP="00A3014B">
                <w:pPr>
                  <w:pStyle w:val="Bottomblocktext"/>
                  <w:rPr>
                    <w:b/>
                    <w:bCs w:val="0"/>
                    <w:sz w:val="20"/>
                    <w:szCs w:val="20"/>
                  </w:rPr>
                </w:pPr>
                <w:r>
                  <w:rPr>
                    <w:b/>
                    <w:bCs w:val="0"/>
                    <w:noProof/>
                    <w:sz w:val="20"/>
                    <w:szCs w:val="20"/>
                  </w:rPr>
                  <w:drawing>
                    <wp:inline distT="0" distB="0" distL="0" distR="0" wp14:anchorId="59164F25" wp14:editId="47E71176">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28"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0695BF9A" wp14:editId="39E4215B">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27"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27E16023" w14:textId="77777777" w:rsidR="00A3014B" w:rsidRDefault="00A3014B" w:rsidP="00A3014B">
                <w:pPr>
                  <w:pStyle w:val="Bottomblocktext"/>
                  <w:rPr>
                    <w:sz w:val="20"/>
                    <w:szCs w:val="20"/>
                  </w:rPr>
                </w:pPr>
                <w:hyperlink r:id="rId29" w:history="1">
                  <w:r w:rsidRPr="00350211">
                    <w:rPr>
                      <w:rStyle w:val="Hyperlink"/>
                      <w:sz w:val="20"/>
                      <w:szCs w:val="20"/>
                    </w:rPr>
                    <w:t>canberrahealthservices.act.gov.au/accessibility</w:t>
                  </w:r>
                </w:hyperlink>
              </w:p>
              <w:p w14:paraId="0C31E959" w14:textId="77777777" w:rsidR="00A3014B" w:rsidRDefault="00A3014B" w:rsidP="00A3014B">
                <w:pPr>
                  <w:pStyle w:val="Bottomblocktext"/>
                </w:pPr>
                <w:r>
                  <w:rPr>
                    <w:b/>
                    <w:bCs w:val="0"/>
                    <w:noProof/>
                  </w:rPr>
                  <w:drawing>
                    <wp:inline distT="0" distB="0" distL="0" distR="0" wp14:anchorId="7FE0728D" wp14:editId="60978AE6">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30"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tbl>
    <w:p w14:paraId="059BE419" w14:textId="77777777" w:rsidR="00140E0D" w:rsidRDefault="00140E0D" w:rsidP="00A3014B">
      <w:pPr>
        <w:pStyle w:val="Heading4"/>
      </w:pPr>
      <w:bookmarkStart w:id="53" w:name="_Toc163768649"/>
      <w:bookmarkStart w:id="54" w:name="_Toc174614896"/>
      <w:bookmarkEnd w:id="52"/>
    </w:p>
    <w:p w14:paraId="7C62A660" w14:textId="77777777" w:rsidR="00140E0D" w:rsidRDefault="00140E0D" w:rsidP="00A3014B">
      <w:pPr>
        <w:pStyle w:val="Heading4"/>
      </w:pPr>
    </w:p>
    <w:p w14:paraId="3009DA48" w14:textId="77777777" w:rsidR="00140E0D" w:rsidRDefault="00140E0D" w:rsidP="00A3014B">
      <w:pPr>
        <w:pStyle w:val="Heading4"/>
      </w:pPr>
    </w:p>
    <w:p w14:paraId="186FEBE6" w14:textId="77777777" w:rsidR="00140E0D" w:rsidRDefault="00140E0D" w:rsidP="00A3014B">
      <w:pPr>
        <w:pStyle w:val="Heading4"/>
      </w:pPr>
    </w:p>
    <w:p w14:paraId="21BA5D87" w14:textId="77777777" w:rsidR="00140E0D" w:rsidRDefault="00140E0D" w:rsidP="00A3014B">
      <w:pPr>
        <w:pStyle w:val="Heading4"/>
      </w:pPr>
    </w:p>
    <w:p w14:paraId="51191BF3" w14:textId="77777777" w:rsidR="00140E0D" w:rsidRDefault="00140E0D" w:rsidP="00A3014B">
      <w:pPr>
        <w:pStyle w:val="Heading4"/>
      </w:pPr>
    </w:p>
    <w:p w14:paraId="27E4E9DD" w14:textId="77777777" w:rsidR="00140E0D" w:rsidRDefault="00140E0D" w:rsidP="00A3014B">
      <w:pPr>
        <w:pStyle w:val="Heading4"/>
      </w:pPr>
    </w:p>
    <w:p w14:paraId="441FF970" w14:textId="77777777" w:rsidR="006D7BB6" w:rsidRDefault="006D7BB6" w:rsidP="006D7BB6">
      <w:pPr>
        <w:pStyle w:val="BodyCopy"/>
        <w:rPr>
          <w:lang w:eastAsia="en-US"/>
        </w:rPr>
      </w:pPr>
    </w:p>
    <w:p w14:paraId="3BA98A28" w14:textId="77777777" w:rsidR="006D7BB6" w:rsidRPr="006D7BB6" w:rsidRDefault="006D7BB6" w:rsidP="006D7BB6">
      <w:pPr>
        <w:pStyle w:val="BodyCopy"/>
        <w:rPr>
          <w:lang w:eastAsia="en-US"/>
        </w:rPr>
      </w:pPr>
    </w:p>
    <w:p w14:paraId="4F4B4E6B" w14:textId="20D8911D" w:rsidR="00A3014B" w:rsidRPr="00A3014B" w:rsidRDefault="00A3014B" w:rsidP="00A3014B">
      <w:pPr>
        <w:pStyle w:val="Heading4"/>
      </w:pPr>
      <w:r w:rsidRPr="00A3014B">
        <w:t>Attachment 1: ISTAP Skin Tear Classification</w:t>
      </w:r>
      <w:bookmarkEnd w:id="53"/>
      <w:bookmarkEnd w:id="54"/>
    </w:p>
    <w:p w14:paraId="0F0CC6C3" w14:textId="2E7AF2A3" w:rsidR="00A3014B" w:rsidRPr="00A3014B" w:rsidRDefault="00A3014B" w:rsidP="00A3014B">
      <w:r>
        <w:rPr>
          <w:noProof/>
        </w:rPr>
        <w:lastRenderedPageBreak/>
        <w:drawing>
          <wp:inline distT="0" distB="0" distL="0" distR="0" wp14:anchorId="3DBB2969" wp14:editId="20E16649">
            <wp:extent cx="6059306" cy="4333874"/>
            <wp:effectExtent l="0" t="0" r="0" b="0"/>
            <wp:docPr id="2" name="Picture 2" descr="International Skin Tear Advisory Panel's example of types of skin tear classification infographic. Type 1 shows no skin loss, type 2 showing partial flap loss, and type 3 total flap l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nternational Skin Tear Advisory Panel's example of types of skin tear classification infographic. Type 1 shows no skin loss, type 2 showing partial flap loss, and type 3 total flap loss."/>
                    <pic:cNvPicPr/>
                  </pic:nvPicPr>
                  <pic:blipFill>
                    <a:blip r:embed="rId31">
                      <a:extLst>
                        <a:ext uri="{28A0092B-C50C-407E-A947-70E740481C1C}">
                          <a14:useLocalDpi xmlns:a14="http://schemas.microsoft.com/office/drawing/2010/main" val="0"/>
                        </a:ext>
                      </a:extLst>
                    </a:blip>
                    <a:srcRect l="60428" t="6381" r="10564" b="27153"/>
                    <a:stretch>
                      <a:fillRect/>
                    </a:stretch>
                  </pic:blipFill>
                  <pic:spPr>
                    <a:xfrm>
                      <a:off x="0" y="0"/>
                      <a:ext cx="6059306" cy="4333874"/>
                    </a:xfrm>
                    <a:prstGeom prst="rect">
                      <a:avLst/>
                    </a:prstGeom>
                  </pic:spPr>
                </pic:pic>
              </a:graphicData>
            </a:graphic>
          </wp:inline>
        </w:drawing>
      </w:r>
    </w:p>
    <w:bookmarkEnd w:id="2"/>
    <w:p w14:paraId="6E34A9FE" w14:textId="5B3A7B5A" w:rsidR="004A7A7F" w:rsidRDefault="00A3014B" w:rsidP="000E7683">
      <w:pPr>
        <w:rPr>
          <w:lang w:eastAsia="en-US"/>
        </w:rPr>
      </w:pPr>
      <w:r>
        <w:rPr>
          <w:noProof/>
        </w:rPr>
        <w:drawing>
          <wp:inline distT="0" distB="0" distL="0" distR="0" wp14:anchorId="6D9B1857" wp14:editId="4AE07C12">
            <wp:extent cx="6086475" cy="4295140"/>
            <wp:effectExtent l="0" t="0" r="9525" b="0"/>
            <wp:docPr id="3" name="Picture 3" descr="Flowchart of initial management of skin tears presented at CHS and prevention and risk reduction tools to assists staff when treating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lowchart of initial management of skin tears presented at CHS and prevention and risk reduction tools to assists staff when treating patients."/>
                    <pic:cNvPicPr/>
                  </pic:nvPicPr>
                  <pic:blipFill>
                    <a:blip r:embed="rId32">
                      <a:extLst>
                        <a:ext uri="{28A0092B-C50C-407E-A947-70E740481C1C}">
                          <a14:useLocalDpi xmlns:a14="http://schemas.microsoft.com/office/drawing/2010/main" val="0"/>
                        </a:ext>
                      </a:extLst>
                    </a:blip>
                    <a:srcRect l="60365" t="29776" r="10327" b="3667"/>
                    <a:stretch>
                      <a:fillRect/>
                    </a:stretch>
                  </pic:blipFill>
                  <pic:spPr>
                    <a:xfrm>
                      <a:off x="0" y="0"/>
                      <a:ext cx="6103790" cy="4307359"/>
                    </a:xfrm>
                    <a:prstGeom prst="rect">
                      <a:avLst/>
                    </a:prstGeom>
                  </pic:spPr>
                </pic:pic>
              </a:graphicData>
            </a:graphic>
          </wp:inline>
        </w:drawing>
      </w:r>
    </w:p>
    <w:p w14:paraId="500DCE87" w14:textId="77777777" w:rsidR="007F3C3A" w:rsidRPr="007F3C3A" w:rsidRDefault="007F3C3A" w:rsidP="007F3C3A">
      <w:pPr>
        <w:pStyle w:val="Heading4"/>
      </w:pPr>
      <w:bookmarkStart w:id="55" w:name="_Toc163768650"/>
      <w:bookmarkStart w:id="56" w:name="_Toc174614897"/>
      <w:r w:rsidRPr="007F3C3A">
        <w:lastRenderedPageBreak/>
        <w:t>Attachment 2: Examples of available compression systems</w:t>
      </w:r>
      <w:bookmarkEnd w:id="55"/>
      <w:bookmarkEnd w:id="56"/>
      <w:r w:rsidRPr="007F3C3A">
        <w:t xml:space="preserve"> </w:t>
      </w:r>
    </w:p>
    <w:tbl>
      <w:tblPr>
        <w:tblW w:w="9640" w:type="dxa"/>
        <w:jc w:val="cente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2552"/>
        <w:gridCol w:w="7088"/>
      </w:tblGrid>
      <w:tr w:rsidR="007F3C3A" w:rsidRPr="00A61DA7" w14:paraId="4E35B6A2" w14:textId="77777777" w:rsidTr="00AC4D07">
        <w:trPr>
          <w:jc w:val="center"/>
        </w:trPr>
        <w:tc>
          <w:tcPr>
            <w:tcW w:w="2552" w:type="dxa"/>
            <w:tcBorders>
              <w:top w:val="single" w:sz="12" w:space="0" w:color="FFFFFF"/>
              <w:left w:val="single" w:sz="12" w:space="0" w:color="FFFFFF"/>
              <w:bottom w:val="single" w:sz="12" w:space="0" w:color="FFFFFF"/>
              <w:right w:val="single" w:sz="12" w:space="0" w:color="FFFFFF"/>
            </w:tcBorders>
            <w:shd w:val="clear" w:color="auto" w:fill="B8CCE4"/>
            <w:hideMark/>
          </w:tcPr>
          <w:p w14:paraId="5D1001D7" w14:textId="77777777" w:rsidR="007F3C3A" w:rsidRPr="00275016" w:rsidRDefault="007F3C3A" w:rsidP="00AC4D07">
            <w:pPr>
              <w:pStyle w:val="AWMAtabletext"/>
              <w:rPr>
                <w:rFonts w:ascii="Calibri" w:hAnsi="Calibri"/>
                <w:b/>
                <w:sz w:val="24"/>
                <w:lang w:eastAsia="en-US"/>
              </w:rPr>
            </w:pPr>
            <w:r w:rsidRPr="00275016">
              <w:rPr>
                <w:rFonts w:ascii="Calibri" w:hAnsi="Calibri"/>
                <w:b/>
                <w:sz w:val="24"/>
                <w:lang w:eastAsia="en-US"/>
              </w:rPr>
              <w:t>Also referred to as</w:t>
            </w:r>
          </w:p>
        </w:tc>
        <w:tc>
          <w:tcPr>
            <w:tcW w:w="7088" w:type="dxa"/>
            <w:tcBorders>
              <w:top w:val="single" w:sz="12" w:space="0" w:color="FFFFFF"/>
              <w:left w:val="single" w:sz="12" w:space="0" w:color="FFFFFF"/>
              <w:bottom w:val="single" w:sz="12" w:space="0" w:color="FFFFFF"/>
              <w:right w:val="single" w:sz="12" w:space="0" w:color="FFFFFF"/>
            </w:tcBorders>
            <w:shd w:val="clear" w:color="auto" w:fill="B8CCE4"/>
            <w:hideMark/>
          </w:tcPr>
          <w:p w14:paraId="4A237B15" w14:textId="77777777" w:rsidR="007F3C3A" w:rsidRPr="00275016" w:rsidRDefault="007F3C3A" w:rsidP="00AC4D07">
            <w:pPr>
              <w:pStyle w:val="AWMAtabletext"/>
              <w:rPr>
                <w:rFonts w:ascii="Calibri" w:hAnsi="Calibri"/>
                <w:b/>
                <w:sz w:val="24"/>
                <w:lang w:eastAsia="en-US"/>
              </w:rPr>
            </w:pPr>
            <w:r w:rsidRPr="00275016">
              <w:rPr>
                <w:rFonts w:ascii="Calibri" w:hAnsi="Calibri"/>
                <w:b/>
                <w:sz w:val="24"/>
                <w:lang w:eastAsia="en-US"/>
              </w:rPr>
              <w:t>Description and function</w:t>
            </w:r>
          </w:p>
        </w:tc>
      </w:tr>
      <w:tr w:rsidR="007F3C3A" w:rsidRPr="00A61DA7" w14:paraId="6ED5EAAE" w14:textId="77777777" w:rsidTr="00AC4D07">
        <w:trPr>
          <w:jc w:val="center"/>
        </w:trPr>
        <w:tc>
          <w:tcPr>
            <w:tcW w:w="2552" w:type="dxa"/>
            <w:tcBorders>
              <w:top w:val="single" w:sz="12" w:space="0" w:color="FFFFFF"/>
              <w:left w:val="single" w:sz="12" w:space="0" w:color="FFFFFF"/>
              <w:bottom w:val="single" w:sz="12" w:space="0" w:color="FFFFFF"/>
              <w:right w:val="single" w:sz="12" w:space="0" w:color="FFFFFF"/>
            </w:tcBorders>
            <w:shd w:val="clear" w:color="auto" w:fill="DBE5F1"/>
          </w:tcPr>
          <w:p w14:paraId="7DAC552A" w14:textId="77777777" w:rsidR="007F3C3A" w:rsidRPr="00275016" w:rsidRDefault="007F3C3A" w:rsidP="00AC4D07">
            <w:pPr>
              <w:pStyle w:val="AWMAtabletext"/>
              <w:rPr>
                <w:rFonts w:ascii="Calibri" w:hAnsi="Calibri"/>
                <w:sz w:val="24"/>
                <w:lang w:eastAsia="en-US"/>
              </w:rPr>
            </w:pPr>
            <w:proofErr w:type="gramStart"/>
            <w:r w:rsidRPr="00275016">
              <w:rPr>
                <w:rFonts w:ascii="Calibri" w:hAnsi="Calibri"/>
                <w:sz w:val="24"/>
                <w:lang w:eastAsia="en-US"/>
              </w:rPr>
              <w:t>Two, three and four layer</w:t>
            </w:r>
            <w:proofErr w:type="gramEnd"/>
            <w:r w:rsidRPr="00275016">
              <w:rPr>
                <w:rFonts w:ascii="Calibri" w:hAnsi="Calibri"/>
                <w:sz w:val="24"/>
                <w:lang w:eastAsia="en-US"/>
              </w:rPr>
              <w:t xml:space="preserve"> bandaging</w:t>
            </w:r>
          </w:p>
          <w:p w14:paraId="574C372C" w14:textId="77777777" w:rsidR="007F3C3A" w:rsidRPr="00275016" w:rsidRDefault="007F3C3A" w:rsidP="00AC4D07">
            <w:pPr>
              <w:pStyle w:val="AWMAtabletext"/>
              <w:rPr>
                <w:rFonts w:ascii="Calibri" w:hAnsi="Calibri"/>
                <w:sz w:val="24"/>
                <w:lang w:eastAsia="en-US"/>
              </w:rPr>
            </w:pPr>
          </w:p>
        </w:tc>
        <w:tc>
          <w:tcPr>
            <w:tcW w:w="7088" w:type="dxa"/>
            <w:tcBorders>
              <w:top w:val="single" w:sz="12" w:space="0" w:color="FFFFFF"/>
              <w:left w:val="single" w:sz="12" w:space="0" w:color="FFFFFF"/>
              <w:bottom w:val="single" w:sz="12" w:space="0" w:color="FFFFFF"/>
              <w:right w:val="single" w:sz="12" w:space="0" w:color="FFFFFF"/>
            </w:tcBorders>
            <w:shd w:val="clear" w:color="auto" w:fill="DBE5F1"/>
            <w:hideMark/>
          </w:tcPr>
          <w:p w14:paraId="21ED8A33" w14:textId="77777777" w:rsidR="007F3C3A" w:rsidRPr="00275016" w:rsidRDefault="007F3C3A" w:rsidP="00AC4D07">
            <w:pPr>
              <w:pStyle w:val="AWMAtabletext"/>
              <w:rPr>
                <w:rFonts w:ascii="Calibri" w:hAnsi="Calibri"/>
                <w:sz w:val="24"/>
                <w:lang w:eastAsia="en-US"/>
              </w:rPr>
            </w:pPr>
            <w:r w:rsidRPr="00275016">
              <w:rPr>
                <w:rFonts w:ascii="Calibri" w:hAnsi="Calibri"/>
                <w:sz w:val="24"/>
                <w:lang w:eastAsia="en-US"/>
              </w:rPr>
              <w:t xml:space="preserve">A compression system with more than one layer or aspect. Most bandaging systems include at least a padding </w:t>
            </w:r>
            <w:proofErr w:type="gramStart"/>
            <w:r w:rsidRPr="00275016">
              <w:rPr>
                <w:rFonts w:ascii="Calibri" w:hAnsi="Calibri"/>
                <w:sz w:val="24"/>
                <w:lang w:eastAsia="en-US"/>
              </w:rPr>
              <w:t>layer</w:t>
            </w:r>
            <w:proofErr w:type="gramEnd"/>
            <w:r w:rsidRPr="00275016">
              <w:rPr>
                <w:rFonts w:ascii="Calibri" w:hAnsi="Calibri"/>
                <w:sz w:val="24"/>
                <w:lang w:eastAsia="en-US"/>
              </w:rPr>
              <w:t xml:space="preserve"> and bandages so are classified as multi-component systems.</w:t>
            </w:r>
          </w:p>
          <w:p w14:paraId="30DB79A1" w14:textId="77777777" w:rsidR="007F3C3A" w:rsidRPr="00275016" w:rsidRDefault="007F3C3A" w:rsidP="00AC4D07">
            <w:pPr>
              <w:pStyle w:val="AWMAtabletext"/>
              <w:rPr>
                <w:rFonts w:ascii="Calibri" w:hAnsi="Calibri"/>
                <w:sz w:val="24"/>
                <w:lang w:eastAsia="en-US"/>
              </w:rPr>
            </w:pPr>
            <w:r w:rsidRPr="00275016">
              <w:rPr>
                <w:rFonts w:ascii="Calibri" w:hAnsi="Calibri"/>
                <w:sz w:val="24"/>
                <w:lang w:eastAsia="en-US"/>
              </w:rPr>
              <w:t xml:space="preserve">Can also refer to a system that consists of several layers which use a combination of elastic and inelastic bandages (i.e. </w:t>
            </w:r>
            <w:proofErr w:type="gramStart"/>
            <w:r w:rsidRPr="00275016">
              <w:rPr>
                <w:rFonts w:ascii="Calibri" w:hAnsi="Calibri"/>
                <w:sz w:val="24"/>
                <w:lang w:eastAsia="en-US"/>
              </w:rPr>
              <w:t>four layer</w:t>
            </w:r>
            <w:proofErr w:type="gramEnd"/>
            <w:r w:rsidRPr="00275016">
              <w:rPr>
                <w:rFonts w:ascii="Calibri" w:hAnsi="Calibri"/>
                <w:sz w:val="24"/>
                <w:lang w:eastAsia="en-US"/>
              </w:rPr>
              <w:t xml:space="preserve"> bandage system). This system is also available as kits.</w:t>
            </w:r>
          </w:p>
        </w:tc>
      </w:tr>
      <w:tr w:rsidR="007F3C3A" w:rsidRPr="00A61DA7" w14:paraId="09151BAC" w14:textId="77777777" w:rsidTr="00AC4D07">
        <w:trPr>
          <w:jc w:val="center"/>
        </w:trPr>
        <w:tc>
          <w:tcPr>
            <w:tcW w:w="2552" w:type="dxa"/>
            <w:tcBorders>
              <w:top w:val="single" w:sz="12" w:space="0" w:color="FFFFFF"/>
              <w:left w:val="single" w:sz="12" w:space="0" w:color="FFFFFF"/>
              <w:bottom w:val="single" w:sz="12" w:space="0" w:color="FFFFFF"/>
              <w:right w:val="single" w:sz="12" w:space="0" w:color="FFFFFF"/>
            </w:tcBorders>
            <w:shd w:val="clear" w:color="auto" w:fill="DBE5F1"/>
            <w:hideMark/>
          </w:tcPr>
          <w:p w14:paraId="1F990335" w14:textId="77777777" w:rsidR="007F3C3A" w:rsidRPr="00275016" w:rsidRDefault="007F3C3A" w:rsidP="00AC4D07">
            <w:pPr>
              <w:pStyle w:val="AWMAtabletext"/>
              <w:rPr>
                <w:rFonts w:ascii="Calibri" w:hAnsi="Calibri"/>
                <w:sz w:val="24"/>
                <w:lang w:eastAsia="en-US"/>
              </w:rPr>
            </w:pPr>
            <w:r w:rsidRPr="00275016">
              <w:rPr>
                <w:rFonts w:ascii="Calibri" w:hAnsi="Calibri"/>
                <w:sz w:val="24"/>
                <w:lang w:eastAsia="en-US"/>
              </w:rPr>
              <w:t>Short stretch bandages</w:t>
            </w:r>
          </w:p>
        </w:tc>
        <w:tc>
          <w:tcPr>
            <w:tcW w:w="7088" w:type="dxa"/>
            <w:tcBorders>
              <w:top w:val="single" w:sz="12" w:space="0" w:color="FFFFFF"/>
              <w:left w:val="single" w:sz="12" w:space="0" w:color="FFFFFF"/>
              <w:bottom w:val="single" w:sz="12" w:space="0" w:color="FFFFFF"/>
              <w:right w:val="single" w:sz="12" w:space="0" w:color="FFFFFF"/>
            </w:tcBorders>
            <w:shd w:val="clear" w:color="auto" w:fill="DBE5F1"/>
            <w:hideMark/>
          </w:tcPr>
          <w:p w14:paraId="4C1CD49B" w14:textId="77777777" w:rsidR="007F3C3A" w:rsidRPr="00275016" w:rsidRDefault="007F3C3A" w:rsidP="00AC4D07">
            <w:pPr>
              <w:pStyle w:val="AWMAtabletext"/>
              <w:rPr>
                <w:rFonts w:ascii="Calibri" w:hAnsi="Calibri"/>
                <w:sz w:val="24"/>
                <w:lang w:eastAsia="en-US"/>
              </w:rPr>
            </w:pPr>
            <w:r w:rsidRPr="00275016">
              <w:rPr>
                <w:rFonts w:ascii="Calibri" w:hAnsi="Calibri"/>
                <w:sz w:val="24"/>
                <w:lang w:eastAsia="en-US"/>
              </w:rPr>
              <w:t>Bandages with minimal or no elastomers. Low extensibility and high stiffness (high SSI). Low resting pressure and high working pressure.</w:t>
            </w:r>
          </w:p>
        </w:tc>
      </w:tr>
      <w:tr w:rsidR="007F3C3A" w:rsidRPr="00A61DA7" w14:paraId="48C91DDF" w14:textId="77777777" w:rsidTr="00AC4D07">
        <w:trPr>
          <w:trHeight w:val="50"/>
          <w:jc w:val="center"/>
        </w:trPr>
        <w:tc>
          <w:tcPr>
            <w:tcW w:w="2552" w:type="dxa"/>
            <w:tcBorders>
              <w:top w:val="single" w:sz="12" w:space="0" w:color="FFFFFF"/>
              <w:left w:val="single" w:sz="12" w:space="0" w:color="FFFFFF"/>
              <w:bottom w:val="single" w:sz="12" w:space="0" w:color="FFFFFF"/>
              <w:right w:val="single" w:sz="12" w:space="0" w:color="FFFFFF"/>
            </w:tcBorders>
            <w:shd w:val="clear" w:color="auto" w:fill="DBE5F1"/>
          </w:tcPr>
          <w:p w14:paraId="09D35567" w14:textId="77777777" w:rsidR="007F3C3A" w:rsidRPr="00275016" w:rsidRDefault="007F3C3A" w:rsidP="00AC4D07">
            <w:pPr>
              <w:pStyle w:val="AWMAtabletext"/>
              <w:rPr>
                <w:rFonts w:ascii="Calibri" w:hAnsi="Calibri"/>
                <w:sz w:val="24"/>
                <w:lang w:eastAsia="en-US"/>
              </w:rPr>
            </w:pPr>
          </w:p>
        </w:tc>
        <w:tc>
          <w:tcPr>
            <w:tcW w:w="7088" w:type="dxa"/>
            <w:tcBorders>
              <w:top w:val="single" w:sz="12" w:space="0" w:color="FFFFFF"/>
              <w:left w:val="single" w:sz="12" w:space="0" w:color="FFFFFF"/>
              <w:bottom w:val="single" w:sz="12" w:space="0" w:color="FFFFFF"/>
              <w:right w:val="single" w:sz="12" w:space="0" w:color="FFFFFF"/>
            </w:tcBorders>
            <w:shd w:val="clear" w:color="auto" w:fill="DBE5F1"/>
          </w:tcPr>
          <w:p w14:paraId="0B800193" w14:textId="77777777" w:rsidR="007F3C3A" w:rsidRPr="00275016" w:rsidRDefault="007F3C3A" w:rsidP="00AC4D07">
            <w:pPr>
              <w:pStyle w:val="AWMAtabletext"/>
              <w:rPr>
                <w:rFonts w:ascii="Calibri" w:hAnsi="Calibri"/>
                <w:sz w:val="24"/>
                <w:lang w:eastAsia="en-US"/>
              </w:rPr>
            </w:pPr>
            <w:r w:rsidRPr="00275016">
              <w:rPr>
                <w:rFonts w:ascii="Calibri" w:hAnsi="Calibri"/>
                <w:sz w:val="24"/>
              </w:rPr>
              <w:t>Compression bandaging system that has only one layer or aspect to the system. Most bandage systems currently used in practice include a padding layer and so are not described as single component systems.</w:t>
            </w:r>
          </w:p>
        </w:tc>
      </w:tr>
      <w:tr w:rsidR="007F3C3A" w:rsidRPr="00A61DA7" w14:paraId="265ACFA8" w14:textId="77777777" w:rsidTr="00AC4D07">
        <w:trPr>
          <w:trHeight w:val="50"/>
          <w:jc w:val="center"/>
        </w:trPr>
        <w:tc>
          <w:tcPr>
            <w:tcW w:w="2552" w:type="dxa"/>
            <w:tcBorders>
              <w:top w:val="single" w:sz="12" w:space="0" w:color="FFFFFF"/>
              <w:left w:val="single" w:sz="12" w:space="0" w:color="FFFFFF"/>
              <w:bottom w:val="single" w:sz="12" w:space="0" w:color="FFFFFF"/>
              <w:right w:val="single" w:sz="12" w:space="0" w:color="FFFFFF"/>
            </w:tcBorders>
            <w:shd w:val="clear" w:color="auto" w:fill="DBE5F1"/>
            <w:hideMark/>
          </w:tcPr>
          <w:p w14:paraId="668BDA10" w14:textId="77777777" w:rsidR="007F3C3A" w:rsidRPr="00275016" w:rsidRDefault="007F3C3A" w:rsidP="00AC4D07">
            <w:pPr>
              <w:pStyle w:val="AWMAtabletext"/>
              <w:rPr>
                <w:rFonts w:ascii="Calibri" w:hAnsi="Calibri"/>
                <w:sz w:val="24"/>
                <w:lang w:eastAsia="en-US"/>
              </w:rPr>
            </w:pPr>
            <w:r w:rsidRPr="00275016">
              <w:rPr>
                <w:rFonts w:ascii="Calibri" w:hAnsi="Calibri"/>
                <w:sz w:val="24"/>
                <w:lang w:eastAsia="en-US"/>
              </w:rPr>
              <w:t xml:space="preserve">Tubular stockings, compression stockings, </w:t>
            </w:r>
          </w:p>
          <w:p w14:paraId="1E3980CA" w14:textId="77777777" w:rsidR="007F3C3A" w:rsidRPr="00275016" w:rsidRDefault="007F3C3A" w:rsidP="00AC4D07">
            <w:pPr>
              <w:pStyle w:val="AWMAtabletext"/>
              <w:rPr>
                <w:rFonts w:ascii="Calibri" w:hAnsi="Calibri"/>
                <w:sz w:val="24"/>
                <w:lang w:eastAsia="en-US"/>
              </w:rPr>
            </w:pPr>
            <w:r w:rsidRPr="00275016">
              <w:rPr>
                <w:rFonts w:ascii="Calibri" w:hAnsi="Calibri"/>
                <w:sz w:val="24"/>
                <w:lang w:eastAsia="en-US"/>
              </w:rPr>
              <w:t xml:space="preserve">multi-layer </w:t>
            </w:r>
            <w:r>
              <w:rPr>
                <w:rFonts w:ascii="Calibri" w:hAnsi="Calibri"/>
                <w:sz w:val="24"/>
                <w:lang w:eastAsia="en-US"/>
              </w:rPr>
              <w:t>garment</w:t>
            </w:r>
            <w:r w:rsidRPr="00275016">
              <w:rPr>
                <w:rFonts w:ascii="Calibri" w:hAnsi="Calibri"/>
                <w:sz w:val="24"/>
                <w:lang w:eastAsia="en-US"/>
              </w:rPr>
              <w:t xml:space="preserve"> systems</w:t>
            </w:r>
          </w:p>
        </w:tc>
        <w:tc>
          <w:tcPr>
            <w:tcW w:w="7088" w:type="dxa"/>
            <w:tcBorders>
              <w:top w:val="single" w:sz="12" w:space="0" w:color="FFFFFF"/>
              <w:left w:val="single" w:sz="12" w:space="0" w:color="FFFFFF"/>
              <w:bottom w:val="single" w:sz="12" w:space="0" w:color="FFFFFF"/>
              <w:right w:val="single" w:sz="12" w:space="0" w:color="FFFFFF"/>
            </w:tcBorders>
            <w:shd w:val="clear" w:color="auto" w:fill="DBE5F1"/>
          </w:tcPr>
          <w:p w14:paraId="1F0E8B38" w14:textId="77777777" w:rsidR="007F3C3A" w:rsidRPr="00275016" w:rsidRDefault="007F3C3A" w:rsidP="00AC4D07">
            <w:pPr>
              <w:pStyle w:val="AWMAtabletext"/>
              <w:rPr>
                <w:rFonts w:ascii="Calibri" w:hAnsi="Calibri"/>
                <w:sz w:val="24"/>
                <w:lang w:eastAsia="en-US"/>
              </w:rPr>
            </w:pPr>
            <w:r w:rsidRPr="00275016">
              <w:rPr>
                <w:rFonts w:ascii="Calibri" w:hAnsi="Calibri"/>
                <w:sz w:val="24"/>
                <w:lang w:eastAsia="en-US"/>
              </w:rPr>
              <w:t xml:space="preserve">Available in a range of compression levels. International consensus on compression scales is </w:t>
            </w:r>
            <w:proofErr w:type="gramStart"/>
            <w:r w:rsidRPr="00275016">
              <w:rPr>
                <w:rFonts w:ascii="Calibri" w:hAnsi="Calibri"/>
                <w:sz w:val="24"/>
                <w:lang w:eastAsia="en-US"/>
              </w:rPr>
              <w:t>lacking</w:t>
            </w:r>
            <w:proofErr w:type="gramEnd"/>
            <w:r w:rsidRPr="00275016">
              <w:rPr>
                <w:rFonts w:ascii="Calibri" w:hAnsi="Calibri"/>
                <w:sz w:val="24"/>
                <w:lang w:eastAsia="en-US"/>
              </w:rPr>
              <w:t xml:space="preserve"> and different scales are used around the world. Two scales and/or classifications of compression </w:t>
            </w:r>
            <w:r>
              <w:rPr>
                <w:rFonts w:ascii="Calibri" w:hAnsi="Calibri"/>
                <w:sz w:val="24"/>
                <w:lang w:eastAsia="en-US"/>
              </w:rPr>
              <w:t>garments</w:t>
            </w:r>
            <w:r w:rsidRPr="00275016">
              <w:rPr>
                <w:rFonts w:ascii="Calibri" w:hAnsi="Calibri"/>
                <w:sz w:val="24"/>
                <w:lang w:eastAsia="en-US"/>
              </w:rPr>
              <w:t xml:space="preserve"> commonly used by Australian and New Zealand manufacturers include:</w:t>
            </w:r>
          </w:p>
          <w:p w14:paraId="0BFFA1EA" w14:textId="77777777" w:rsidR="007F3C3A" w:rsidRPr="00275016" w:rsidRDefault="007F3C3A" w:rsidP="00AC4D07">
            <w:pPr>
              <w:pStyle w:val="AWMAtabletext"/>
              <w:rPr>
                <w:rFonts w:ascii="Calibri" w:hAnsi="Calibri"/>
                <w:sz w:val="24"/>
                <w:lang w:eastAsia="en-US"/>
              </w:rPr>
            </w:pPr>
            <w:r w:rsidRPr="00275016">
              <w:rPr>
                <w:rFonts w:ascii="Calibri" w:hAnsi="Calibri"/>
                <w:sz w:val="24"/>
                <w:lang w:eastAsia="en-US"/>
              </w:rPr>
              <w:t>Scale one:</w:t>
            </w:r>
            <w:r w:rsidRPr="00275016">
              <w:rPr>
                <w:rFonts w:ascii="Calibri" w:hAnsi="Calibri"/>
                <w:sz w:val="24"/>
                <w:lang w:eastAsia="en-US"/>
              </w:rPr>
              <w:fldChar w:fldCharType="begin"/>
            </w:r>
            <w:r w:rsidRPr="00275016">
              <w:rPr>
                <w:rFonts w:ascii="Calibri" w:hAnsi="Calibri"/>
                <w:sz w:val="24"/>
                <w:lang w:eastAsia="en-US"/>
              </w:rPr>
              <w:instrText xml:space="preserve"> ADDIN EN.CITE &lt;EndNote&gt;&lt;Cite&gt;&lt;Author&gt;World Union of Wound Healing Societies (WUWHS)&lt;/Author&gt;&lt;Year&gt;2008&lt;/Year&gt;&lt;RecNum&gt;197&lt;/RecNum&gt;&lt;record&gt;&lt;rec-number&gt;197&lt;/rec-number&gt;&lt;ref-type name="Book"&gt;6&lt;/ref-type&gt;&lt;contributors&gt;&lt;authors&gt;&lt;author&gt;World Union of Wound Healing Societies (WUWHS),&lt;/author&gt;&lt;/authors&gt;&lt;/contributors&gt;&lt;titles&gt;&lt;title&gt;Principles of best practice. Compression in venous leg ulcers. A consensus document&lt;/title&gt;&lt;/titles&gt;&lt;dates&gt;&lt;year&gt; 2008&lt;/year&gt;&lt;/dates&gt;&lt;pub-location&gt; London&lt;/pub-location&gt;&lt;publisher&gt;MEP Ltd&lt;/publisher&gt;&lt;urls&gt;&lt;/urls&gt;&lt;/record&gt;&lt;/Cite&gt;&lt;/EndNote&gt;</w:instrText>
            </w:r>
            <w:r w:rsidRPr="00275016">
              <w:rPr>
                <w:rFonts w:ascii="Calibri" w:hAnsi="Calibri"/>
                <w:sz w:val="24"/>
                <w:lang w:eastAsia="en-US"/>
              </w:rPr>
              <w:fldChar w:fldCharType="separate"/>
            </w:r>
            <w:r w:rsidRPr="00275016">
              <w:rPr>
                <w:rFonts w:ascii="Calibri" w:hAnsi="Calibri"/>
                <w:sz w:val="24"/>
                <w:vertAlign w:val="superscript"/>
                <w:lang w:eastAsia="en-US"/>
              </w:rPr>
              <w:t>120</w:t>
            </w:r>
            <w:r w:rsidRPr="00275016">
              <w:rPr>
                <w:rFonts w:ascii="Calibri" w:hAnsi="Calibri"/>
                <w:sz w:val="24"/>
                <w:lang w:eastAsia="en-US"/>
              </w:rPr>
              <w:fldChar w:fldCharType="end"/>
            </w:r>
          </w:p>
          <w:p w14:paraId="68F334D2" w14:textId="77777777" w:rsidR="007F3C3A" w:rsidRPr="00275016" w:rsidRDefault="007F3C3A" w:rsidP="007F3C3A">
            <w:pPr>
              <w:pStyle w:val="AWMAtabletext"/>
              <w:numPr>
                <w:ilvl w:val="0"/>
                <w:numId w:val="35"/>
              </w:numPr>
              <w:tabs>
                <w:tab w:val="num" w:pos="252"/>
              </w:tabs>
              <w:ind w:left="252" w:hanging="180"/>
              <w:rPr>
                <w:rFonts w:ascii="Calibri" w:hAnsi="Calibri"/>
                <w:sz w:val="24"/>
                <w:lang w:eastAsia="en-US"/>
              </w:rPr>
            </w:pPr>
            <w:r w:rsidRPr="00275016">
              <w:rPr>
                <w:rFonts w:ascii="Calibri" w:hAnsi="Calibri"/>
                <w:sz w:val="24"/>
                <w:lang w:eastAsia="en-US"/>
              </w:rPr>
              <w:t>extra light (5mm Hg)</w:t>
            </w:r>
          </w:p>
          <w:p w14:paraId="553E3993" w14:textId="77777777" w:rsidR="007F3C3A" w:rsidRPr="00275016" w:rsidRDefault="007F3C3A" w:rsidP="007F3C3A">
            <w:pPr>
              <w:pStyle w:val="AWMAtabletext"/>
              <w:numPr>
                <w:ilvl w:val="0"/>
                <w:numId w:val="35"/>
              </w:numPr>
              <w:tabs>
                <w:tab w:val="num" w:pos="252"/>
              </w:tabs>
              <w:ind w:left="252" w:hanging="180"/>
              <w:rPr>
                <w:rFonts w:ascii="Calibri" w:hAnsi="Calibri"/>
                <w:sz w:val="24"/>
                <w:lang w:eastAsia="en-US"/>
              </w:rPr>
            </w:pPr>
            <w:r w:rsidRPr="00275016">
              <w:rPr>
                <w:rFonts w:ascii="Calibri" w:hAnsi="Calibri"/>
                <w:sz w:val="24"/>
                <w:lang w:eastAsia="en-US"/>
              </w:rPr>
              <w:t>light (15 mm Hg)</w:t>
            </w:r>
          </w:p>
          <w:p w14:paraId="4F339BB6" w14:textId="77777777" w:rsidR="007F3C3A" w:rsidRPr="00275016" w:rsidRDefault="007F3C3A" w:rsidP="007F3C3A">
            <w:pPr>
              <w:pStyle w:val="AWMAtabletext"/>
              <w:numPr>
                <w:ilvl w:val="0"/>
                <w:numId w:val="35"/>
              </w:numPr>
              <w:tabs>
                <w:tab w:val="num" w:pos="252"/>
              </w:tabs>
              <w:ind w:left="252" w:hanging="180"/>
              <w:rPr>
                <w:rFonts w:ascii="Calibri" w:hAnsi="Calibri"/>
                <w:sz w:val="24"/>
                <w:lang w:eastAsia="en-US"/>
              </w:rPr>
            </w:pPr>
            <w:r w:rsidRPr="00275016">
              <w:rPr>
                <w:rFonts w:ascii="Calibri" w:hAnsi="Calibri"/>
                <w:sz w:val="24"/>
                <w:lang w:eastAsia="en-US"/>
              </w:rPr>
              <w:t xml:space="preserve">mild (18—24 mm Hg) </w:t>
            </w:r>
          </w:p>
          <w:p w14:paraId="09E970C2" w14:textId="77777777" w:rsidR="007F3C3A" w:rsidRPr="00275016" w:rsidRDefault="007F3C3A" w:rsidP="007F3C3A">
            <w:pPr>
              <w:pStyle w:val="AWMAtabletext"/>
              <w:numPr>
                <w:ilvl w:val="0"/>
                <w:numId w:val="35"/>
              </w:numPr>
              <w:tabs>
                <w:tab w:val="num" w:pos="252"/>
              </w:tabs>
              <w:ind w:left="252" w:hanging="180"/>
              <w:rPr>
                <w:rFonts w:ascii="Calibri" w:hAnsi="Calibri"/>
                <w:sz w:val="24"/>
                <w:lang w:eastAsia="en-US"/>
              </w:rPr>
            </w:pPr>
            <w:r w:rsidRPr="00275016">
              <w:rPr>
                <w:rFonts w:ascii="Calibri" w:hAnsi="Calibri"/>
                <w:sz w:val="24"/>
                <w:lang w:eastAsia="en-US"/>
              </w:rPr>
              <w:t xml:space="preserve">moderate (20—40 mmHg) </w:t>
            </w:r>
          </w:p>
          <w:p w14:paraId="5B977B92" w14:textId="77777777" w:rsidR="007F3C3A" w:rsidRPr="00275016" w:rsidRDefault="007F3C3A" w:rsidP="007F3C3A">
            <w:pPr>
              <w:pStyle w:val="AWMAtabletext"/>
              <w:numPr>
                <w:ilvl w:val="0"/>
                <w:numId w:val="35"/>
              </w:numPr>
              <w:tabs>
                <w:tab w:val="num" w:pos="252"/>
              </w:tabs>
              <w:ind w:left="252" w:hanging="180"/>
              <w:rPr>
                <w:rFonts w:ascii="Calibri" w:hAnsi="Calibri"/>
                <w:sz w:val="24"/>
                <w:lang w:eastAsia="en-US"/>
              </w:rPr>
            </w:pPr>
            <w:r w:rsidRPr="00275016">
              <w:rPr>
                <w:rFonts w:ascii="Calibri" w:hAnsi="Calibri"/>
                <w:sz w:val="24"/>
                <w:lang w:eastAsia="en-US"/>
              </w:rPr>
              <w:t>strong (40—60 mmHg)</w:t>
            </w:r>
          </w:p>
          <w:p w14:paraId="5D6C799D" w14:textId="77777777" w:rsidR="007F3C3A" w:rsidRPr="00275016" w:rsidRDefault="007F3C3A" w:rsidP="007F3C3A">
            <w:pPr>
              <w:pStyle w:val="AWMAtabletext"/>
              <w:numPr>
                <w:ilvl w:val="0"/>
                <w:numId w:val="35"/>
              </w:numPr>
              <w:tabs>
                <w:tab w:val="num" w:pos="252"/>
              </w:tabs>
              <w:ind w:left="252" w:hanging="180"/>
              <w:rPr>
                <w:rFonts w:ascii="Calibri" w:hAnsi="Calibri"/>
                <w:sz w:val="24"/>
                <w:lang w:eastAsia="en-US"/>
              </w:rPr>
            </w:pPr>
            <w:r w:rsidRPr="00275016">
              <w:rPr>
                <w:rFonts w:ascii="Calibri" w:hAnsi="Calibri"/>
                <w:sz w:val="24"/>
                <w:lang w:eastAsia="en-US"/>
              </w:rPr>
              <w:t>very strong (&gt;60 mmHg)</w:t>
            </w:r>
          </w:p>
          <w:p w14:paraId="25825341" w14:textId="77777777" w:rsidR="007F3C3A" w:rsidRPr="00275016" w:rsidRDefault="007F3C3A" w:rsidP="00AC4D07">
            <w:pPr>
              <w:pStyle w:val="AWMAtabletext"/>
              <w:rPr>
                <w:rFonts w:ascii="Calibri" w:hAnsi="Calibri"/>
                <w:sz w:val="24"/>
                <w:lang w:eastAsia="en-US"/>
              </w:rPr>
            </w:pPr>
            <w:r w:rsidRPr="00275016">
              <w:rPr>
                <w:rFonts w:ascii="Calibri" w:hAnsi="Calibri"/>
                <w:sz w:val="24"/>
                <w:lang w:eastAsia="en-US"/>
              </w:rPr>
              <w:t>Scale two:</w:t>
            </w:r>
          </w:p>
          <w:p w14:paraId="13C0A894" w14:textId="77777777" w:rsidR="007F3C3A" w:rsidRPr="00275016" w:rsidRDefault="007F3C3A" w:rsidP="007F3C3A">
            <w:pPr>
              <w:pStyle w:val="AWMAtabletext"/>
              <w:numPr>
                <w:ilvl w:val="0"/>
                <w:numId w:val="36"/>
              </w:numPr>
              <w:tabs>
                <w:tab w:val="num" w:pos="252"/>
              </w:tabs>
              <w:ind w:left="252" w:hanging="180"/>
              <w:rPr>
                <w:rFonts w:ascii="Calibri" w:hAnsi="Calibri"/>
                <w:sz w:val="24"/>
                <w:lang w:eastAsia="en-US"/>
              </w:rPr>
            </w:pPr>
            <w:r w:rsidRPr="00275016">
              <w:rPr>
                <w:rFonts w:ascii="Calibri" w:hAnsi="Calibri"/>
                <w:sz w:val="24"/>
                <w:lang w:eastAsia="en-US"/>
              </w:rPr>
              <w:t xml:space="preserve">Class I </w:t>
            </w:r>
          </w:p>
          <w:p w14:paraId="610FDF93" w14:textId="77777777" w:rsidR="007F3C3A" w:rsidRPr="00275016" w:rsidRDefault="007F3C3A" w:rsidP="007F3C3A">
            <w:pPr>
              <w:pStyle w:val="AWMAtabletext"/>
              <w:numPr>
                <w:ilvl w:val="0"/>
                <w:numId w:val="36"/>
              </w:numPr>
              <w:tabs>
                <w:tab w:val="num" w:pos="252"/>
              </w:tabs>
              <w:ind w:left="252" w:hanging="180"/>
              <w:rPr>
                <w:rFonts w:ascii="Calibri" w:hAnsi="Calibri"/>
                <w:sz w:val="24"/>
                <w:lang w:eastAsia="en-US"/>
              </w:rPr>
            </w:pPr>
            <w:r w:rsidRPr="00275016">
              <w:rPr>
                <w:rFonts w:ascii="Calibri" w:hAnsi="Calibri"/>
                <w:sz w:val="24"/>
                <w:lang w:eastAsia="en-US"/>
              </w:rPr>
              <w:t xml:space="preserve">Class II </w:t>
            </w:r>
          </w:p>
          <w:p w14:paraId="3900F1E1" w14:textId="77777777" w:rsidR="007F3C3A" w:rsidRPr="00275016" w:rsidRDefault="007F3C3A" w:rsidP="007F3C3A">
            <w:pPr>
              <w:pStyle w:val="AWMAtabletext"/>
              <w:numPr>
                <w:ilvl w:val="0"/>
                <w:numId w:val="36"/>
              </w:numPr>
              <w:tabs>
                <w:tab w:val="num" w:pos="252"/>
              </w:tabs>
              <w:ind w:left="252" w:hanging="180"/>
              <w:rPr>
                <w:rFonts w:ascii="Calibri" w:hAnsi="Calibri"/>
                <w:sz w:val="24"/>
                <w:lang w:eastAsia="en-US"/>
              </w:rPr>
            </w:pPr>
            <w:r w:rsidRPr="00275016">
              <w:rPr>
                <w:rFonts w:ascii="Calibri" w:hAnsi="Calibri"/>
                <w:sz w:val="24"/>
                <w:lang w:eastAsia="en-US"/>
              </w:rPr>
              <w:t xml:space="preserve">Class III </w:t>
            </w:r>
          </w:p>
          <w:p w14:paraId="744C18A8" w14:textId="77777777" w:rsidR="007F3C3A" w:rsidRPr="00275016" w:rsidRDefault="007F3C3A" w:rsidP="007F3C3A">
            <w:pPr>
              <w:pStyle w:val="AWMAtabletext"/>
              <w:numPr>
                <w:ilvl w:val="0"/>
                <w:numId w:val="36"/>
              </w:numPr>
              <w:tabs>
                <w:tab w:val="num" w:pos="252"/>
              </w:tabs>
              <w:ind w:left="252" w:hanging="180"/>
              <w:rPr>
                <w:rFonts w:ascii="Calibri" w:hAnsi="Calibri"/>
                <w:sz w:val="24"/>
                <w:lang w:eastAsia="en-US"/>
              </w:rPr>
            </w:pPr>
            <w:r w:rsidRPr="00275016">
              <w:rPr>
                <w:rFonts w:ascii="Calibri" w:hAnsi="Calibri"/>
                <w:sz w:val="24"/>
                <w:lang w:eastAsia="en-US"/>
              </w:rPr>
              <w:t xml:space="preserve">Class IV </w:t>
            </w:r>
          </w:p>
        </w:tc>
      </w:tr>
      <w:tr w:rsidR="007F3C3A" w:rsidRPr="00A61DA7" w14:paraId="11EAC545" w14:textId="77777777" w:rsidTr="00AC4D07">
        <w:trPr>
          <w:jc w:val="center"/>
        </w:trPr>
        <w:tc>
          <w:tcPr>
            <w:tcW w:w="2552" w:type="dxa"/>
            <w:tcBorders>
              <w:top w:val="single" w:sz="12" w:space="0" w:color="FFFFFF"/>
              <w:left w:val="single" w:sz="12" w:space="0" w:color="FFFFFF"/>
              <w:bottom w:val="single" w:sz="12" w:space="0" w:color="FFFFFF"/>
              <w:right w:val="single" w:sz="12" w:space="0" w:color="FFFFFF"/>
            </w:tcBorders>
            <w:shd w:val="clear" w:color="auto" w:fill="DBE5F1"/>
            <w:hideMark/>
          </w:tcPr>
          <w:p w14:paraId="04DD25CB" w14:textId="77777777" w:rsidR="007F3C3A" w:rsidRPr="00275016" w:rsidRDefault="007F3C3A" w:rsidP="00AC4D07">
            <w:pPr>
              <w:pStyle w:val="AWMAtabletext"/>
              <w:rPr>
                <w:rFonts w:ascii="Calibri" w:hAnsi="Calibri"/>
                <w:sz w:val="24"/>
                <w:lang w:eastAsia="en-US"/>
              </w:rPr>
            </w:pPr>
            <w:r w:rsidRPr="00275016">
              <w:rPr>
                <w:rFonts w:ascii="Calibri" w:hAnsi="Calibri"/>
                <w:sz w:val="24"/>
                <w:lang w:eastAsia="en-US"/>
              </w:rPr>
              <w:t>Unna’s boot</w:t>
            </w:r>
          </w:p>
        </w:tc>
        <w:tc>
          <w:tcPr>
            <w:tcW w:w="7088" w:type="dxa"/>
            <w:tcBorders>
              <w:top w:val="single" w:sz="12" w:space="0" w:color="FFFFFF"/>
              <w:left w:val="single" w:sz="12" w:space="0" w:color="FFFFFF"/>
              <w:bottom w:val="single" w:sz="12" w:space="0" w:color="FFFFFF"/>
              <w:right w:val="single" w:sz="12" w:space="0" w:color="FFFFFF"/>
            </w:tcBorders>
            <w:shd w:val="clear" w:color="auto" w:fill="DBE5F1"/>
          </w:tcPr>
          <w:p w14:paraId="32FF9458" w14:textId="77777777" w:rsidR="007F3C3A" w:rsidRPr="00275016" w:rsidRDefault="007F3C3A" w:rsidP="00AC4D07">
            <w:pPr>
              <w:pStyle w:val="AWMAtabletext"/>
              <w:rPr>
                <w:rFonts w:ascii="Calibri" w:hAnsi="Calibri"/>
                <w:sz w:val="24"/>
                <w:lang w:eastAsia="en-US"/>
              </w:rPr>
            </w:pPr>
            <w:r w:rsidRPr="00275016">
              <w:rPr>
                <w:rFonts w:ascii="Calibri" w:hAnsi="Calibri"/>
                <w:sz w:val="24"/>
                <w:lang w:eastAsia="en-US"/>
              </w:rPr>
              <w:t>Although there are several systems referred to as Unna’s boot it is commonly a gauze bandage impregnated with zinc paste under a cohesive inelastic bandage.</w:t>
            </w:r>
          </w:p>
        </w:tc>
      </w:tr>
      <w:tr w:rsidR="007F3C3A" w:rsidRPr="00A61DA7" w14:paraId="7E2E4199" w14:textId="77777777" w:rsidTr="00AC4D07">
        <w:trPr>
          <w:jc w:val="center"/>
        </w:trPr>
        <w:tc>
          <w:tcPr>
            <w:tcW w:w="2552" w:type="dxa"/>
            <w:tcBorders>
              <w:top w:val="single" w:sz="12" w:space="0" w:color="FFFFFF"/>
              <w:left w:val="single" w:sz="12" w:space="0" w:color="FFFFFF"/>
              <w:bottom w:val="single" w:sz="12" w:space="0" w:color="FFFFFF"/>
              <w:right w:val="single" w:sz="12" w:space="0" w:color="FFFFFF"/>
            </w:tcBorders>
            <w:shd w:val="clear" w:color="auto" w:fill="DBE5F1"/>
            <w:hideMark/>
          </w:tcPr>
          <w:p w14:paraId="769E9E9C" w14:textId="77777777" w:rsidR="007F3C3A" w:rsidRPr="00275016" w:rsidRDefault="007F3C3A" w:rsidP="00AC4D07">
            <w:pPr>
              <w:pStyle w:val="AWMAtabletext"/>
              <w:rPr>
                <w:rFonts w:ascii="Calibri" w:hAnsi="Calibri"/>
                <w:sz w:val="24"/>
                <w:lang w:eastAsia="en-US"/>
              </w:rPr>
            </w:pPr>
            <w:r w:rsidRPr="00275016">
              <w:rPr>
                <w:rFonts w:ascii="Calibri" w:hAnsi="Calibri"/>
                <w:sz w:val="24"/>
                <w:lang w:eastAsia="en-US"/>
              </w:rPr>
              <w:t>Pump compression</w:t>
            </w:r>
          </w:p>
        </w:tc>
        <w:tc>
          <w:tcPr>
            <w:tcW w:w="7088" w:type="dxa"/>
            <w:tcBorders>
              <w:top w:val="single" w:sz="12" w:space="0" w:color="FFFFFF"/>
              <w:left w:val="single" w:sz="12" w:space="0" w:color="FFFFFF"/>
              <w:bottom w:val="single" w:sz="12" w:space="0" w:color="FFFFFF"/>
              <w:right w:val="single" w:sz="12" w:space="0" w:color="FFFFFF"/>
            </w:tcBorders>
            <w:shd w:val="clear" w:color="auto" w:fill="DBE5F1"/>
            <w:hideMark/>
          </w:tcPr>
          <w:p w14:paraId="3E37CFDE" w14:textId="77777777" w:rsidR="007F3C3A" w:rsidRPr="00275016" w:rsidRDefault="007F3C3A" w:rsidP="00AC4D07">
            <w:pPr>
              <w:pStyle w:val="AWMAtabletext"/>
              <w:rPr>
                <w:rFonts w:ascii="Calibri" w:hAnsi="Calibri"/>
                <w:sz w:val="24"/>
                <w:lang w:eastAsia="en-US"/>
              </w:rPr>
            </w:pPr>
            <w:r w:rsidRPr="00275016">
              <w:rPr>
                <w:rFonts w:ascii="Calibri" w:hAnsi="Calibri"/>
                <w:sz w:val="24"/>
                <w:lang w:eastAsia="en-US"/>
              </w:rPr>
              <w:t>Pressure is applied via a boot inflated by a machine either continuously, intermittently or in sequential cycles.</w:t>
            </w:r>
          </w:p>
        </w:tc>
      </w:tr>
    </w:tbl>
    <w:p w14:paraId="0997D922" w14:textId="77777777" w:rsidR="007F3C3A" w:rsidRPr="007F3C3A" w:rsidRDefault="007F3C3A" w:rsidP="007F3C3A">
      <w:pPr>
        <w:rPr>
          <w:lang w:eastAsia="en-US"/>
        </w:rPr>
      </w:pPr>
      <w:r w:rsidRPr="007F3C3A">
        <w:rPr>
          <w:lang w:eastAsia="en-US"/>
        </w:rPr>
        <w:t xml:space="preserve">(Reproduced with permission of Wounds Australia) </w:t>
      </w:r>
    </w:p>
    <w:p w14:paraId="508866C2" w14:textId="77777777" w:rsidR="00A3014B" w:rsidRDefault="00A3014B" w:rsidP="000E7683">
      <w:pPr>
        <w:rPr>
          <w:lang w:eastAsia="en-US"/>
        </w:rPr>
      </w:pPr>
    </w:p>
    <w:p w14:paraId="210118F4" w14:textId="77777777" w:rsidR="007F3C3A" w:rsidRDefault="007F3C3A" w:rsidP="000E7683">
      <w:pPr>
        <w:rPr>
          <w:lang w:eastAsia="en-US"/>
        </w:rPr>
      </w:pPr>
    </w:p>
    <w:p w14:paraId="6CC55B04" w14:textId="77777777" w:rsidR="007F3C3A" w:rsidRDefault="007F3C3A" w:rsidP="000E7683">
      <w:pPr>
        <w:rPr>
          <w:lang w:eastAsia="en-US"/>
        </w:rPr>
      </w:pPr>
    </w:p>
    <w:p w14:paraId="72355AB1" w14:textId="77777777" w:rsidR="007F3C3A" w:rsidRDefault="007F3C3A" w:rsidP="000E7683">
      <w:pPr>
        <w:rPr>
          <w:lang w:eastAsia="en-US"/>
        </w:rPr>
      </w:pPr>
    </w:p>
    <w:p w14:paraId="0A0EF18D" w14:textId="77777777" w:rsidR="007F3C3A" w:rsidRDefault="007F3C3A" w:rsidP="000E7683">
      <w:pPr>
        <w:rPr>
          <w:lang w:eastAsia="en-US"/>
        </w:rPr>
      </w:pPr>
    </w:p>
    <w:p w14:paraId="6408750D" w14:textId="77777777" w:rsidR="007F3C3A" w:rsidRDefault="007F3C3A" w:rsidP="007F3C3A">
      <w:pPr>
        <w:pStyle w:val="Heading4"/>
      </w:pPr>
      <w:bookmarkStart w:id="57" w:name="_Toc163768651"/>
      <w:bookmarkStart w:id="58" w:name="_Toc174614898"/>
      <w:r w:rsidRPr="007F3C3A">
        <w:lastRenderedPageBreak/>
        <w:t>Attachment 3: GLOBIAD Ghent Global Incontinence Associated Dermatitis Categorisation Tool</w:t>
      </w:r>
      <w:bookmarkEnd w:id="57"/>
      <w:bookmarkEnd w:id="58"/>
    </w:p>
    <w:p w14:paraId="4BE72B0B" w14:textId="341A51CE" w:rsidR="007F3C3A" w:rsidRPr="007F3C3A" w:rsidRDefault="007F3C3A" w:rsidP="007F3C3A">
      <w:pPr>
        <w:pStyle w:val="BodyCopy"/>
        <w:rPr>
          <w:lang w:eastAsia="en-US"/>
        </w:rPr>
      </w:pPr>
      <w:r>
        <w:rPr>
          <w:noProof/>
        </w:rPr>
        <w:drawing>
          <wp:inline distT="0" distB="0" distL="0" distR="0" wp14:anchorId="70C1144A" wp14:editId="6A8546ED">
            <wp:extent cx="6299835" cy="6364113"/>
            <wp:effectExtent l="0" t="0" r="5715" b="0"/>
            <wp:docPr id="1343628861" name="Picture 1854930967" descr="Dermatitis tool showing pictures and critical/additional criterion for categorisation of dermatit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628861" name="Picture 1854930967" descr="Dermatitis tool showing pictures and critical/additional criterion for categorisation of dermatitis. "/>
                    <pic:cNvPicPr/>
                  </pic:nvPicPr>
                  <pic:blipFill rotWithShape="1">
                    <a:blip r:embed="rId33">
                      <a:extLst>
                        <a:ext uri="{28A0092B-C50C-407E-A947-70E740481C1C}">
                          <a14:useLocalDpi xmlns:a14="http://schemas.microsoft.com/office/drawing/2010/main" val="0"/>
                        </a:ext>
                      </a:extLst>
                    </a:blip>
                    <a:srcRect l="9171" t="-8" r="8327" b="8"/>
                    <a:stretch/>
                  </pic:blipFill>
                  <pic:spPr bwMode="auto">
                    <a:xfrm>
                      <a:off x="0" y="0"/>
                      <a:ext cx="6299835" cy="6364113"/>
                    </a:xfrm>
                    <a:prstGeom prst="rect">
                      <a:avLst/>
                    </a:prstGeom>
                    <a:ln>
                      <a:noFill/>
                    </a:ln>
                    <a:extLst>
                      <a:ext uri="{53640926-AAD7-44D8-BBD7-CCE9431645EC}">
                        <a14:shadowObscured xmlns:a14="http://schemas.microsoft.com/office/drawing/2010/main"/>
                      </a:ext>
                    </a:extLst>
                  </pic:spPr>
                </pic:pic>
              </a:graphicData>
            </a:graphic>
          </wp:inline>
        </w:drawing>
      </w:r>
    </w:p>
    <w:p w14:paraId="374D1050" w14:textId="77777777" w:rsidR="007F3C3A" w:rsidRDefault="007F3C3A" w:rsidP="000E7683">
      <w:pPr>
        <w:rPr>
          <w:lang w:eastAsia="en-US"/>
        </w:rPr>
      </w:pPr>
    </w:p>
    <w:p w14:paraId="4C4DC199" w14:textId="77777777" w:rsidR="007F3C3A" w:rsidRDefault="007F3C3A" w:rsidP="000E7683">
      <w:pPr>
        <w:rPr>
          <w:lang w:eastAsia="en-US"/>
        </w:rPr>
      </w:pPr>
    </w:p>
    <w:p w14:paraId="1486680D" w14:textId="77777777" w:rsidR="007F3C3A" w:rsidRDefault="007F3C3A" w:rsidP="000E7683">
      <w:pPr>
        <w:rPr>
          <w:lang w:eastAsia="en-US"/>
        </w:rPr>
      </w:pPr>
    </w:p>
    <w:p w14:paraId="0BB3B3B4" w14:textId="77777777" w:rsidR="007F3C3A" w:rsidRDefault="007F3C3A" w:rsidP="000E7683">
      <w:pPr>
        <w:rPr>
          <w:lang w:eastAsia="en-US"/>
        </w:rPr>
      </w:pPr>
    </w:p>
    <w:p w14:paraId="45A025D4" w14:textId="77777777" w:rsidR="007F3C3A" w:rsidRDefault="007F3C3A" w:rsidP="000E7683">
      <w:pPr>
        <w:rPr>
          <w:lang w:eastAsia="en-US"/>
        </w:rPr>
      </w:pPr>
    </w:p>
    <w:p w14:paraId="1CC074DB" w14:textId="77777777" w:rsidR="007F3C3A" w:rsidRDefault="007F3C3A" w:rsidP="000E7683">
      <w:pPr>
        <w:rPr>
          <w:lang w:eastAsia="en-US"/>
        </w:rPr>
      </w:pPr>
    </w:p>
    <w:p w14:paraId="727EBFA5" w14:textId="2D2CCE69" w:rsidR="007F3C3A" w:rsidRDefault="007F3C3A" w:rsidP="007F3C3A">
      <w:pPr>
        <w:pStyle w:val="Heading4"/>
      </w:pPr>
      <w:r w:rsidRPr="007F3C3A">
        <w:lastRenderedPageBreak/>
        <w:t>Attachment 4: IWII Wound Infection continuum and management guide</w:t>
      </w:r>
    </w:p>
    <w:p w14:paraId="2AA28454" w14:textId="37BB4389" w:rsidR="007F3C3A" w:rsidRPr="007F3C3A" w:rsidRDefault="007F3C3A" w:rsidP="007F3C3A">
      <w:pPr>
        <w:ind w:firstLine="720"/>
        <w:rPr>
          <w:lang w:eastAsia="en-US"/>
        </w:rPr>
      </w:pPr>
      <w:r w:rsidRPr="00AC71A6">
        <w:rPr>
          <w:noProof/>
        </w:rPr>
        <w:drawing>
          <wp:anchor distT="0" distB="0" distL="114300" distR="114300" simplePos="0" relativeHeight="251661312" behindDoc="0" locked="0" layoutInCell="1" allowOverlap="1" wp14:anchorId="261AC161" wp14:editId="3D86F32A">
            <wp:simplePos x="0" y="0"/>
            <wp:positionH relativeFrom="column">
              <wp:posOffset>0</wp:posOffset>
            </wp:positionH>
            <wp:positionV relativeFrom="paragraph">
              <wp:posOffset>351790</wp:posOffset>
            </wp:positionV>
            <wp:extent cx="5969000" cy="8048625"/>
            <wp:effectExtent l="0" t="0" r="0" b="9525"/>
            <wp:wrapTopAndBottom/>
            <wp:docPr id="1888188122" name="Picture 1888188122" descr="Assessment of wound infection guide for staff to refer to for management of wound contamination, colonisation, local infection (covert and overt stages)&#10;spreading infection and systemic infec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188122" name="Picture 1888188122" descr="Assessment of wound infection guide for staff to refer to for management of wound contamination, colonisation, local infection (covert and overt stages)&#10;spreading infection and systemic infection.&#1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69000" cy="8048625"/>
                    </a:xfrm>
                    <a:prstGeom prst="rect">
                      <a:avLst/>
                    </a:prstGeom>
                  </pic:spPr>
                </pic:pic>
              </a:graphicData>
            </a:graphic>
            <wp14:sizeRelH relativeFrom="margin">
              <wp14:pctWidth>0</wp14:pctWidth>
            </wp14:sizeRelH>
            <wp14:sizeRelV relativeFrom="margin">
              <wp14:pctHeight>0</wp14:pctHeight>
            </wp14:sizeRelV>
          </wp:anchor>
        </w:drawing>
      </w:r>
    </w:p>
    <w:sectPr w:rsidR="007F3C3A" w:rsidRPr="007F3C3A" w:rsidSect="00E3733D">
      <w:footerReference w:type="default" r:id="rId35"/>
      <w:headerReference w:type="first" r:id="rId36"/>
      <w:footerReference w:type="first" r:id="rId37"/>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050FB" w14:textId="77777777" w:rsidR="005B14FB" w:rsidRDefault="005B14FB" w:rsidP="00225769">
      <w:pPr>
        <w:spacing w:after="0" w:line="240" w:lineRule="auto"/>
      </w:pPr>
      <w:r>
        <w:separator/>
      </w:r>
    </w:p>
    <w:p w14:paraId="778F99E7" w14:textId="77777777" w:rsidR="005B14FB" w:rsidRDefault="005B14FB"/>
    <w:p w14:paraId="5B102243" w14:textId="77777777" w:rsidR="005B14FB" w:rsidRDefault="005B14FB"/>
    <w:p w14:paraId="14FF3B2F" w14:textId="77777777" w:rsidR="005B14FB" w:rsidRDefault="005B14FB"/>
    <w:p w14:paraId="1E8E418F" w14:textId="77777777" w:rsidR="005B14FB" w:rsidRDefault="005B14FB"/>
    <w:p w14:paraId="5275C95D" w14:textId="77777777" w:rsidR="005B14FB" w:rsidRDefault="005B14FB"/>
    <w:p w14:paraId="0BBADA64" w14:textId="77777777" w:rsidR="005B14FB" w:rsidRDefault="005B14FB"/>
  </w:endnote>
  <w:endnote w:type="continuationSeparator" w:id="0">
    <w:p w14:paraId="609BD955" w14:textId="77777777" w:rsidR="005B14FB" w:rsidRDefault="005B14FB" w:rsidP="00225769">
      <w:pPr>
        <w:spacing w:after="0" w:line="240" w:lineRule="auto"/>
      </w:pPr>
      <w:r>
        <w:continuationSeparator/>
      </w:r>
    </w:p>
    <w:p w14:paraId="55ED748F" w14:textId="77777777" w:rsidR="005B14FB" w:rsidRDefault="005B14FB"/>
    <w:p w14:paraId="119D7442" w14:textId="77777777" w:rsidR="005B14FB" w:rsidRDefault="005B14FB"/>
    <w:p w14:paraId="6081C770" w14:textId="77777777" w:rsidR="005B14FB" w:rsidRDefault="005B14FB"/>
    <w:p w14:paraId="6DCD0E1E" w14:textId="77777777" w:rsidR="005B14FB" w:rsidRDefault="005B14FB"/>
    <w:p w14:paraId="6EA38D75" w14:textId="77777777" w:rsidR="005B14FB" w:rsidRDefault="005B14FB"/>
    <w:p w14:paraId="1376A563" w14:textId="77777777" w:rsidR="005B14FB" w:rsidRDefault="005B14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utiger 55 Roman">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172BCAA1" w14:textId="77777777" w:rsidTr="003B0E72">
      <w:trPr>
        <w:jc w:val="center"/>
      </w:trPr>
      <w:tc>
        <w:tcPr>
          <w:tcW w:w="1515" w:type="dxa"/>
        </w:tcPr>
        <w:p w14:paraId="78E93D0B"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26D7BC3E"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3D5D6A12"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43BAFC52"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776EB013"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6C65C462"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6B7F81" w:rsidRPr="006B62B4" w14:paraId="2758394C" w14:textId="77777777" w:rsidTr="003B0E72">
      <w:trPr>
        <w:jc w:val="center"/>
      </w:trPr>
      <w:tc>
        <w:tcPr>
          <w:tcW w:w="1515" w:type="dxa"/>
        </w:tcPr>
        <w:p w14:paraId="0609530A" w14:textId="4B68BC51" w:rsidR="006B7F81" w:rsidRPr="00954F7B" w:rsidRDefault="006B7F81" w:rsidP="006B7F81">
          <w:pPr>
            <w:pStyle w:val="Footer"/>
            <w:jc w:val="center"/>
            <w:rPr>
              <w:bCs/>
              <w:iCs/>
              <w:sz w:val="20"/>
              <w:szCs w:val="20"/>
            </w:rPr>
          </w:pPr>
          <w:r>
            <w:rPr>
              <w:bCs/>
              <w:iCs/>
              <w:sz w:val="20"/>
              <w:szCs w:val="20"/>
            </w:rPr>
            <w:t>CHS24/384</w:t>
          </w:r>
        </w:p>
      </w:tc>
      <w:tc>
        <w:tcPr>
          <w:tcW w:w="965" w:type="dxa"/>
        </w:tcPr>
        <w:p w14:paraId="2EC3643A" w14:textId="6A6BFBF3" w:rsidR="006B7F81" w:rsidRPr="00954F7B" w:rsidRDefault="00455447" w:rsidP="006B7F81">
          <w:pPr>
            <w:pStyle w:val="Footer"/>
            <w:jc w:val="center"/>
            <w:rPr>
              <w:bCs/>
              <w:iCs/>
              <w:sz w:val="20"/>
              <w:szCs w:val="20"/>
            </w:rPr>
          </w:pPr>
          <w:r>
            <w:rPr>
              <w:bCs/>
              <w:iCs/>
              <w:sz w:val="20"/>
              <w:szCs w:val="20"/>
            </w:rPr>
            <w:t>2</w:t>
          </w:r>
        </w:p>
      </w:tc>
      <w:tc>
        <w:tcPr>
          <w:tcW w:w="1552" w:type="dxa"/>
        </w:tcPr>
        <w:p w14:paraId="18E8C463" w14:textId="0437EA60" w:rsidR="006B7F81" w:rsidRPr="00954F7B" w:rsidRDefault="006B7F81" w:rsidP="006B7F81">
          <w:pPr>
            <w:pStyle w:val="Footer"/>
            <w:jc w:val="center"/>
            <w:rPr>
              <w:bCs/>
              <w:iCs/>
              <w:sz w:val="20"/>
              <w:szCs w:val="20"/>
            </w:rPr>
          </w:pPr>
          <w:r>
            <w:rPr>
              <w:bCs/>
              <w:iCs/>
              <w:sz w:val="20"/>
              <w:szCs w:val="20"/>
            </w:rPr>
            <w:t>27/08/2024</w:t>
          </w:r>
        </w:p>
      </w:tc>
      <w:tc>
        <w:tcPr>
          <w:tcW w:w="1456" w:type="dxa"/>
        </w:tcPr>
        <w:p w14:paraId="34C2D019" w14:textId="27A45D72" w:rsidR="006B7F81" w:rsidRPr="00954F7B" w:rsidRDefault="006B7F81" w:rsidP="006B7F81">
          <w:pPr>
            <w:pStyle w:val="Footer"/>
            <w:jc w:val="center"/>
            <w:rPr>
              <w:bCs/>
              <w:iCs/>
              <w:sz w:val="20"/>
              <w:szCs w:val="20"/>
            </w:rPr>
          </w:pPr>
          <w:r>
            <w:rPr>
              <w:bCs/>
              <w:iCs/>
              <w:sz w:val="20"/>
              <w:szCs w:val="20"/>
            </w:rPr>
            <w:t>01/08/2027</w:t>
          </w:r>
        </w:p>
      </w:tc>
      <w:tc>
        <w:tcPr>
          <w:tcW w:w="1746" w:type="dxa"/>
        </w:tcPr>
        <w:p w14:paraId="30B62986" w14:textId="3FB98338" w:rsidR="006B7F81" w:rsidRPr="00954F7B" w:rsidRDefault="006B7F81" w:rsidP="006B7F81">
          <w:pPr>
            <w:pStyle w:val="Footer"/>
            <w:jc w:val="center"/>
            <w:rPr>
              <w:bCs/>
              <w:iCs/>
              <w:sz w:val="20"/>
              <w:szCs w:val="20"/>
            </w:rPr>
          </w:pPr>
          <w:r>
            <w:rPr>
              <w:bCs/>
              <w:iCs/>
              <w:sz w:val="20"/>
              <w:szCs w:val="20"/>
            </w:rPr>
            <w:t>RACS</w:t>
          </w:r>
        </w:p>
      </w:tc>
      <w:tc>
        <w:tcPr>
          <w:tcW w:w="1836" w:type="dxa"/>
        </w:tcPr>
        <w:p w14:paraId="5763B65F" w14:textId="77777777" w:rsidR="006B7F81" w:rsidRPr="00954F7B" w:rsidRDefault="006B7F81" w:rsidP="006B7F81">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7E9AE9D4"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03E7CF1A" w14:textId="77777777" w:rsidTr="008E1ED9">
      <w:trPr>
        <w:jc w:val="center"/>
      </w:trPr>
      <w:tc>
        <w:tcPr>
          <w:tcW w:w="1515" w:type="dxa"/>
        </w:tcPr>
        <w:p w14:paraId="18462E0B"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57611F6E"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43FFAB15"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42532297"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0A62CC28"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0B3ED115"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488FA8C3" w14:textId="77777777" w:rsidTr="008E1ED9">
      <w:trPr>
        <w:jc w:val="center"/>
      </w:trPr>
      <w:tc>
        <w:tcPr>
          <w:tcW w:w="1515" w:type="dxa"/>
        </w:tcPr>
        <w:p w14:paraId="6F00BBF5" w14:textId="61579218" w:rsidR="008A3DD8" w:rsidRPr="00954F7B" w:rsidRDefault="006B7F81" w:rsidP="008A3DD8">
          <w:pPr>
            <w:pStyle w:val="Footer"/>
            <w:jc w:val="center"/>
            <w:rPr>
              <w:bCs/>
              <w:iCs/>
              <w:sz w:val="20"/>
              <w:szCs w:val="20"/>
            </w:rPr>
          </w:pPr>
          <w:r>
            <w:rPr>
              <w:bCs/>
              <w:iCs/>
              <w:sz w:val="20"/>
              <w:szCs w:val="20"/>
            </w:rPr>
            <w:t>CHS24/384</w:t>
          </w:r>
        </w:p>
      </w:tc>
      <w:tc>
        <w:tcPr>
          <w:tcW w:w="965" w:type="dxa"/>
        </w:tcPr>
        <w:p w14:paraId="0A37A9F5" w14:textId="6E49D75B" w:rsidR="008A3DD8" w:rsidRPr="00954F7B" w:rsidRDefault="00455447" w:rsidP="008A3DD8">
          <w:pPr>
            <w:pStyle w:val="Footer"/>
            <w:jc w:val="center"/>
            <w:rPr>
              <w:bCs/>
              <w:iCs/>
              <w:sz w:val="20"/>
              <w:szCs w:val="20"/>
            </w:rPr>
          </w:pPr>
          <w:r>
            <w:rPr>
              <w:bCs/>
              <w:iCs/>
              <w:sz w:val="20"/>
              <w:szCs w:val="20"/>
            </w:rPr>
            <w:t>2</w:t>
          </w:r>
        </w:p>
      </w:tc>
      <w:tc>
        <w:tcPr>
          <w:tcW w:w="1552" w:type="dxa"/>
        </w:tcPr>
        <w:p w14:paraId="147FCA8A" w14:textId="14F4500D" w:rsidR="008A3DD8" w:rsidRPr="00954F7B" w:rsidRDefault="006B7F81" w:rsidP="008A3DD8">
          <w:pPr>
            <w:pStyle w:val="Footer"/>
            <w:jc w:val="center"/>
            <w:rPr>
              <w:bCs/>
              <w:iCs/>
              <w:sz w:val="20"/>
              <w:szCs w:val="20"/>
            </w:rPr>
          </w:pPr>
          <w:r>
            <w:rPr>
              <w:bCs/>
              <w:iCs/>
              <w:sz w:val="20"/>
              <w:szCs w:val="20"/>
            </w:rPr>
            <w:t>27/08/2024</w:t>
          </w:r>
        </w:p>
      </w:tc>
      <w:tc>
        <w:tcPr>
          <w:tcW w:w="1456" w:type="dxa"/>
        </w:tcPr>
        <w:p w14:paraId="0589BBE5" w14:textId="22586FF7" w:rsidR="008A3DD8" w:rsidRPr="00954F7B" w:rsidRDefault="006B7F81" w:rsidP="008A3DD8">
          <w:pPr>
            <w:pStyle w:val="Footer"/>
            <w:jc w:val="center"/>
            <w:rPr>
              <w:bCs/>
              <w:iCs/>
              <w:sz w:val="20"/>
              <w:szCs w:val="20"/>
            </w:rPr>
          </w:pPr>
          <w:r>
            <w:rPr>
              <w:bCs/>
              <w:iCs/>
              <w:sz w:val="20"/>
              <w:szCs w:val="20"/>
            </w:rPr>
            <w:t>01/08/2027</w:t>
          </w:r>
        </w:p>
      </w:tc>
      <w:tc>
        <w:tcPr>
          <w:tcW w:w="1746" w:type="dxa"/>
        </w:tcPr>
        <w:p w14:paraId="0FF9F6AB" w14:textId="5DE63ACF" w:rsidR="008A3DD8" w:rsidRPr="00954F7B" w:rsidRDefault="006B7F81" w:rsidP="008A3DD8">
          <w:pPr>
            <w:pStyle w:val="Footer"/>
            <w:jc w:val="center"/>
            <w:rPr>
              <w:bCs/>
              <w:iCs/>
              <w:sz w:val="20"/>
              <w:szCs w:val="20"/>
            </w:rPr>
          </w:pPr>
          <w:r>
            <w:rPr>
              <w:bCs/>
              <w:iCs/>
              <w:sz w:val="20"/>
              <w:szCs w:val="20"/>
            </w:rPr>
            <w:t>RACS</w:t>
          </w:r>
        </w:p>
      </w:tc>
      <w:tc>
        <w:tcPr>
          <w:tcW w:w="1836" w:type="dxa"/>
        </w:tcPr>
        <w:p w14:paraId="0378B3A0"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4A4A1E0D"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93C8F" w14:textId="77777777" w:rsidR="005B14FB" w:rsidRDefault="005B14FB" w:rsidP="009D493B">
      <w:pPr>
        <w:spacing w:after="0" w:line="240" w:lineRule="auto"/>
      </w:pPr>
      <w:r>
        <w:separator/>
      </w:r>
    </w:p>
  </w:footnote>
  <w:footnote w:type="continuationSeparator" w:id="0">
    <w:p w14:paraId="710219EE" w14:textId="77777777" w:rsidR="005B14FB" w:rsidRDefault="005B14FB" w:rsidP="00A9080B">
      <w:pPr>
        <w:spacing w:after="0" w:line="240" w:lineRule="auto"/>
      </w:pPr>
      <w:r>
        <w:continuationSeparator/>
      </w:r>
    </w:p>
    <w:p w14:paraId="78A9B518" w14:textId="77777777" w:rsidR="005B14FB" w:rsidRDefault="005B14FB"/>
    <w:p w14:paraId="219560D1" w14:textId="77777777" w:rsidR="005B14FB" w:rsidRDefault="005B14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73ED1" w14:textId="77777777" w:rsidR="008A3DD8" w:rsidRDefault="008A3DD8">
    <w:pPr>
      <w:pStyle w:val="Header"/>
    </w:pPr>
    <w:r w:rsidRPr="00324CF9">
      <w:rPr>
        <w:noProof/>
      </w:rPr>
      <w:drawing>
        <wp:inline distT="0" distB="0" distL="0" distR="0" wp14:anchorId="684BCA1F" wp14:editId="3E95F45C">
          <wp:extent cx="3360385" cy="972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8663E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CE1184"/>
    <w:multiLevelType w:val="hybridMultilevel"/>
    <w:tmpl w:val="3DCE69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3" w15:restartNumberingAfterBreak="0">
    <w:nsid w:val="220F418A"/>
    <w:multiLevelType w:val="multilevel"/>
    <w:tmpl w:val="E71014EC"/>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4" w15:restartNumberingAfterBreak="0">
    <w:nsid w:val="353C09A4"/>
    <w:multiLevelType w:val="hybridMultilevel"/>
    <w:tmpl w:val="253E2E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9" w15:restartNumberingAfterBreak="0">
    <w:nsid w:val="47705F53"/>
    <w:multiLevelType w:val="hybridMultilevel"/>
    <w:tmpl w:val="7C927AF6"/>
    <w:lvl w:ilvl="0" w:tplc="BAB080D4">
      <w:numFmt w:val="bullet"/>
      <w:lvlText w:val=""/>
      <w:lvlJc w:val="left"/>
      <w:pPr>
        <w:ind w:left="816" w:hanging="356"/>
      </w:pPr>
      <w:rPr>
        <w:rFonts w:ascii="Symbol" w:eastAsia="Symbol" w:hAnsi="Symbol" w:cs="Symbol" w:hint="default"/>
        <w:b w:val="0"/>
        <w:bCs w:val="0"/>
        <w:i w:val="0"/>
        <w:iCs w:val="0"/>
        <w:spacing w:val="0"/>
        <w:w w:val="100"/>
        <w:sz w:val="22"/>
        <w:szCs w:val="22"/>
        <w:lang w:val="en-US" w:eastAsia="en-US" w:bidi="ar-SA"/>
      </w:rPr>
    </w:lvl>
    <w:lvl w:ilvl="1" w:tplc="C4A6A264">
      <w:numFmt w:val="bullet"/>
      <w:lvlText w:val="•"/>
      <w:lvlJc w:val="left"/>
      <w:pPr>
        <w:ind w:left="1488" w:hanging="356"/>
      </w:pPr>
      <w:rPr>
        <w:rFonts w:hint="default"/>
        <w:lang w:val="en-US" w:eastAsia="en-US" w:bidi="ar-SA"/>
      </w:rPr>
    </w:lvl>
    <w:lvl w:ilvl="2" w:tplc="4B00BBC0">
      <w:numFmt w:val="bullet"/>
      <w:lvlText w:val="•"/>
      <w:lvlJc w:val="left"/>
      <w:pPr>
        <w:ind w:left="2156" w:hanging="356"/>
      </w:pPr>
      <w:rPr>
        <w:rFonts w:hint="default"/>
        <w:lang w:val="en-US" w:eastAsia="en-US" w:bidi="ar-SA"/>
      </w:rPr>
    </w:lvl>
    <w:lvl w:ilvl="3" w:tplc="600036DA">
      <w:numFmt w:val="bullet"/>
      <w:lvlText w:val="•"/>
      <w:lvlJc w:val="left"/>
      <w:pPr>
        <w:ind w:left="2824" w:hanging="356"/>
      </w:pPr>
      <w:rPr>
        <w:rFonts w:hint="default"/>
        <w:lang w:val="en-US" w:eastAsia="en-US" w:bidi="ar-SA"/>
      </w:rPr>
    </w:lvl>
    <w:lvl w:ilvl="4" w:tplc="98545558">
      <w:numFmt w:val="bullet"/>
      <w:lvlText w:val="•"/>
      <w:lvlJc w:val="left"/>
      <w:pPr>
        <w:ind w:left="3492" w:hanging="356"/>
      </w:pPr>
      <w:rPr>
        <w:rFonts w:hint="default"/>
        <w:lang w:val="en-US" w:eastAsia="en-US" w:bidi="ar-SA"/>
      </w:rPr>
    </w:lvl>
    <w:lvl w:ilvl="5" w:tplc="A3BA9514">
      <w:numFmt w:val="bullet"/>
      <w:lvlText w:val="•"/>
      <w:lvlJc w:val="left"/>
      <w:pPr>
        <w:ind w:left="4161" w:hanging="356"/>
      </w:pPr>
      <w:rPr>
        <w:rFonts w:hint="default"/>
        <w:lang w:val="en-US" w:eastAsia="en-US" w:bidi="ar-SA"/>
      </w:rPr>
    </w:lvl>
    <w:lvl w:ilvl="6" w:tplc="9DAC6DDA">
      <w:numFmt w:val="bullet"/>
      <w:lvlText w:val="•"/>
      <w:lvlJc w:val="left"/>
      <w:pPr>
        <w:ind w:left="4829" w:hanging="356"/>
      </w:pPr>
      <w:rPr>
        <w:rFonts w:hint="default"/>
        <w:lang w:val="en-US" w:eastAsia="en-US" w:bidi="ar-SA"/>
      </w:rPr>
    </w:lvl>
    <w:lvl w:ilvl="7" w:tplc="CF4C282C">
      <w:numFmt w:val="bullet"/>
      <w:lvlText w:val="•"/>
      <w:lvlJc w:val="left"/>
      <w:pPr>
        <w:ind w:left="5497" w:hanging="356"/>
      </w:pPr>
      <w:rPr>
        <w:rFonts w:hint="default"/>
        <w:lang w:val="en-US" w:eastAsia="en-US" w:bidi="ar-SA"/>
      </w:rPr>
    </w:lvl>
    <w:lvl w:ilvl="8" w:tplc="7AA0CA3C">
      <w:numFmt w:val="bullet"/>
      <w:lvlText w:val="•"/>
      <w:lvlJc w:val="left"/>
      <w:pPr>
        <w:ind w:left="6165" w:hanging="356"/>
      </w:pPr>
      <w:rPr>
        <w:rFonts w:hint="default"/>
        <w:lang w:val="en-US" w:eastAsia="en-US" w:bidi="ar-SA"/>
      </w:rPr>
    </w:lvl>
  </w:abstractNum>
  <w:abstractNum w:abstractNumId="10" w15:restartNumberingAfterBreak="0">
    <w:nsid w:val="57F218DA"/>
    <w:multiLevelType w:val="hybridMultilevel"/>
    <w:tmpl w:val="134CB2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65703F7B"/>
    <w:multiLevelType w:val="hybridMultilevel"/>
    <w:tmpl w:val="435CAD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668E2FA2"/>
    <w:multiLevelType w:val="multilevel"/>
    <w:tmpl w:val="3DEC105C"/>
    <w:lvl w:ilvl="0">
      <w:start w:val="1"/>
      <w:numFmt w:val="decimal"/>
      <w:pStyle w:val="Numberedlist"/>
      <w:lvlText w:val="%1."/>
      <w:lvlJc w:val="left"/>
      <w:pPr>
        <w:ind w:left="425" w:hanging="425"/>
      </w:pPr>
      <w:rPr>
        <w:rFonts w:hint="default"/>
        <w:b w:val="0"/>
        <w:bCs/>
        <w:i w:val="0"/>
        <w:iCs w:val="0"/>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num w:numId="1" w16cid:durableId="1648431774">
    <w:abstractNumId w:val="3"/>
  </w:num>
  <w:num w:numId="2" w16cid:durableId="842209657">
    <w:abstractNumId w:val="2"/>
  </w:num>
  <w:num w:numId="3" w16cid:durableId="1971085616">
    <w:abstractNumId w:val="6"/>
  </w:num>
  <w:num w:numId="4" w16cid:durableId="252517802">
    <w:abstractNumId w:val="7"/>
  </w:num>
  <w:num w:numId="5" w16cid:durableId="258952063">
    <w:abstractNumId w:val="12"/>
  </w:num>
  <w:num w:numId="6" w16cid:durableId="681904122">
    <w:abstractNumId w:val="5"/>
  </w:num>
  <w:num w:numId="7" w16cid:durableId="836698820">
    <w:abstractNumId w:val="8"/>
  </w:num>
  <w:num w:numId="8" w16cid:durableId="1238830331">
    <w:abstractNumId w:val="0"/>
  </w:num>
  <w:num w:numId="9" w16cid:durableId="7680898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14336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398945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70383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95693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89346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85615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46443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52065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336768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543122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970865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662253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67622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198102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14114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84341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740477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60549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525168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935009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330325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155257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92708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108881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95089351">
    <w:abstractNumId w:val="9"/>
  </w:num>
  <w:num w:numId="35" w16cid:durableId="989753120">
    <w:abstractNumId w:val="4"/>
  </w:num>
  <w:num w:numId="36" w16cid:durableId="1724479433">
    <w:abstractNumId w:val="1"/>
  </w:num>
  <w:num w:numId="37" w16cid:durableId="1192307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00132718">
    <w:abstractNumId w:val="10"/>
  </w:num>
  <w:num w:numId="39" w16cid:durableId="1303271848">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714"/>
    <w:rsid w:val="00000822"/>
    <w:rsid w:val="0000189C"/>
    <w:rsid w:val="00003728"/>
    <w:rsid w:val="00004B91"/>
    <w:rsid w:val="00006344"/>
    <w:rsid w:val="000068B9"/>
    <w:rsid w:val="000115AB"/>
    <w:rsid w:val="00012DA7"/>
    <w:rsid w:val="00014646"/>
    <w:rsid w:val="0001473F"/>
    <w:rsid w:val="00014D0A"/>
    <w:rsid w:val="00015018"/>
    <w:rsid w:val="000246D6"/>
    <w:rsid w:val="00025C12"/>
    <w:rsid w:val="0003366A"/>
    <w:rsid w:val="000347FB"/>
    <w:rsid w:val="00035A11"/>
    <w:rsid w:val="00037C29"/>
    <w:rsid w:val="00041CEE"/>
    <w:rsid w:val="00041D05"/>
    <w:rsid w:val="00042268"/>
    <w:rsid w:val="00043534"/>
    <w:rsid w:val="00046D4C"/>
    <w:rsid w:val="000475A6"/>
    <w:rsid w:val="00047707"/>
    <w:rsid w:val="00050A6B"/>
    <w:rsid w:val="00051318"/>
    <w:rsid w:val="000513FD"/>
    <w:rsid w:val="00052D11"/>
    <w:rsid w:val="00053BD7"/>
    <w:rsid w:val="00053CC3"/>
    <w:rsid w:val="00053D2F"/>
    <w:rsid w:val="0005461D"/>
    <w:rsid w:val="0005626F"/>
    <w:rsid w:val="0005685E"/>
    <w:rsid w:val="000570A6"/>
    <w:rsid w:val="00061582"/>
    <w:rsid w:val="00065CEC"/>
    <w:rsid w:val="000707E9"/>
    <w:rsid w:val="00070945"/>
    <w:rsid w:val="000717BA"/>
    <w:rsid w:val="00075506"/>
    <w:rsid w:val="00080A39"/>
    <w:rsid w:val="00080F06"/>
    <w:rsid w:val="00080FC2"/>
    <w:rsid w:val="00082569"/>
    <w:rsid w:val="000825CF"/>
    <w:rsid w:val="00082C60"/>
    <w:rsid w:val="00082EB1"/>
    <w:rsid w:val="00083D66"/>
    <w:rsid w:val="000848B6"/>
    <w:rsid w:val="000858DB"/>
    <w:rsid w:val="000905E4"/>
    <w:rsid w:val="0009157D"/>
    <w:rsid w:val="00091E4D"/>
    <w:rsid w:val="00096D01"/>
    <w:rsid w:val="000A3AA0"/>
    <w:rsid w:val="000A3F9B"/>
    <w:rsid w:val="000A4A9A"/>
    <w:rsid w:val="000A4C7E"/>
    <w:rsid w:val="000A6268"/>
    <w:rsid w:val="000B07BA"/>
    <w:rsid w:val="000B4346"/>
    <w:rsid w:val="000B4DF9"/>
    <w:rsid w:val="000B6A88"/>
    <w:rsid w:val="000C36A3"/>
    <w:rsid w:val="000C3973"/>
    <w:rsid w:val="000C48B1"/>
    <w:rsid w:val="000C490D"/>
    <w:rsid w:val="000C57C6"/>
    <w:rsid w:val="000C76AA"/>
    <w:rsid w:val="000D0A42"/>
    <w:rsid w:val="000D713F"/>
    <w:rsid w:val="000D742A"/>
    <w:rsid w:val="000E058F"/>
    <w:rsid w:val="000E07C3"/>
    <w:rsid w:val="000E1D08"/>
    <w:rsid w:val="000E5739"/>
    <w:rsid w:val="000E5B6A"/>
    <w:rsid w:val="000E7683"/>
    <w:rsid w:val="000E77CC"/>
    <w:rsid w:val="000E77F0"/>
    <w:rsid w:val="000F1EB3"/>
    <w:rsid w:val="000F288B"/>
    <w:rsid w:val="000F300A"/>
    <w:rsid w:val="000F3A4B"/>
    <w:rsid w:val="000F5C20"/>
    <w:rsid w:val="000F79EA"/>
    <w:rsid w:val="0010164B"/>
    <w:rsid w:val="00107118"/>
    <w:rsid w:val="00110D97"/>
    <w:rsid w:val="00112DAD"/>
    <w:rsid w:val="001171E4"/>
    <w:rsid w:val="0012007C"/>
    <w:rsid w:val="00120E2E"/>
    <w:rsid w:val="00121181"/>
    <w:rsid w:val="00122329"/>
    <w:rsid w:val="0012233B"/>
    <w:rsid w:val="001232C3"/>
    <w:rsid w:val="00124B00"/>
    <w:rsid w:val="00126471"/>
    <w:rsid w:val="00126ADF"/>
    <w:rsid w:val="00126BEE"/>
    <w:rsid w:val="00127D91"/>
    <w:rsid w:val="001324A3"/>
    <w:rsid w:val="00135EF0"/>
    <w:rsid w:val="0013675B"/>
    <w:rsid w:val="00136C50"/>
    <w:rsid w:val="00137347"/>
    <w:rsid w:val="00140E0D"/>
    <w:rsid w:val="00143C66"/>
    <w:rsid w:val="00144A90"/>
    <w:rsid w:val="00151AF1"/>
    <w:rsid w:val="00154D8C"/>
    <w:rsid w:val="001575C5"/>
    <w:rsid w:val="001600FA"/>
    <w:rsid w:val="001616DD"/>
    <w:rsid w:val="00161AE4"/>
    <w:rsid w:val="00161FDC"/>
    <w:rsid w:val="00164AA5"/>
    <w:rsid w:val="001654B6"/>
    <w:rsid w:val="00166052"/>
    <w:rsid w:val="001660FE"/>
    <w:rsid w:val="00167C17"/>
    <w:rsid w:val="0017051B"/>
    <w:rsid w:val="00173EDD"/>
    <w:rsid w:val="00174ECE"/>
    <w:rsid w:val="00175212"/>
    <w:rsid w:val="00175FF8"/>
    <w:rsid w:val="001767CA"/>
    <w:rsid w:val="00181504"/>
    <w:rsid w:val="00181729"/>
    <w:rsid w:val="001819E4"/>
    <w:rsid w:val="00183E97"/>
    <w:rsid w:val="00184284"/>
    <w:rsid w:val="00184480"/>
    <w:rsid w:val="00184D6D"/>
    <w:rsid w:val="00184F59"/>
    <w:rsid w:val="00185C37"/>
    <w:rsid w:val="00186FB7"/>
    <w:rsid w:val="00187537"/>
    <w:rsid w:val="00191413"/>
    <w:rsid w:val="0019193E"/>
    <w:rsid w:val="00192C70"/>
    <w:rsid w:val="001935B4"/>
    <w:rsid w:val="00193907"/>
    <w:rsid w:val="00195EFB"/>
    <w:rsid w:val="001A0124"/>
    <w:rsid w:val="001A0DC9"/>
    <w:rsid w:val="001A1DD6"/>
    <w:rsid w:val="001A2273"/>
    <w:rsid w:val="001B0DC3"/>
    <w:rsid w:val="001B1A6A"/>
    <w:rsid w:val="001B3430"/>
    <w:rsid w:val="001C0F5C"/>
    <w:rsid w:val="001C108E"/>
    <w:rsid w:val="001C223C"/>
    <w:rsid w:val="001C263F"/>
    <w:rsid w:val="001C5958"/>
    <w:rsid w:val="001D12A9"/>
    <w:rsid w:val="001D140D"/>
    <w:rsid w:val="001D150B"/>
    <w:rsid w:val="001D195F"/>
    <w:rsid w:val="001D45BF"/>
    <w:rsid w:val="001D780B"/>
    <w:rsid w:val="001D7907"/>
    <w:rsid w:val="001E0BEA"/>
    <w:rsid w:val="001E0BED"/>
    <w:rsid w:val="001E0F35"/>
    <w:rsid w:val="001E2C6F"/>
    <w:rsid w:val="001E30A5"/>
    <w:rsid w:val="001E3D5B"/>
    <w:rsid w:val="001E4A13"/>
    <w:rsid w:val="001E4EF9"/>
    <w:rsid w:val="001E579B"/>
    <w:rsid w:val="001E5FF2"/>
    <w:rsid w:val="001E626E"/>
    <w:rsid w:val="001E64ED"/>
    <w:rsid w:val="001E7077"/>
    <w:rsid w:val="001E72DD"/>
    <w:rsid w:val="001E7A17"/>
    <w:rsid w:val="001F0765"/>
    <w:rsid w:val="001F26B1"/>
    <w:rsid w:val="001F29F4"/>
    <w:rsid w:val="001F394B"/>
    <w:rsid w:val="001F4369"/>
    <w:rsid w:val="001F49DF"/>
    <w:rsid w:val="001F5AE3"/>
    <w:rsid w:val="001F656A"/>
    <w:rsid w:val="001F68D1"/>
    <w:rsid w:val="001F6D1A"/>
    <w:rsid w:val="002012D2"/>
    <w:rsid w:val="0020360D"/>
    <w:rsid w:val="0020612C"/>
    <w:rsid w:val="00211BFA"/>
    <w:rsid w:val="00212F1D"/>
    <w:rsid w:val="0022138F"/>
    <w:rsid w:val="00225769"/>
    <w:rsid w:val="00225E3B"/>
    <w:rsid w:val="00227104"/>
    <w:rsid w:val="00230054"/>
    <w:rsid w:val="002301FC"/>
    <w:rsid w:val="002358AA"/>
    <w:rsid w:val="0023668B"/>
    <w:rsid w:val="00240DC9"/>
    <w:rsid w:val="00242601"/>
    <w:rsid w:val="002427B0"/>
    <w:rsid w:val="00244149"/>
    <w:rsid w:val="00245BF4"/>
    <w:rsid w:val="00246EDC"/>
    <w:rsid w:val="00247BAF"/>
    <w:rsid w:val="00251D96"/>
    <w:rsid w:val="002539A1"/>
    <w:rsid w:val="00253A48"/>
    <w:rsid w:val="00253EC8"/>
    <w:rsid w:val="0025483C"/>
    <w:rsid w:val="00256701"/>
    <w:rsid w:val="0026085A"/>
    <w:rsid w:val="002700D3"/>
    <w:rsid w:val="00270112"/>
    <w:rsid w:val="0027142C"/>
    <w:rsid w:val="00271523"/>
    <w:rsid w:val="0027262B"/>
    <w:rsid w:val="00274308"/>
    <w:rsid w:val="00280051"/>
    <w:rsid w:val="00280890"/>
    <w:rsid w:val="00280C5D"/>
    <w:rsid w:val="00281798"/>
    <w:rsid w:val="00281830"/>
    <w:rsid w:val="002827C4"/>
    <w:rsid w:val="00284D13"/>
    <w:rsid w:val="00291545"/>
    <w:rsid w:val="002925B2"/>
    <w:rsid w:val="00292A6B"/>
    <w:rsid w:val="00293B6B"/>
    <w:rsid w:val="00294B76"/>
    <w:rsid w:val="00294F1A"/>
    <w:rsid w:val="00295D79"/>
    <w:rsid w:val="0029655B"/>
    <w:rsid w:val="002A0163"/>
    <w:rsid w:val="002A295E"/>
    <w:rsid w:val="002B2713"/>
    <w:rsid w:val="002B3511"/>
    <w:rsid w:val="002B3D19"/>
    <w:rsid w:val="002B3F13"/>
    <w:rsid w:val="002B434C"/>
    <w:rsid w:val="002B4E6D"/>
    <w:rsid w:val="002B5D29"/>
    <w:rsid w:val="002C39F9"/>
    <w:rsid w:val="002C501F"/>
    <w:rsid w:val="002C58B8"/>
    <w:rsid w:val="002C7500"/>
    <w:rsid w:val="002C75BC"/>
    <w:rsid w:val="002D1CA0"/>
    <w:rsid w:val="002D22CF"/>
    <w:rsid w:val="002D56A1"/>
    <w:rsid w:val="002D59A9"/>
    <w:rsid w:val="002D5A00"/>
    <w:rsid w:val="002E1E63"/>
    <w:rsid w:val="002E1FA1"/>
    <w:rsid w:val="002E63E1"/>
    <w:rsid w:val="002E6515"/>
    <w:rsid w:val="002E6517"/>
    <w:rsid w:val="002E6687"/>
    <w:rsid w:val="002F2A26"/>
    <w:rsid w:val="002F522C"/>
    <w:rsid w:val="002F5452"/>
    <w:rsid w:val="002F6957"/>
    <w:rsid w:val="002F6CB3"/>
    <w:rsid w:val="002F7DE5"/>
    <w:rsid w:val="002F7DF1"/>
    <w:rsid w:val="003007EA"/>
    <w:rsid w:val="00301A84"/>
    <w:rsid w:val="003027B6"/>
    <w:rsid w:val="00306981"/>
    <w:rsid w:val="00307FDA"/>
    <w:rsid w:val="00310F82"/>
    <w:rsid w:val="0031196F"/>
    <w:rsid w:val="00312B51"/>
    <w:rsid w:val="00312C39"/>
    <w:rsid w:val="003145F1"/>
    <w:rsid w:val="00314716"/>
    <w:rsid w:val="00316881"/>
    <w:rsid w:val="00317020"/>
    <w:rsid w:val="00317101"/>
    <w:rsid w:val="003172CB"/>
    <w:rsid w:val="00317F10"/>
    <w:rsid w:val="003213B0"/>
    <w:rsid w:val="003217E1"/>
    <w:rsid w:val="003218C1"/>
    <w:rsid w:val="0032423A"/>
    <w:rsid w:val="003247E9"/>
    <w:rsid w:val="00330349"/>
    <w:rsid w:val="003303F9"/>
    <w:rsid w:val="00330A1E"/>
    <w:rsid w:val="00331E2B"/>
    <w:rsid w:val="003321DE"/>
    <w:rsid w:val="00333A73"/>
    <w:rsid w:val="00334700"/>
    <w:rsid w:val="003352BA"/>
    <w:rsid w:val="003366C8"/>
    <w:rsid w:val="0033770B"/>
    <w:rsid w:val="0034072B"/>
    <w:rsid w:val="003412E9"/>
    <w:rsid w:val="00342839"/>
    <w:rsid w:val="00342A19"/>
    <w:rsid w:val="00343A44"/>
    <w:rsid w:val="003444DC"/>
    <w:rsid w:val="00344B5D"/>
    <w:rsid w:val="00350211"/>
    <w:rsid w:val="003518BF"/>
    <w:rsid w:val="00352DA1"/>
    <w:rsid w:val="0035392C"/>
    <w:rsid w:val="00354558"/>
    <w:rsid w:val="00363564"/>
    <w:rsid w:val="0036465D"/>
    <w:rsid w:val="00372477"/>
    <w:rsid w:val="00372544"/>
    <w:rsid w:val="0037341B"/>
    <w:rsid w:val="00376B5F"/>
    <w:rsid w:val="00377AD9"/>
    <w:rsid w:val="00380288"/>
    <w:rsid w:val="0038106F"/>
    <w:rsid w:val="003817A2"/>
    <w:rsid w:val="00385359"/>
    <w:rsid w:val="00385468"/>
    <w:rsid w:val="003906DD"/>
    <w:rsid w:val="00390CE7"/>
    <w:rsid w:val="00390DAE"/>
    <w:rsid w:val="00393C61"/>
    <w:rsid w:val="00393FF3"/>
    <w:rsid w:val="00395C8F"/>
    <w:rsid w:val="0039618C"/>
    <w:rsid w:val="0039633A"/>
    <w:rsid w:val="00396B90"/>
    <w:rsid w:val="003A0BC9"/>
    <w:rsid w:val="003A0D26"/>
    <w:rsid w:val="003A20BC"/>
    <w:rsid w:val="003A21CD"/>
    <w:rsid w:val="003A2A9E"/>
    <w:rsid w:val="003A40A7"/>
    <w:rsid w:val="003A55FF"/>
    <w:rsid w:val="003A5ADA"/>
    <w:rsid w:val="003A6511"/>
    <w:rsid w:val="003B28A5"/>
    <w:rsid w:val="003B3F9A"/>
    <w:rsid w:val="003B5791"/>
    <w:rsid w:val="003B57A1"/>
    <w:rsid w:val="003B661D"/>
    <w:rsid w:val="003B720D"/>
    <w:rsid w:val="003B760C"/>
    <w:rsid w:val="003C218A"/>
    <w:rsid w:val="003C4430"/>
    <w:rsid w:val="003C5F3E"/>
    <w:rsid w:val="003C7810"/>
    <w:rsid w:val="003D10DD"/>
    <w:rsid w:val="003D1C0C"/>
    <w:rsid w:val="003D2219"/>
    <w:rsid w:val="003D3B16"/>
    <w:rsid w:val="003D60E0"/>
    <w:rsid w:val="003D709B"/>
    <w:rsid w:val="003D7463"/>
    <w:rsid w:val="003E0103"/>
    <w:rsid w:val="003E0A22"/>
    <w:rsid w:val="003E727F"/>
    <w:rsid w:val="003E765B"/>
    <w:rsid w:val="003E7D3D"/>
    <w:rsid w:val="003F01DF"/>
    <w:rsid w:val="003F2C18"/>
    <w:rsid w:val="003F6C0E"/>
    <w:rsid w:val="00404D84"/>
    <w:rsid w:val="00406087"/>
    <w:rsid w:val="00407C75"/>
    <w:rsid w:val="00411B14"/>
    <w:rsid w:val="00412C91"/>
    <w:rsid w:val="004132C5"/>
    <w:rsid w:val="00414064"/>
    <w:rsid w:val="00415DFF"/>
    <w:rsid w:val="00417745"/>
    <w:rsid w:val="004235C0"/>
    <w:rsid w:val="00423CA6"/>
    <w:rsid w:val="00423E75"/>
    <w:rsid w:val="00427484"/>
    <w:rsid w:val="00430454"/>
    <w:rsid w:val="004326A8"/>
    <w:rsid w:val="004328A4"/>
    <w:rsid w:val="00436B86"/>
    <w:rsid w:val="0043706A"/>
    <w:rsid w:val="004401B0"/>
    <w:rsid w:val="00441154"/>
    <w:rsid w:val="00441D90"/>
    <w:rsid w:val="00442224"/>
    <w:rsid w:val="004444EE"/>
    <w:rsid w:val="004446E9"/>
    <w:rsid w:val="004524CF"/>
    <w:rsid w:val="00452582"/>
    <w:rsid w:val="00454253"/>
    <w:rsid w:val="00454812"/>
    <w:rsid w:val="004549FE"/>
    <w:rsid w:val="00454D38"/>
    <w:rsid w:val="00455447"/>
    <w:rsid w:val="00455C81"/>
    <w:rsid w:val="00457272"/>
    <w:rsid w:val="00457DCC"/>
    <w:rsid w:val="00461A18"/>
    <w:rsid w:val="00462060"/>
    <w:rsid w:val="00462615"/>
    <w:rsid w:val="00463C1A"/>
    <w:rsid w:val="00463EEC"/>
    <w:rsid w:val="004640FF"/>
    <w:rsid w:val="00465490"/>
    <w:rsid w:val="00473FD3"/>
    <w:rsid w:val="00474746"/>
    <w:rsid w:val="00474A6A"/>
    <w:rsid w:val="00475AAB"/>
    <w:rsid w:val="00477432"/>
    <w:rsid w:val="00477EC6"/>
    <w:rsid w:val="00480537"/>
    <w:rsid w:val="00480DA2"/>
    <w:rsid w:val="00481A6C"/>
    <w:rsid w:val="0048389D"/>
    <w:rsid w:val="00486165"/>
    <w:rsid w:val="0049014C"/>
    <w:rsid w:val="00492356"/>
    <w:rsid w:val="004957A2"/>
    <w:rsid w:val="004A0201"/>
    <w:rsid w:val="004A178D"/>
    <w:rsid w:val="004A1C33"/>
    <w:rsid w:val="004A7A7F"/>
    <w:rsid w:val="004B031B"/>
    <w:rsid w:val="004B474F"/>
    <w:rsid w:val="004B57DC"/>
    <w:rsid w:val="004C221A"/>
    <w:rsid w:val="004C39F8"/>
    <w:rsid w:val="004C416A"/>
    <w:rsid w:val="004C55B7"/>
    <w:rsid w:val="004C5D35"/>
    <w:rsid w:val="004D0246"/>
    <w:rsid w:val="004D0A68"/>
    <w:rsid w:val="004D20BF"/>
    <w:rsid w:val="004D2C70"/>
    <w:rsid w:val="004D31D0"/>
    <w:rsid w:val="004D31F1"/>
    <w:rsid w:val="004D4286"/>
    <w:rsid w:val="004D4733"/>
    <w:rsid w:val="004D4B45"/>
    <w:rsid w:val="004D6C3E"/>
    <w:rsid w:val="004D7B29"/>
    <w:rsid w:val="004E14DE"/>
    <w:rsid w:val="004E17C6"/>
    <w:rsid w:val="004E2562"/>
    <w:rsid w:val="004E2E2F"/>
    <w:rsid w:val="004E4FF1"/>
    <w:rsid w:val="004E7CE8"/>
    <w:rsid w:val="004F1BEF"/>
    <w:rsid w:val="004F22F3"/>
    <w:rsid w:val="004F2430"/>
    <w:rsid w:val="004F2B91"/>
    <w:rsid w:val="004F3034"/>
    <w:rsid w:val="004F435E"/>
    <w:rsid w:val="00506D24"/>
    <w:rsid w:val="005077D2"/>
    <w:rsid w:val="005118F6"/>
    <w:rsid w:val="0051350A"/>
    <w:rsid w:val="00517235"/>
    <w:rsid w:val="00517604"/>
    <w:rsid w:val="00517DA5"/>
    <w:rsid w:val="00517FA4"/>
    <w:rsid w:val="00525801"/>
    <w:rsid w:val="00530642"/>
    <w:rsid w:val="00530F88"/>
    <w:rsid w:val="00532B1C"/>
    <w:rsid w:val="00532EB9"/>
    <w:rsid w:val="00533388"/>
    <w:rsid w:val="00534E1F"/>
    <w:rsid w:val="00537269"/>
    <w:rsid w:val="00537AD2"/>
    <w:rsid w:val="0054081D"/>
    <w:rsid w:val="005412CE"/>
    <w:rsid w:val="005443C8"/>
    <w:rsid w:val="0054683B"/>
    <w:rsid w:val="00552527"/>
    <w:rsid w:val="005558E1"/>
    <w:rsid w:val="005564A4"/>
    <w:rsid w:val="0055674C"/>
    <w:rsid w:val="005606CB"/>
    <w:rsid w:val="00563FD8"/>
    <w:rsid w:val="00564817"/>
    <w:rsid w:val="0056512E"/>
    <w:rsid w:val="0056561D"/>
    <w:rsid w:val="0057062F"/>
    <w:rsid w:val="005706E9"/>
    <w:rsid w:val="00570849"/>
    <w:rsid w:val="0057158C"/>
    <w:rsid w:val="00576416"/>
    <w:rsid w:val="005778BD"/>
    <w:rsid w:val="00577C65"/>
    <w:rsid w:val="00581121"/>
    <w:rsid w:val="005840B8"/>
    <w:rsid w:val="005853E8"/>
    <w:rsid w:val="005867DF"/>
    <w:rsid w:val="00587B05"/>
    <w:rsid w:val="005900D8"/>
    <w:rsid w:val="005916F1"/>
    <w:rsid w:val="00592081"/>
    <w:rsid w:val="00597855"/>
    <w:rsid w:val="005A0348"/>
    <w:rsid w:val="005A1FA3"/>
    <w:rsid w:val="005A27C0"/>
    <w:rsid w:val="005A3FC2"/>
    <w:rsid w:val="005A4691"/>
    <w:rsid w:val="005A74FF"/>
    <w:rsid w:val="005A7C67"/>
    <w:rsid w:val="005B0D1F"/>
    <w:rsid w:val="005B14FB"/>
    <w:rsid w:val="005B194A"/>
    <w:rsid w:val="005B2326"/>
    <w:rsid w:val="005B234E"/>
    <w:rsid w:val="005B3D8A"/>
    <w:rsid w:val="005B3EC2"/>
    <w:rsid w:val="005C1D68"/>
    <w:rsid w:val="005C58FA"/>
    <w:rsid w:val="005C5F49"/>
    <w:rsid w:val="005C71BC"/>
    <w:rsid w:val="005C7EE1"/>
    <w:rsid w:val="005D2629"/>
    <w:rsid w:val="005D4A78"/>
    <w:rsid w:val="005D4E7D"/>
    <w:rsid w:val="005D54F1"/>
    <w:rsid w:val="005D5820"/>
    <w:rsid w:val="005E03EB"/>
    <w:rsid w:val="005E3A3A"/>
    <w:rsid w:val="005E3D07"/>
    <w:rsid w:val="005E6B49"/>
    <w:rsid w:val="005E7252"/>
    <w:rsid w:val="005E73E4"/>
    <w:rsid w:val="005E7AA8"/>
    <w:rsid w:val="005F02C2"/>
    <w:rsid w:val="005F313E"/>
    <w:rsid w:val="005F4E13"/>
    <w:rsid w:val="005F70F7"/>
    <w:rsid w:val="005F797F"/>
    <w:rsid w:val="006046D3"/>
    <w:rsid w:val="00605E3B"/>
    <w:rsid w:val="006065E8"/>
    <w:rsid w:val="00607A1E"/>
    <w:rsid w:val="00607B4C"/>
    <w:rsid w:val="00610714"/>
    <w:rsid w:val="00610940"/>
    <w:rsid w:val="006111DC"/>
    <w:rsid w:val="00612877"/>
    <w:rsid w:val="006155F0"/>
    <w:rsid w:val="00616766"/>
    <w:rsid w:val="00620386"/>
    <w:rsid w:val="006223B1"/>
    <w:rsid w:val="006253B6"/>
    <w:rsid w:val="00625A15"/>
    <w:rsid w:val="00627BD8"/>
    <w:rsid w:val="0063178C"/>
    <w:rsid w:val="006349C4"/>
    <w:rsid w:val="006356AF"/>
    <w:rsid w:val="00636177"/>
    <w:rsid w:val="006361D0"/>
    <w:rsid w:val="00637BE8"/>
    <w:rsid w:val="00637C90"/>
    <w:rsid w:val="00637D76"/>
    <w:rsid w:val="00640A07"/>
    <w:rsid w:val="0064271E"/>
    <w:rsid w:val="006431FF"/>
    <w:rsid w:val="0064333A"/>
    <w:rsid w:val="00644F89"/>
    <w:rsid w:val="0065485E"/>
    <w:rsid w:val="006553EC"/>
    <w:rsid w:val="00655674"/>
    <w:rsid w:val="006557B8"/>
    <w:rsid w:val="0065590A"/>
    <w:rsid w:val="00656027"/>
    <w:rsid w:val="00656746"/>
    <w:rsid w:val="006623D2"/>
    <w:rsid w:val="00667B03"/>
    <w:rsid w:val="0067005A"/>
    <w:rsid w:val="00680130"/>
    <w:rsid w:val="006824E0"/>
    <w:rsid w:val="00684A68"/>
    <w:rsid w:val="00685883"/>
    <w:rsid w:val="00691C90"/>
    <w:rsid w:val="00692458"/>
    <w:rsid w:val="0069388D"/>
    <w:rsid w:val="00694EEE"/>
    <w:rsid w:val="00695263"/>
    <w:rsid w:val="00695E5A"/>
    <w:rsid w:val="006A0160"/>
    <w:rsid w:val="006A31AB"/>
    <w:rsid w:val="006A3CD9"/>
    <w:rsid w:val="006A5215"/>
    <w:rsid w:val="006B18B2"/>
    <w:rsid w:val="006B3640"/>
    <w:rsid w:val="006B61AC"/>
    <w:rsid w:val="006B6C90"/>
    <w:rsid w:val="006B6F39"/>
    <w:rsid w:val="006B7CA7"/>
    <w:rsid w:val="006B7F81"/>
    <w:rsid w:val="006C1521"/>
    <w:rsid w:val="006C39B7"/>
    <w:rsid w:val="006C3C89"/>
    <w:rsid w:val="006C4E7E"/>
    <w:rsid w:val="006C7001"/>
    <w:rsid w:val="006C7362"/>
    <w:rsid w:val="006D11DF"/>
    <w:rsid w:val="006D2547"/>
    <w:rsid w:val="006D3EF5"/>
    <w:rsid w:val="006D47A7"/>
    <w:rsid w:val="006D7BB6"/>
    <w:rsid w:val="006E0951"/>
    <w:rsid w:val="006E10A6"/>
    <w:rsid w:val="006E4456"/>
    <w:rsid w:val="006E462E"/>
    <w:rsid w:val="006E5856"/>
    <w:rsid w:val="006E71A5"/>
    <w:rsid w:val="006E73F9"/>
    <w:rsid w:val="006F0585"/>
    <w:rsid w:val="006F47AA"/>
    <w:rsid w:val="006F5038"/>
    <w:rsid w:val="006F73C8"/>
    <w:rsid w:val="00700549"/>
    <w:rsid w:val="00700B1E"/>
    <w:rsid w:val="00700B46"/>
    <w:rsid w:val="00702088"/>
    <w:rsid w:val="00702564"/>
    <w:rsid w:val="0070318B"/>
    <w:rsid w:val="007033DE"/>
    <w:rsid w:val="00703CCF"/>
    <w:rsid w:val="00703D3E"/>
    <w:rsid w:val="00705460"/>
    <w:rsid w:val="00712F00"/>
    <w:rsid w:val="00713CA2"/>
    <w:rsid w:val="00721B04"/>
    <w:rsid w:val="00721E2A"/>
    <w:rsid w:val="00724D61"/>
    <w:rsid w:val="00726B18"/>
    <w:rsid w:val="007277AF"/>
    <w:rsid w:val="00735CAA"/>
    <w:rsid w:val="0073719C"/>
    <w:rsid w:val="007426F4"/>
    <w:rsid w:val="00742E09"/>
    <w:rsid w:val="00745452"/>
    <w:rsid w:val="00745956"/>
    <w:rsid w:val="00746818"/>
    <w:rsid w:val="00747FC4"/>
    <w:rsid w:val="00752457"/>
    <w:rsid w:val="0075311C"/>
    <w:rsid w:val="0075415F"/>
    <w:rsid w:val="00754898"/>
    <w:rsid w:val="00754A51"/>
    <w:rsid w:val="00760169"/>
    <w:rsid w:val="007606B4"/>
    <w:rsid w:val="00760845"/>
    <w:rsid w:val="007640E0"/>
    <w:rsid w:val="00766E67"/>
    <w:rsid w:val="007678AC"/>
    <w:rsid w:val="00770769"/>
    <w:rsid w:val="0077225F"/>
    <w:rsid w:val="00774042"/>
    <w:rsid w:val="00774FDE"/>
    <w:rsid w:val="00775D89"/>
    <w:rsid w:val="00776D0F"/>
    <w:rsid w:val="00777EE3"/>
    <w:rsid w:val="007812CF"/>
    <w:rsid w:val="00781EFE"/>
    <w:rsid w:val="0078367D"/>
    <w:rsid w:val="00784B10"/>
    <w:rsid w:val="00784D38"/>
    <w:rsid w:val="00785234"/>
    <w:rsid w:val="00791986"/>
    <w:rsid w:val="0079436C"/>
    <w:rsid w:val="00794435"/>
    <w:rsid w:val="00794ACF"/>
    <w:rsid w:val="007A1603"/>
    <w:rsid w:val="007A682A"/>
    <w:rsid w:val="007A7F29"/>
    <w:rsid w:val="007B03DA"/>
    <w:rsid w:val="007B3138"/>
    <w:rsid w:val="007B40DC"/>
    <w:rsid w:val="007B4F4A"/>
    <w:rsid w:val="007B6F78"/>
    <w:rsid w:val="007B75F4"/>
    <w:rsid w:val="007C10BA"/>
    <w:rsid w:val="007C2324"/>
    <w:rsid w:val="007C2806"/>
    <w:rsid w:val="007C438E"/>
    <w:rsid w:val="007C5C1B"/>
    <w:rsid w:val="007D1CF3"/>
    <w:rsid w:val="007D3448"/>
    <w:rsid w:val="007E04CD"/>
    <w:rsid w:val="007E4E9A"/>
    <w:rsid w:val="007F29F8"/>
    <w:rsid w:val="007F2D82"/>
    <w:rsid w:val="007F3C3A"/>
    <w:rsid w:val="007F43F2"/>
    <w:rsid w:val="007F4784"/>
    <w:rsid w:val="007F48B2"/>
    <w:rsid w:val="007F4EF0"/>
    <w:rsid w:val="007F5CFF"/>
    <w:rsid w:val="007F7D34"/>
    <w:rsid w:val="0081013E"/>
    <w:rsid w:val="008113B4"/>
    <w:rsid w:val="008114F0"/>
    <w:rsid w:val="00814D74"/>
    <w:rsid w:val="00814DE5"/>
    <w:rsid w:val="0081599B"/>
    <w:rsid w:val="00820942"/>
    <w:rsid w:val="00823AD3"/>
    <w:rsid w:val="008248D1"/>
    <w:rsid w:val="0082586A"/>
    <w:rsid w:val="00825FD6"/>
    <w:rsid w:val="008261B4"/>
    <w:rsid w:val="00827EDE"/>
    <w:rsid w:val="00832500"/>
    <w:rsid w:val="008358B4"/>
    <w:rsid w:val="00842EF4"/>
    <w:rsid w:val="00845AA0"/>
    <w:rsid w:val="008510FF"/>
    <w:rsid w:val="008530BE"/>
    <w:rsid w:val="008540FA"/>
    <w:rsid w:val="008544DA"/>
    <w:rsid w:val="00854581"/>
    <w:rsid w:val="008606A0"/>
    <w:rsid w:val="00861E1B"/>
    <w:rsid w:val="00863446"/>
    <w:rsid w:val="00863B35"/>
    <w:rsid w:val="00863E4E"/>
    <w:rsid w:val="008655F9"/>
    <w:rsid w:val="00867895"/>
    <w:rsid w:val="00875FE9"/>
    <w:rsid w:val="0087684F"/>
    <w:rsid w:val="00876CAC"/>
    <w:rsid w:val="00885A76"/>
    <w:rsid w:val="00886079"/>
    <w:rsid w:val="00891F34"/>
    <w:rsid w:val="00895C04"/>
    <w:rsid w:val="00896274"/>
    <w:rsid w:val="008970B7"/>
    <w:rsid w:val="008A0530"/>
    <w:rsid w:val="008A15CD"/>
    <w:rsid w:val="008A1B21"/>
    <w:rsid w:val="008A1F57"/>
    <w:rsid w:val="008A3DD8"/>
    <w:rsid w:val="008A3F85"/>
    <w:rsid w:val="008A47BD"/>
    <w:rsid w:val="008A51E8"/>
    <w:rsid w:val="008A7528"/>
    <w:rsid w:val="008B0AC9"/>
    <w:rsid w:val="008B0F37"/>
    <w:rsid w:val="008B45BE"/>
    <w:rsid w:val="008B55D2"/>
    <w:rsid w:val="008B5C21"/>
    <w:rsid w:val="008B791D"/>
    <w:rsid w:val="008C17DC"/>
    <w:rsid w:val="008C1C7C"/>
    <w:rsid w:val="008C208A"/>
    <w:rsid w:val="008C3897"/>
    <w:rsid w:val="008C7F9C"/>
    <w:rsid w:val="008D0538"/>
    <w:rsid w:val="008D0D9A"/>
    <w:rsid w:val="008D2CA8"/>
    <w:rsid w:val="008D4AA6"/>
    <w:rsid w:val="008E0CD4"/>
    <w:rsid w:val="008E2267"/>
    <w:rsid w:val="008E67BB"/>
    <w:rsid w:val="008F0F03"/>
    <w:rsid w:val="008F1341"/>
    <w:rsid w:val="008F2CF5"/>
    <w:rsid w:val="008F3034"/>
    <w:rsid w:val="008F3194"/>
    <w:rsid w:val="008F5E84"/>
    <w:rsid w:val="008F65FF"/>
    <w:rsid w:val="00901E01"/>
    <w:rsid w:val="00904BC8"/>
    <w:rsid w:val="00906D5B"/>
    <w:rsid w:val="00907133"/>
    <w:rsid w:val="009071E8"/>
    <w:rsid w:val="009118F6"/>
    <w:rsid w:val="00911EB8"/>
    <w:rsid w:val="00912168"/>
    <w:rsid w:val="009139C7"/>
    <w:rsid w:val="00913CAC"/>
    <w:rsid w:val="0091462B"/>
    <w:rsid w:val="009146A9"/>
    <w:rsid w:val="009149B8"/>
    <w:rsid w:val="0091550B"/>
    <w:rsid w:val="0091658D"/>
    <w:rsid w:val="00917142"/>
    <w:rsid w:val="00920EF6"/>
    <w:rsid w:val="00921C0B"/>
    <w:rsid w:val="00921FF8"/>
    <w:rsid w:val="00922A50"/>
    <w:rsid w:val="00923EC8"/>
    <w:rsid w:val="00925F13"/>
    <w:rsid w:val="00926417"/>
    <w:rsid w:val="009277AD"/>
    <w:rsid w:val="009306ED"/>
    <w:rsid w:val="00932D30"/>
    <w:rsid w:val="00932FB4"/>
    <w:rsid w:val="00933BFA"/>
    <w:rsid w:val="00933E9F"/>
    <w:rsid w:val="00936C28"/>
    <w:rsid w:val="00936DC9"/>
    <w:rsid w:val="00936E45"/>
    <w:rsid w:val="00936F4C"/>
    <w:rsid w:val="0093796A"/>
    <w:rsid w:val="00937C1C"/>
    <w:rsid w:val="00940816"/>
    <w:rsid w:val="00942585"/>
    <w:rsid w:val="0094333E"/>
    <w:rsid w:val="009448F7"/>
    <w:rsid w:val="00945A1D"/>
    <w:rsid w:val="00945CC4"/>
    <w:rsid w:val="00946533"/>
    <w:rsid w:val="00947A11"/>
    <w:rsid w:val="0095050A"/>
    <w:rsid w:val="0095061A"/>
    <w:rsid w:val="0095266F"/>
    <w:rsid w:val="00953E59"/>
    <w:rsid w:val="0095533A"/>
    <w:rsid w:val="0095646B"/>
    <w:rsid w:val="00957565"/>
    <w:rsid w:val="00957A99"/>
    <w:rsid w:val="00964D8D"/>
    <w:rsid w:val="00964EDA"/>
    <w:rsid w:val="00965A01"/>
    <w:rsid w:val="00965EA8"/>
    <w:rsid w:val="0096731B"/>
    <w:rsid w:val="0096785D"/>
    <w:rsid w:val="00970842"/>
    <w:rsid w:val="00971125"/>
    <w:rsid w:val="00971F4F"/>
    <w:rsid w:val="00972D70"/>
    <w:rsid w:val="0097363B"/>
    <w:rsid w:val="00975A13"/>
    <w:rsid w:val="00977BFB"/>
    <w:rsid w:val="00982385"/>
    <w:rsid w:val="00982810"/>
    <w:rsid w:val="009903CC"/>
    <w:rsid w:val="00995B1B"/>
    <w:rsid w:val="009A1396"/>
    <w:rsid w:val="009A2981"/>
    <w:rsid w:val="009A336D"/>
    <w:rsid w:val="009A5010"/>
    <w:rsid w:val="009A63B5"/>
    <w:rsid w:val="009A7037"/>
    <w:rsid w:val="009B21AD"/>
    <w:rsid w:val="009C11CF"/>
    <w:rsid w:val="009C13FA"/>
    <w:rsid w:val="009C2AED"/>
    <w:rsid w:val="009C3490"/>
    <w:rsid w:val="009C3BB0"/>
    <w:rsid w:val="009C7016"/>
    <w:rsid w:val="009C72D3"/>
    <w:rsid w:val="009D1FC0"/>
    <w:rsid w:val="009D2863"/>
    <w:rsid w:val="009D4238"/>
    <w:rsid w:val="009D493B"/>
    <w:rsid w:val="009D5E09"/>
    <w:rsid w:val="009D5EE5"/>
    <w:rsid w:val="009D5F1E"/>
    <w:rsid w:val="009D7580"/>
    <w:rsid w:val="009E00C4"/>
    <w:rsid w:val="009E0C7A"/>
    <w:rsid w:val="009E0E38"/>
    <w:rsid w:val="009E31CD"/>
    <w:rsid w:val="009E39F7"/>
    <w:rsid w:val="009E53F4"/>
    <w:rsid w:val="009E59FA"/>
    <w:rsid w:val="009E618B"/>
    <w:rsid w:val="009F72C8"/>
    <w:rsid w:val="00A006D5"/>
    <w:rsid w:val="00A01509"/>
    <w:rsid w:val="00A02651"/>
    <w:rsid w:val="00A0337B"/>
    <w:rsid w:val="00A035E4"/>
    <w:rsid w:val="00A03809"/>
    <w:rsid w:val="00A0459A"/>
    <w:rsid w:val="00A0570B"/>
    <w:rsid w:val="00A07C43"/>
    <w:rsid w:val="00A116EA"/>
    <w:rsid w:val="00A11739"/>
    <w:rsid w:val="00A14311"/>
    <w:rsid w:val="00A1579B"/>
    <w:rsid w:val="00A20CEA"/>
    <w:rsid w:val="00A249C6"/>
    <w:rsid w:val="00A24C42"/>
    <w:rsid w:val="00A2629A"/>
    <w:rsid w:val="00A26F1E"/>
    <w:rsid w:val="00A272D4"/>
    <w:rsid w:val="00A2737A"/>
    <w:rsid w:val="00A3014B"/>
    <w:rsid w:val="00A303C6"/>
    <w:rsid w:val="00A31D3B"/>
    <w:rsid w:val="00A32185"/>
    <w:rsid w:val="00A32873"/>
    <w:rsid w:val="00A32B6F"/>
    <w:rsid w:val="00A333F2"/>
    <w:rsid w:val="00A34EAB"/>
    <w:rsid w:val="00A3602E"/>
    <w:rsid w:val="00A41E01"/>
    <w:rsid w:val="00A435C8"/>
    <w:rsid w:val="00A45D6C"/>
    <w:rsid w:val="00A470E3"/>
    <w:rsid w:val="00A60EED"/>
    <w:rsid w:val="00A6232E"/>
    <w:rsid w:val="00A64430"/>
    <w:rsid w:val="00A65C0A"/>
    <w:rsid w:val="00A67697"/>
    <w:rsid w:val="00A70CFF"/>
    <w:rsid w:val="00A721C0"/>
    <w:rsid w:val="00A7294C"/>
    <w:rsid w:val="00A731B8"/>
    <w:rsid w:val="00A7517C"/>
    <w:rsid w:val="00A774B1"/>
    <w:rsid w:val="00A84013"/>
    <w:rsid w:val="00A84E3E"/>
    <w:rsid w:val="00A856B1"/>
    <w:rsid w:val="00A875F3"/>
    <w:rsid w:val="00A9080B"/>
    <w:rsid w:val="00A90E16"/>
    <w:rsid w:val="00A94E61"/>
    <w:rsid w:val="00A957B0"/>
    <w:rsid w:val="00A9580E"/>
    <w:rsid w:val="00A96564"/>
    <w:rsid w:val="00A96CD8"/>
    <w:rsid w:val="00A979FD"/>
    <w:rsid w:val="00AA15EB"/>
    <w:rsid w:val="00AA2D7A"/>
    <w:rsid w:val="00AA2E86"/>
    <w:rsid w:val="00AA3549"/>
    <w:rsid w:val="00AA5307"/>
    <w:rsid w:val="00AB3BAC"/>
    <w:rsid w:val="00AB401A"/>
    <w:rsid w:val="00AB45E3"/>
    <w:rsid w:val="00AB4AD3"/>
    <w:rsid w:val="00AC0797"/>
    <w:rsid w:val="00AC53AF"/>
    <w:rsid w:val="00AC6C35"/>
    <w:rsid w:val="00AD4F9D"/>
    <w:rsid w:val="00AD628A"/>
    <w:rsid w:val="00AE05E1"/>
    <w:rsid w:val="00AE0AC0"/>
    <w:rsid w:val="00AE1B2F"/>
    <w:rsid w:val="00AE2123"/>
    <w:rsid w:val="00AE486F"/>
    <w:rsid w:val="00AE59E5"/>
    <w:rsid w:val="00AE629D"/>
    <w:rsid w:val="00AE6938"/>
    <w:rsid w:val="00AE6DBC"/>
    <w:rsid w:val="00AF0A65"/>
    <w:rsid w:val="00AF223D"/>
    <w:rsid w:val="00AF22E7"/>
    <w:rsid w:val="00AF3F61"/>
    <w:rsid w:val="00AF515C"/>
    <w:rsid w:val="00AF532B"/>
    <w:rsid w:val="00AF5C4F"/>
    <w:rsid w:val="00AF62FB"/>
    <w:rsid w:val="00AF67A9"/>
    <w:rsid w:val="00B016AD"/>
    <w:rsid w:val="00B024D9"/>
    <w:rsid w:val="00B03FFF"/>
    <w:rsid w:val="00B0502D"/>
    <w:rsid w:val="00B058EF"/>
    <w:rsid w:val="00B07F75"/>
    <w:rsid w:val="00B10AB7"/>
    <w:rsid w:val="00B1151B"/>
    <w:rsid w:val="00B170A2"/>
    <w:rsid w:val="00B17F72"/>
    <w:rsid w:val="00B203FF"/>
    <w:rsid w:val="00B22277"/>
    <w:rsid w:val="00B22944"/>
    <w:rsid w:val="00B2758D"/>
    <w:rsid w:val="00B30482"/>
    <w:rsid w:val="00B31526"/>
    <w:rsid w:val="00B32207"/>
    <w:rsid w:val="00B3226B"/>
    <w:rsid w:val="00B326A7"/>
    <w:rsid w:val="00B33322"/>
    <w:rsid w:val="00B33F30"/>
    <w:rsid w:val="00B33FA0"/>
    <w:rsid w:val="00B34124"/>
    <w:rsid w:val="00B3418C"/>
    <w:rsid w:val="00B34980"/>
    <w:rsid w:val="00B36C89"/>
    <w:rsid w:val="00B41B2D"/>
    <w:rsid w:val="00B41CEE"/>
    <w:rsid w:val="00B420B6"/>
    <w:rsid w:val="00B450AD"/>
    <w:rsid w:val="00B47BA0"/>
    <w:rsid w:val="00B47F44"/>
    <w:rsid w:val="00B500E8"/>
    <w:rsid w:val="00B52163"/>
    <w:rsid w:val="00B55EF6"/>
    <w:rsid w:val="00B61582"/>
    <w:rsid w:val="00B6217E"/>
    <w:rsid w:val="00B625F2"/>
    <w:rsid w:val="00B627C5"/>
    <w:rsid w:val="00B64367"/>
    <w:rsid w:val="00B64C8C"/>
    <w:rsid w:val="00B65F91"/>
    <w:rsid w:val="00B6769D"/>
    <w:rsid w:val="00B6772A"/>
    <w:rsid w:val="00B67998"/>
    <w:rsid w:val="00B83559"/>
    <w:rsid w:val="00B853F1"/>
    <w:rsid w:val="00B86A43"/>
    <w:rsid w:val="00B86F57"/>
    <w:rsid w:val="00B91331"/>
    <w:rsid w:val="00B91976"/>
    <w:rsid w:val="00B92CED"/>
    <w:rsid w:val="00B94117"/>
    <w:rsid w:val="00B968C2"/>
    <w:rsid w:val="00BA028D"/>
    <w:rsid w:val="00BA1722"/>
    <w:rsid w:val="00BA236B"/>
    <w:rsid w:val="00BA3E7C"/>
    <w:rsid w:val="00BA62AA"/>
    <w:rsid w:val="00BA6C5D"/>
    <w:rsid w:val="00BA6DD4"/>
    <w:rsid w:val="00BB1636"/>
    <w:rsid w:val="00BB1B98"/>
    <w:rsid w:val="00BB2423"/>
    <w:rsid w:val="00BB5BAF"/>
    <w:rsid w:val="00BB6801"/>
    <w:rsid w:val="00BB7B1F"/>
    <w:rsid w:val="00BC0A32"/>
    <w:rsid w:val="00BC0E79"/>
    <w:rsid w:val="00BC12C5"/>
    <w:rsid w:val="00BC2447"/>
    <w:rsid w:val="00BC4D26"/>
    <w:rsid w:val="00BC5518"/>
    <w:rsid w:val="00BD054F"/>
    <w:rsid w:val="00BD078D"/>
    <w:rsid w:val="00BD0D6B"/>
    <w:rsid w:val="00BD429D"/>
    <w:rsid w:val="00BD44A9"/>
    <w:rsid w:val="00BD6D69"/>
    <w:rsid w:val="00BE1539"/>
    <w:rsid w:val="00BE4EDA"/>
    <w:rsid w:val="00BF150D"/>
    <w:rsid w:val="00BF27FA"/>
    <w:rsid w:val="00BF35EB"/>
    <w:rsid w:val="00BF36A0"/>
    <w:rsid w:val="00BF3884"/>
    <w:rsid w:val="00BF52DE"/>
    <w:rsid w:val="00BF6079"/>
    <w:rsid w:val="00BF6116"/>
    <w:rsid w:val="00C00318"/>
    <w:rsid w:val="00C01BE9"/>
    <w:rsid w:val="00C034D3"/>
    <w:rsid w:val="00C049CA"/>
    <w:rsid w:val="00C055ED"/>
    <w:rsid w:val="00C07276"/>
    <w:rsid w:val="00C11030"/>
    <w:rsid w:val="00C111B1"/>
    <w:rsid w:val="00C11E48"/>
    <w:rsid w:val="00C12554"/>
    <w:rsid w:val="00C15F4D"/>
    <w:rsid w:val="00C202F8"/>
    <w:rsid w:val="00C20D92"/>
    <w:rsid w:val="00C221C1"/>
    <w:rsid w:val="00C22D4A"/>
    <w:rsid w:val="00C24670"/>
    <w:rsid w:val="00C25557"/>
    <w:rsid w:val="00C32FD3"/>
    <w:rsid w:val="00C3347F"/>
    <w:rsid w:val="00C338D7"/>
    <w:rsid w:val="00C33B14"/>
    <w:rsid w:val="00C34F92"/>
    <w:rsid w:val="00C36B93"/>
    <w:rsid w:val="00C36F3E"/>
    <w:rsid w:val="00C37A4C"/>
    <w:rsid w:val="00C40538"/>
    <w:rsid w:val="00C42EA0"/>
    <w:rsid w:val="00C43EF4"/>
    <w:rsid w:val="00C4612C"/>
    <w:rsid w:val="00C47732"/>
    <w:rsid w:val="00C50963"/>
    <w:rsid w:val="00C50BD6"/>
    <w:rsid w:val="00C50FA2"/>
    <w:rsid w:val="00C51E26"/>
    <w:rsid w:val="00C54D16"/>
    <w:rsid w:val="00C55135"/>
    <w:rsid w:val="00C57A55"/>
    <w:rsid w:val="00C62A0C"/>
    <w:rsid w:val="00C635E2"/>
    <w:rsid w:val="00C67FB8"/>
    <w:rsid w:val="00C704CF"/>
    <w:rsid w:val="00C724D0"/>
    <w:rsid w:val="00C72507"/>
    <w:rsid w:val="00C73D9B"/>
    <w:rsid w:val="00C74397"/>
    <w:rsid w:val="00C74A04"/>
    <w:rsid w:val="00C76134"/>
    <w:rsid w:val="00C76E2D"/>
    <w:rsid w:val="00C76FFF"/>
    <w:rsid w:val="00C77386"/>
    <w:rsid w:val="00C80421"/>
    <w:rsid w:val="00C818BB"/>
    <w:rsid w:val="00C81DFC"/>
    <w:rsid w:val="00C82214"/>
    <w:rsid w:val="00C84E28"/>
    <w:rsid w:val="00C84F08"/>
    <w:rsid w:val="00C90647"/>
    <w:rsid w:val="00C9094C"/>
    <w:rsid w:val="00C91310"/>
    <w:rsid w:val="00C9256A"/>
    <w:rsid w:val="00CA0192"/>
    <w:rsid w:val="00CA43F1"/>
    <w:rsid w:val="00CA4FDE"/>
    <w:rsid w:val="00CA70E7"/>
    <w:rsid w:val="00CA7FBC"/>
    <w:rsid w:val="00CB228A"/>
    <w:rsid w:val="00CB2E17"/>
    <w:rsid w:val="00CB3056"/>
    <w:rsid w:val="00CB3987"/>
    <w:rsid w:val="00CB7E08"/>
    <w:rsid w:val="00CC40FB"/>
    <w:rsid w:val="00CC4F4F"/>
    <w:rsid w:val="00CC5AD8"/>
    <w:rsid w:val="00CD434F"/>
    <w:rsid w:val="00CE1D90"/>
    <w:rsid w:val="00CE2446"/>
    <w:rsid w:val="00CE5F47"/>
    <w:rsid w:val="00CE6986"/>
    <w:rsid w:val="00CE78F5"/>
    <w:rsid w:val="00CF24D4"/>
    <w:rsid w:val="00CF3925"/>
    <w:rsid w:val="00CF6A87"/>
    <w:rsid w:val="00CF6F54"/>
    <w:rsid w:val="00D01536"/>
    <w:rsid w:val="00D027B9"/>
    <w:rsid w:val="00D02D60"/>
    <w:rsid w:val="00D0489B"/>
    <w:rsid w:val="00D052B4"/>
    <w:rsid w:val="00D07A8B"/>
    <w:rsid w:val="00D10F72"/>
    <w:rsid w:val="00D15AC5"/>
    <w:rsid w:val="00D17891"/>
    <w:rsid w:val="00D206E0"/>
    <w:rsid w:val="00D223CA"/>
    <w:rsid w:val="00D228B8"/>
    <w:rsid w:val="00D25E0F"/>
    <w:rsid w:val="00D2603E"/>
    <w:rsid w:val="00D2614F"/>
    <w:rsid w:val="00D27637"/>
    <w:rsid w:val="00D30343"/>
    <w:rsid w:val="00D34E6A"/>
    <w:rsid w:val="00D3635A"/>
    <w:rsid w:val="00D36920"/>
    <w:rsid w:val="00D36B09"/>
    <w:rsid w:val="00D4031D"/>
    <w:rsid w:val="00D434D3"/>
    <w:rsid w:val="00D4358F"/>
    <w:rsid w:val="00D443D7"/>
    <w:rsid w:val="00D44CE1"/>
    <w:rsid w:val="00D44E5B"/>
    <w:rsid w:val="00D5188B"/>
    <w:rsid w:val="00D520E7"/>
    <w:rsid w:val="00D53C66"/>
    <w:rsid w:val="00D56DA0"/>
    <w:rsid w:val="00D621EE"/>
    <w:rsid w:val="00D62793"/>
    <w:rsid w:val="00D627BE"/>
    <w:rsid w:val="00D6578B"/>
    <w:rsid w:val="00D65905"/>
    <w:rsid w:val="00D67E6B"/>
    <w:rsid w:val="00D71B35"/>
    <w:rsid w:val="00D73D3B"/>
    <w:rsid w:val="00D74DFD"/>
    <w:rsid w:val="00D770C8"/>
    <w:rsid w:val="00D80302"/>
    <w:rsid w:val="00D81A2D"/>
    <w:rsid w:val="00D81CB0"/>
    <w:rsid w:val="00D82211"/>
    <w:rsid w:val="00D8365B"/>
    <w:rsid w:val="00D8559E"/>
    <w:rsid w:val="00D863DB"/>
    <w:rsid w:val="00D87671"/>
    <w:rsid w:val="00D90346"/>
    <w:rsid w:val="00D9042C"/>
    <w:rsid w:val="00D92132"/>
    <w:rsid w:val="00D92CE7"/>
    <w:rsid w:val="00D931B6"/>
    <w:rsid w:val="00D95849"/>
    <w:rsid w:val="00D9595A"/>
    <w:rsid w:val="00D967DA"/>
    <w:rsid w:val="00D96A05"/>
    <w:rsid w:val="00D96ACC"/>
    <w:rsid w:val="00D974FB"/>
    <w:rsid w:val="00DA031B"/>
    <w:rsid w:val="00DA29C1"/>
    <w:rsid w:val="00DA48F8"/>
    <w:rsid w:val="00DA60A4"/>
    <w:rsid w:val="00DB0295"/>
    <w:rsid w:val="00DB207B"/>
    <w:rsid w:val="00DB3285"/>
    <w:rsid w:val="00DB5138"/>
    <w:rsid w:val="00DB6108"/>
    <w:rsid w:val="00DC008F"/>
    <w:rsid w:val="00DD4464"/>
    <w:rsid w:val="00DD6074"/>
    <w:rsid w:val="00DD693A"/>
    <w:rsid w:val="00DE125D"/>
    <w:rsid w:val="00DE1D19"/>
    <w:rsid w:val="00DE5620"/>
    <w:rsid w:val="00DE5C6B"/>
    <w:rsid w:val="00DE6056"/>
    <w:rsid w:val="00DE6090"/>
    <w:rsid w:val="00DE775B"/>
    <w:rsid w:val="00DF030E"/>
    <w:rsid w:val="00DF1CBC"/>
    <w:rsid w:val="00DF3EFE"/>
    <w:rsid w:val="00E02685"/>
    <w:rsid w:val="00E02E7B"/>
    <w:rsid w:val="00E05715"/>
    <w:rsid w:val="00E057A9"/>
    <w:rsid w:val="00E0642F"/>
    <w:rsid w:val="00E10F7F"/>
    <w:rsid w:val="00E17DC5"/>
    <w:rsid w:val="00E209DA"/>
    <w:rsid w:val="00E21634"/>
    <w:rsid w:val="00E25BA6"/>
    <w:rsid w:val="00E27141"/>
    <w:rsid w:val="00E272E4"/>
    <w:rsid w:val="00E31382"/>
    <w:rsid w:val="00E31596"/>
    <w:rsid w:val="00E3510F"/>
    <w:rsid w:val="00E3663A"/>
    <w:rsid w:val="00E367AD"/>
    <w:rsid w:val="00E3733D"/>
    <w:rsid w:val="00E40792"/>
    <w:rsid w:val="00E41BFA"/>
    <w:rsid w:val="00E42742"/>
    <w:rsid w:val="00E43DCB"/>
    <w:rsid w:val="00E45226"/>
    <w:rsid w:val="00E45436"/>
    <w:rsid w:val="00E47EAF"/>
    <w:rsid w:val="00E55664"/>
    <w:rsid w:val="00E563D9"/>
    <w:rsid w:val="00E56F2D"/>
    <w:rsid w:val="00E5710E"/>
    <w:rsid w:val="00E63F4F"/>
    <w:rsid w:val="00E64DA3"/>
    <w:rsid w:val="00E679F9"/>
    <w:rsid w:val="00E710F2"/>
    <w:rsid w:val="00E72731"/>
    <w:rsid w:val="00E73A87"/>
    <w:rsid w:val="00E76C52"/>
    <w:rsid w:val="00E80B1C"/>
    <w:rsid w:val="00E870E4"/>
    <w:rsid w:val="00E8796B"/>
    <w:rsid w:val="00E90C07"/>
    <w:rsid w:val="00E93F27"/>
    <w:rsid w:val="00E94350"/>
    <w:rsid w:val="00E94E09"/>
    <w:rsid w:val="00E96145"/>
    <w:rsid w:val="00E97B77"/>
    <w:rsid w:val="00EA060C"/>
    <w:rsid w:val="00EA4041"/>
    <w:rsid w:val="00EA4C6B"/>
    <w:rsid w:val="00EA6B60"/>
    <w:rsid w:val="00EA7109"/>
    <w:rsid w:val="00EB103A"/>
    <w:rsid w:val="00EB256E"/>
    <w:rsid w:val="00EB26B6"/>
    <w:rsid w:val="00EB3EFD"/>
    <w:rsid w:val="00EB70EE"/>
    <w:rsid w:val="00EB7975"/>
    <w:rsid w:val="00EC0190"/>
    <w:rsid w:val="00EC3146"/>
    <w:rsid w:val="00EC449A"/>
    <w:rsid w:val="00EC4BB0"/>
    <w:rsid w:val="00EC4C64"/>
    <w:rsid w:val="00EC7202"/>
    <w:rsid w:val="00ED0443"/>
    <w:rsid w:val="00ED2843"/>
    <w:rsid w:val="00ED2DE6"/>
    <w:rsid w:val="00ED4AAB"/>
    <w:rsid w:val="00ED4E4F"/>
    <w:rsid w:val="00ED7452"/>
    <w:rsid w:val="00EE285A"/>
    <w:rsid w:val="00EE3372"/>
    <w:rsid w:val="00EE5549"/>
    <w:rsid w:val="00EE5A45"/>
    <w:rsid w:val="00EE6F7A"/>
    <w:rsid w:val="00EF1F94"/>
    <w:rsid w:val="00EF273A"/>
    <w:rsid w:val="00EF46D9"/>
    <w:rsid w:val="00EF6148"/>
    <w:rsid w:val="00EF7E3E"/>
    <w:rsid w:val="00F03A6B"/>
    <w:rsid w:val="00F04F4D"/>
    <w:rsid w:val="00F071B9"/>
    <w:rsid w:val="00F07604"/>
    <w:rsid w:val="00F109DA"/>
    <w:rsid w:val="00F122F6"/>
    <w:rsid w:val="00F14625"/>
    <w:rsid w:val="00F15189"/>
    <w:rsid w:val="00F1598A"/>
    <w:rsid w:val="00F20F66"/>
    <w:rsid w:val="00F21E51"/>
    <w:rsid w:val="00F22DBD"/>
    <w:rsid w:val="00F25056"/>
    <w:rsid w:val="00F26716"/>
    <w:rsid w:val="00F26C97"/>
    <w:rsid w:val="00F27755"/>
    <w:rsid w:val="00F30FA6"/>
    <w:rsid w:val="00F3287A"/>
    <w:rsid w:val="00F34BCF"/>
    <w:rsid w:val="00F351DC"/>
    <w:rsid w:val="00F3576A"/>
    <w:rsid w:val="00F35EB0"/>
    <w:rsid w:val="00F373D8"/>
    <w:rsid w:val="00F41308"/>
    <w:rsid w:val="00F41387"/>
    <w:rsid w:val="00F413B4"/>
    <w:rsid w:val="00F4308C"/>
    <w:rsid w:val="00F43818"/>
    <w:rsid w:val="00F43B50"/>
    <w:rsid w:val="00F44AAE"/>
    <w:rsid w:val="00F4545C"/>
    <w:rsid w:val="00F510D5"/>
    <w:rsid w:val="00F53EE8"/>
    <w:rsid w:val="00F545A8"/>
    <w:rsid w:val="00F5475F"/>
    <w:rsid w:val="00F54857"/>
    <w:rsid w:val="00F5666F"/>
    <w:rsid w:val="00F56E41"/>
    <w:rsid w:val="00F571EC"/>
    <w:rsid w:val="00F57ABE"/>
    <w:rsid w:val="00F61872"/>
    <w:rsid w:val="00F622D7"/>
    <w:rsid w:val="00F643D4"/>
    <w:rsid w:val="00F658A9"/>
    <w:rsid w:val="00F71652"/>
    <w:rsid w:val="00F72771"/>
    <w:rsid w:val="00F74407"/>
    <w:rsid w:val="00F764BE"/>
    <w:rsid w:val="00F77117"/>
    <w:rsid w:val="00F818C1"/>
    <w:rsid w:val="00F826D8"/>
    <w:rsid w:val="00F840DF"/>
    <w:rsid w:val="00F84AF1"/>
    <w:rsid w:val="00F86E9A"/>
    <w:rsid w:val="00F87638"/>
    <w:rsid w:val="00F879C4"/>
    <w:rsid w:val="00F87D53"/>
    <w:rsid w:val="00F915BF"/>
    <w:rsid w:val="00F9196B"/>
    <w:rsid w:val="00F942C6"/>
    <w:rsid w:val="00F94451"/>
    <w:rsid w:val="00F9448A"/>
    <w:rsid w:val="00F947D6"/>
    <w:rsid w:val="00F94CDC"/>
    <w:rsid w:val="00F9579E"/>
    <w:rsid w:val="00F961BE"/>
    <w:rsid w:val="00F97C02"/>
    <w:rsid w:val="00FA029F"/>
    <w:rsid w:val="00FA0440"/>
    <w:rsid w:val="00FA16AF"/>
    <w:rsid w:val="00FA4E6F"/>
    <w:rsid w:val="00FA5C1A"/>
    <w:rsid w:val="00FA6EFF"/>
    <w:rsid w:val="00FB0F2E"/>
    <w:rsid w:val="00FB3E04"/>
    <w:rsid w:val="00FB4F23"/>
    <w:rsid w:val="00FB53E7"/>
    <w:rsid w:val="00FB7092"/>
    <w:rsid w:val="00FB7139"/>
    <w:rsid w:val="00FC1860"/>
    <w:rsid w:val="00FC1B7F"/>
    <w:rsid w:val="00FC1F3B"/>
    <w:rsid w:val="00FC4A8E"/>
    <w:rsid w:val="00FC4B0A"/>
    <w:rsid w:val="00FC5688"/>
    <w:rsid w:val="00FC60BA"/>
    <w:rsid w:val="00FD13BC"/>
    <w:rsid w:val="00FD3169"/>
    <w:rsid w:val="00FD4961"/>
    <w:rsid w:val="00FD7976"/>
    <w:rsid w:val="00FE0686"/>
    <w:rsid w:val="00FE70A6"/>
    <w:rsid w:val="00FE7FF1"/>
    <w:rsid w:val="00FF0FE9"/>
    <w:rsid w:val="00FF248A"/>
    <w:rsid w:val="00FF35A0"/>
    <w:rsid w:val="00FF3F96"/>
    <w:rsid w:val="00FF55B2"/>
    <w:rsid w:val="00FF674A"/>
    <w:rsid w:val="00FF680D"/>
    <w:rsid w:val="495B88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49C8CA30"/>
  <w15:docId w15:val="{82761F15-4FF3-4F25-B940-AA9315E4C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5A3FC2"/>
    <w:pPr>
      <w:spacing w:before="120" w:after="240" w:line="276" w:lineRule="auto"/>
    </w:pPr>
  </w:style>
  <w:style w:type="paragraph" w:styleId="Heading1">
    <w:name w:val="heading 1"/>
    <w:aliases w:val="Heading 1 (Title)"/>
    <w:next w:val="Normal"/>
    <w:link w:val="Heading1Char"/>
    <w:qFormat/>
    <w:rsid w:val="00A435C8"/>
    <w:pPr>
      <w:widowControl w:val="0"/>
      <w:spacing w:before="840" w:after="320" w:line="640" w:lineRule="atLeast"/>
      <w:ind w:right="2835"/>
      <w:outlineLvl w:val="0"/>
    </w:pPr>
    <w:rPr>
      <w:rFonts w:eastAsia="Times New Roman"/>
      <w:b/>
      <w:sz w:val="60"/>
      <w:szCs w:val="60"/>
      <w:lang w:eastAsia="en-US"/>
    </w:rPr>
  </w:style>
  <w:style w:type="paragraph" w:styleId="Heading2">
    <w:name w:val="heading 2"/>
    <w:aliases w:val="Section Heading"/>
    <w:next w:val="BodyCopy"/>
    <w:link w:val="Heading2Char"/>
    <w:uiPriority w:val="9"/>
    <w:unhideWhenUsed/>
    <w:qFormat/>
    <w:rsid w:val="0078367D"/>
    <w:pPr>
      <w:widowControl w:val="0"/>
      <w:shd w:val="clear" w:color="auto" w:fill="3D2262" w:themeFill="accent1"/>
      <w:spacing w:before="100" w:beforeAutospacing="1" w:line="460" w:lineRule="exact"/>
      <w:outlineLvl w:val="1"/>
    </w:pPr>
    <w:rPr>
      <w:rFonts w:eastAsia="Times New Roman"/>
      <w:b/>
      <w:color w:val="FFFFFF" w:themeColor="background1"/>
      <w:szCs w:val="80"/>
      <w:lang w:eastAsia="en-US"/>
    </w:rPr>
  </w:style>
  <w:style w:type="paragraph" w:styleId="Heading3">
    <w:name w:val="heading 3"/>
    <w:basedOn w:val="Heading2"/>
    <w:next w:val="BodyCopy"/>
    <w:link w:val="Heading3Char"/>
    <w:uiPriority w:val="9"/>
    <w:unhideWhenUsed/>
    <w:qFormat/>
    <w:rsid w:val="0078367D"/>
    <w:pPr>
      <w:shd w:val="clear" w:color="auto" w:fill="auto"/>
      <w:spacing w:after="160" w:line="360" w:lineRule="exact"/>
      <w:outlineLvl w:val="2"/>
    </w:pPr>
    <w:rPr>
      <w:bCs/>
      <w:iCs/>
      <w:color w:val="000000" w:themeColor="text1"/>
      <w:sz w:val="28"/>
      <w:szCs w:val="36"/>
    </w:rPr>
  </w:style>
  <w:style w:type="paragraph" w:styleId="Heading4">
    <w:name w:val="heading 4"/>
    <w:basedOn w:val="Heading3"/>
    <w:next w:val="BodyCopy"/>
    <w:link w:val="Heading4Char"/>
    <w:uiPriority w:val="9"/>
    <w:unhideWhenUsed/>
    <w:qFormat/>
    <w:locked/>
    <w:rsid w:val="0078367D"/>
    <w:pPr>
      <w:spacing w:line="300" w:lineRule="exact"/>
      <w:outlineLvl w:val="3"/>
    </w:pPr>
    <w:rPr>
      <w:bCs w:val="0"/>
      <w:iCs w:val="0"/>
      <w:color w:val="3D2262" w:themeColor="accent1"/>
      <w:sz w:val="24"/>
      <w:szCs w:val="32"/>
    </w:rPr>
  </w:style>
  <w:style w:type="paragraph" w:styleId="Heading5">
    <w:name w:val="heading 5"/>
    <w:basedOn w:val="Heading4"/>
    <w:next w:val="BodyCopy"/>
    <w:link w:val="Heading5Char"/>
    <w:uiPriority w:val="9"/>
    <w:unhideWhenUsed/>
    <w:qFormat/>
    <w:locked/>
    <w:rsid w:val="00667B03"/>
    <w:pPr>
      <w:spacing w:before="120" w:beforeAutospacing="0" w:after="240"/>
      <w:outlineLvl w:val="4"/>
    </w:pPr>
    <w:rPr>
      <w:b w:val="0"/>
    </w:rPr>
  </w:style>
  <w:style w:type="paragraph" w:styleId="Heading6">
    <w:name w:val="heading 6"/>
    <w:basedOn w:val="BodyText"/>
    <w:next w:val="BodyCopy"/>
    <w:link w:val="Heading6Char"/>
    <w:uiPriority w:val="9"/>
    <w:unhideWhenUsed/>
    <w:qFormat/>
    <w:locked/>
    <w:rsid w:val="004E4FF1"/>
    <w:pPr>
      <w:keepNext/>
      <w:keepLines/>
      <w:outlineLvl w:val="5"/>
    </w:pPr>
    <w:rPr>
      <w:rFonts w:eastAsiaTheme="majorEastAsia" w:cstheme="majorBidi"/>
      <w:color w:val="6E3894" w:themeColor="accent2"/>
    </w:rPr>
  </w:style>
  <w:style w:type="paragraph" w:styleId="Heading7">
    <w:name w:val="heading 7"/>
    <w:basedOn w:val="Normal"/>
    <w:next w:val="Normal"/>
    <w:link w:val="Heading7Char"/>
    <w:semiHidden/>
    <w:unhideWhenUsed/>
    <w:locked/>
    <w:rsid w:val="00E0642F"/>
    <w:pPr>
      <w:keepNext/>
      <w:keepLines/>
      <w:spacing w:before="40" w:after="0"/>
      <w:outlineLvl w:val="6"/>
    </w:pPr>
    <w:rPr>
      <w:rFonts w:asciiTheme="majorHAnsi" w:eastAsiaTheme="majorEastAsia" w:hAnsiTheme="majorHAnsi" w:cstheme="majorBidi"/>
      <w:i/>
      <w:iCs/>
      <w:color w:val="1E1130" w:themeColor="accent1" w:themeShade="7F"/>
    </w:rPr>
  </w:style>
  <w:style w:type="paragraph" w:styleId="Heading8">
    <w:name w:val="heading 8"/>
    <w:basedOn w:val="Normal"/>
    <w:next w:val="Normal"/>
    <w:link w:val="Heading8Char"/>
    <w:semiHidden/>
    <w:unhideWhenUsed/>
    <w:qFormat/>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aliases w:val="Heading 1 (Title) Char"/>
    <w:basedOn w:val="DefaultParagraphFont"/>
    <w:link w:val="Heading1"/>
    <w:rsid w:val="00A435C8"/>
    <w:rPr>
      <w:rFonts w:eastAsia="Times New Roman"/>
      <w:b/>
      <w:sz w:val="60"/>
      <w:szCs w:val="60"/>
      <w:lang w:eastAsia="en-US"/>
    </w:rPr>
  </w:style>
  <w:style w:type="character" w:customStyle="1" w:styleId="Heading2Char">
    <w:name w:val="Heading 2 Char"/>
    <w:aliases w:val="Section Heading Char"/>
    <w:basedOn w:val="DefaultParagraphFont"/>
    <w:link w:val="Heading2"/>
    <w:uiPriority w:val="9"/>
    <w:rsid w:val="0078367D"/>
    <w:rPr>
      <w:rFonts w:eastAsia="Times New Roman"/>
      <w:b/>
      <w:color w:val="FFFFFF" w:themeColor="background1"/>
      <w:szCs w:val="80"/>
      <w:shd w:val="clear" w:color="auto" w:fill="3D2262" w:themeFill="accent1"/>
      <w:lang w:eastAsia="en-US"/>
    </w:rPr>
  </w:style>
  <w:style w:type="character" w:customStyle="1" w:styleId="Heading3Char">
    <w:name w:val="Heading 3 Char"/>
    <w:basedOn w:val="DefaultParagraphFont"/>
    <w:link w:val="Heading3"/>
    <w:uiPriority w:val="9"/>
    <w:rsid w:val="0078367D"/>
    <w:rPr>
      <w:rFonts w:eastAsia="Times New Roman"/>
      <w:b/>
      <w:bCs/>
      <w:iCs/>
      <w:sz w:val="28"/>
      <w:szCs w:val="36"/>
      <w:lang w:eastAsia="en-US"/>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E3663A"/>
    <w:pPr>
      <w:spacing w:before="0" w:after="0" w:line="280" w:lineRule="exact"/>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qFormat/>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uiPriority w:val="9"/>
    <w:rsid w:val="0078367D"/>
    <w:rPr>
      <w:rFonts w:eastAsia="Times New Roman"/>
      <w:b/>
      <w:color w:val="3D2262" w:themeColor="accent1"/>
      <w:szCs w:val="32"/>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91462B"/>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uiPriority w:val="9"/>
    <w:rsid w:val="00667B03"/>
    <w:rPr>
      <w:rFonts w:eastAsia="Times New Roman"/>
      <w:color w:val="3D2262" w:themeColor="accent1"/>
      <w:szCs w:val="32"/>
      <w:lang w:eastAsia="en-US"/>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6"/>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uiPriority w:val="9"/>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5"/>
      </w:numPr>
    </w:pPr>
  </w:style>
  <w:style w:type="character" w:styleId="CommentReference">
    <w:name w:val="annotation reference"/>
    <w:basedOn w:val="DefaultParagraphFont"/>
    <w:uiPriority w:val="99"/>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qFormat/>
    <w:rsid w:val="009C72D3"/>
    <w:pPr>
      <w:numPr>
        <w:numId w:val="7"/>
      </w:numPr>
      <w:ind w:left="1134" w:hanging="1134"/>
    </w:pPr>
  </w:style>
  <w:style w:type="character" w:customStyle="1" w:styleId="Heading7Char">
    <w:name w:val="Heading 7 Char"/>
    <w:basedOn w:val="DefaultParagraphFont"/>
    <w:link w:val="Heading7"/>
    <w:semiHidden/>
    <w:rsid w:val="00C36B93"/>
    <w:rPr>
      <w:rFonts w:asciiTheme="majorHAnsi" w:eastAsiaTheme="majorEastAsia" w:hAnsiTheme="majorHAnsi" w:cstheme="majorBidi"/>
      <w:i/>
      <w:iCs/>
      <w:color w:val="1E1130" w:themeColor="accent1" w:themeShade="7F"/>
    </w:rPr>
  </w:style>
  <w:style w:type="character" w:customStyle="1" w:styleId="Heading8Char">
    <w:name w:val="Heading 8 Char"/>
    <w:basedOn w:val="DefaultParagraphFont"/>
    <w:link w:val="Heading8"/>
    <w:semiHidden/>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3"/>
      </w:numPr>
    </w:pPr>
    <w:rPr>
      <w:color w:val="000000"/>
    </w:rPr>
  </w:style>
  <w:style w:type="paragraph" w:customStyle="1" w:styleId="Romanlist">
    <w:name w:val="Roman list"/>
    <w:basedOn w:val="AlphaList"/>
    <w:uiPriority w:val="3"/>
    <w:qFormat/>
    <w:rsid w:val="00BA6DD4"/>
    <w:pPr>
      <w:numPr>
        <w:numId w:val="4"/>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uiPriority w:val="99"/>
    <w:semiHidden/>
    <w:unhideWhenUsed/>
    <w:rsid w:val="008F3194"/>
    <w:pPr>
      <w:spacing w:after="120"/>
    </w:pPr>
  </w:style>
  <w:style w:type="character" w:customStyle="1" w:styleId="BodyTextChar">
    <w:name w:val="Body Text Char"/>
    <w:basedOn w:val="DefaultParagraphFont"/>
    <w:link w:val="BodyText"/>
    <w:uiPriority w:val="99"/>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iPriority w:val="99"/>
    <w:unhideWhenUsed/>
    <w:rsid w:val="00CA4FDE"/>
    <w:pPr>
      <w:spacing w:line="240" w:lineRule="auto"/>
    </w:pPr>
    <w:rPr>
      <w:sz w:val="20"/>
      <w:szCs w:val="20"/>
    </w:rPr>
  </w:style>
  <w:style w:type="character" w:customStyle="1" w:styleId="CommentTextChar">
    <w:name w:val="Comment Text Char"/>
    <w:basedOn w:val="DefaultParagraphFont"/>
    <w:link w:val="CommentText"/>
    <w:uiPriority w:val="99"/>
    <w:rsid w:val="00CA4FDE"/>
    <w:rPr>
      <w:sz w:val="20"/>
      <w:szCs w:val="20"/>
    </w:rPr>
  </w:style>
  <w:style w:type="paragraph" w:styleId="TOC2">
    <w:name w:val="toc 2"/>
    <w:basedOn w:val="Normal"/>
    <w:next w:val="Normal"/>
    <w:autoRedefine/>
    <w:uiPriority w:val="39"/>
    <w:unhideWhenUsed/>
    <w:rsid w:val="00BA3E7C"/>
    <w:pPr>
      <w:spacing w:after="100"/>
      <w:ind w:left="240"/>
    </w:pPr>
  </w:style>
  <w:style w:type="paragraph" w:styleId="TOC3">
    <w:name w:val="toc 3"/>
    <w:aliases w:val="TOC 3 - Tables and Figures"/>
    <w:basedOn w:val="Normal"/>
    <w:next w:val="Normal"/>
    <w:autoRedefine/>
    <w:uiPriority w:val="39"/>
    <w:unhideWhenUsed/>
    <w:rsid w:val="00B94117"/>
    <w:pPr>
      <w:tabs>
        <w:tab w:val="left" w:pos="1134"/>
        <w:tab w:val="right" w:leader="dot" w:pos="10206"/>
      </w:tabs>
      <w:spacing w:after="100"/>
      <w:ind w:left="1134" w:hanging="1134"/>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ListBullet">
    <w:name w:val="List Bullet"/>
    <w:basedOn w:val="Normal"/>
    <w:uiPriority w:val="99"/>
    <w:qFormat/>
    <w:rsid w:val="004235C0"/>
    <w:pPr>
      <w:numPr>
        <w:numId w:val="8"/>
      </w:numPr>
      <w:tabs>
        <w:tab w:val="num" w:pos="1080"/>
      </w:tabs>
      <w:spacing w:before="0" w:after="0" w:line="240" w:lineRule="auto"/>
    </w:pPr>
    <w:rPr>
      <w:rFonts w:ascii="Calibri" w:eastAsia="Times New Roman" w:hAnsi="Calibri" w:cs="Times New Roman"/>
      <w:color w:val="auto"/>
      <w:szCs w:val="20"/>
      <w:lang w:eastAsia="en-US"/>
    </w:rPr>
  </w:style>
  <w:style w:type="paragraph" w:styleId="ListParagraph">
    <w:name w:val="List Paragraph"/>
    <w:basedOn w:val="Normal"/>
    <w:uiPriority w:val="34"/>
    <w:qFormat/>
    <w:locked/>
    <w:rsid w:val="00C67FB8"/>
    <w:pPr>
      <w:ind w:left="720"/>
      <w:contextualSpacing/>
    </w:pPr>
  </w:style>
  <w:style w:type="character" w:customStyle="1" w:styleId="ilfuvd">
    <w:name w:val="ilfuvd"/>
    <w:rsid w:val="00C67FB8"/>
  </w:style>
  <w:style w:type="paragraph" w:styleId="BodyTextIndent">
    <w:name w:val="Body Text Indent"/>
    <w:basedOn w:val="Normal"/>
    <w:link w:val="BodyTextIndentChar"/>
    <w:rsid w:val="00537AD2"/>
    <w:pPr>
      <w:spacing w:before="0" w:after="120" w:line="240" w:lineRule="auto"/>
      <w:ind w:left="283"/>
    </w:pPr>
    <w:rPr>
      <w:rFonts w:ascii="Times New Roman" w:eastAsia="Times New Roman" w:hAnsi="Times New Roman" w:cs="Times New Roman"/>
      <w:color w:val="auto"/>
      <w:szCs w:val="20"/>
      <w:lang w:eastAsia="en-US"/>
    </w:rPr>
  </w:style>
  <w:style w:type="character" w:customStyle="1" w:styleId="BodyTextIndentChar">
    <w:name w:val="Body Text Indent Char"/>
    <w:basedOn w:val="DefaultParagraphFont"/>
    <w:link w:val="BodyTextIndent"/>
    <w:rsid w:val="00537AD2"/>
    <w:rPr>
      <w:rFonts w:ascii="Times New Roman" w:eastAsia="Times New Roman" w:hAnsi="Times New Roman" w:cs="Times New Roman"/>
      <w:color w:val="auto"/>
      <w:szCs w:val="20"/>
      <w:lang w:eastAsia="en-US"/>
    </w:rPr>
  </w:style>
  <w:style w:type="paragraph" w:customStyle="1" w:styleId="Default">
    <w:name w:val="Default"/>
    <w:rsid w:val="00EA6B60"/>
    <w:pPr>
      <w:autoSpaceDE w:val="0"/>
      <w:autoSpaceDN w:val="0"/>
      <w:adjustRightInd w:val="0"/>
    </w:pPr>
    <w:rPr>
      <w:rFonts w:ascii="Times New Roman" w:eastAsia="Times New Roman" w:hAnsi="Times New Roman" w:cs="Times New Roman"/>
      <w:color w:val="000000"/>
    </w:rPr>
  </w:style>
  <w:style w:type="paragraph" w:customStyle="1" w:styleId="ProcedureTemplate">
    <w:name w:val="Procedure Template"/>
    <w:basedOn w:val="Heading1"/>
    <w:qFormat/>
    <w:rsid w:val="00EA6B60"/>
    <w:pPr>
      <w:keepNext/>
      <w:framePr w:hSpace="180" w:wrap="around" w:vAnchor="text" w:hAnchor="margin" w:x="108" w:y="181"/>
      <w:widowControl/>
      <w:spacing w:before="60" w:after="60" w:line="240" w:lineRule="auto"/>
      <w:ind w:right="0"/>
    </w:pPr>
    <w:rPr>
      <w:rFonts w:ascii="Calibri" w:hAnsi="Calibri"/>
      <w:bCs/>
      <w:iCs/>
      <w:color w:val="auto"/>
      <w:sz w:val="28"/>
      <w:szCs w:val="20"/>
    </w:rPr>
  </w:style>
  <w:style w:type="paragraph" w:customStyle="1" w:styleId="ProcedureTemplateinternalheadings">
    <w:name w:val="Procedure Template internal headings"/>
    <w:basedOn w:val="Heading2"/>
    <w:qFormat/>
    <w:rsid w:val="00EA6B60"/>
    <w:pPr>
      <w:keepNext/>
      <w:keepLines/>
      <w:framePr w:hSpace="180" w:wrap="around" w:vAnchor="text" w:hAnchor="margin" w:x="108" w:y="181"/>
      <w:widowControl/>
      <w:shd w:val="clear" w:color="auto" w:fill="auto"/>
      <w:spacing w:before="40" w:beforeAutospacing="0" w:after="40" w:line="240" w:lineRule="auto"/>
    </w:pPr>
    <w:rPr>
      <w:rFonts w:ascii="Calibri" w:hAnsi="Calibri"/>
      <w:bCs/>
      <w:color w:val="auto"/>
      <w:szCs w:val="24"/>
    </w:rPr>
  </w:style>
  <w:style w:type="paragraph" w:styleId="NormalWeb">
    <w:name w:val="Normal (Web)"/>
    <w:basedOn w:val="Normal"/>
    <w:rsid w:val="00EA6B60"/>
    <w:pPr>
      <w:spacing w:before="100" w:beforeAutospacing="1" w:after="100" w:afterAutospacing="1" w:line="240" w:lineRule="auto"/>
    </w:pPr>
    <w:rPr>
      <w:rFonts w:ascii="Times New Roman" w:eastAsia="Times New Roman" w:hAnsi="Times New Roman" w:cs="Times New Roman"/>
      <w:color w:val="auto"/>
    </w:rPr>
  </w:style>
  <w:style w:type="paragraph" w:styleId="NoSpacing">
    <w:name w:val="No Spacing"/>
    <w:uiPriority w:val="1"/>
    <w:qFormat/>
    <w:locked/>
    <w:rsid w:val="00EA6B60"/>
    <w:rPr>
      <w:rFonts w:ascii="Times New Roman" w:eastAsia="Times New Roman" w:hAnsi="Times New Roman" w:cs="Times New Roman"/>
      <w:color w:val="auto"/>
      <w:szCs w:val="20"/>
      <w:lang w:eastAsia="en-US"/>
    </w:rPr>
  </w:style>
  <w:style w:type="character" w:customStyle="1" w:styleId="AWMAbodytextCharChar">
    <w:name w:val="AWMA body text Char Char"/>
    <w:link w:val="AWMAbodytext"/>
    <w:locked/>
    <w:rsid w:val="00EA6B60"/>
    <w:rPr>
      <w:rFonts w:ascii="Century Gothic" w:hAnsi="Century Gothic"/>
    </w:rPr>
  </w:style>
  <w:style w:type="paragraph" w:customStyle="1" w:styleId="AWMAbodytext">
    <w:name w:val="AWMA body text"/>
    <w:basedOn w:val="Normal"/>
    <w:link w:val="AWMAbodytextCharChar"/>
    <w:rsid w:val="00EA6B60"/>
    <w:pPr>
      <w:spacing w:before="0" w:after="120"/>
    </w:pPr>
    <w:rPr>
      <w:rFonts w:ascii="Century Gothic" w:hAnsi="Century Gothic"/>
    </w:rPr>
  </w:style>
  <w:style w:type="paragraph" w:customStyle="1" w:styleId="AWMAtabletext">
    <w:name w:val="AWMA table text"/>
    <w:basedOn w:val="AWMAbodytext"/>
    <w:rsid w:val="00EA6B60"/>
    <w:pPr>
      <w:spacing w:after="0" w:line="240" w:lineRule="auto"/>
    </w:pPr>
    <w:rPr>
      <w:rFonts w:eastAsia="Times New Roman"/>
      <w:sz w:val="18"/>
    </w:rPr>
  </w:style>
  <w:style w:type="character" w:customStyle="1" w:styleId="article1">
    <w:name w:val="article1"/>
    <w:rsid w:val="00EA6B60"/>
    <w:rPr>
      <w:rFonts w:ascii="Verdana" w:hAnsi="Verdana" w:hint="default"/>
      <w:color w:val="000000"/>
      <w:sz w:val="18"/>
      <w:szCs w:val="18"/>
    </w:rPr>
  </w:style>
  <w:style w:type="paragraph" w:styleId="BodyText2">
    <w:name w:val="Body Text 2"/>
    <w:basedOn w:val="Normal"/>
    <w:link w:val="BodyText2Char"/>
    <w:rsid w:val="00EA6B60"/>
    <w:pPr>
      <w:spacing w:before="0" w:after="120" w:line="480" w:lineRule="auto"/>
    </w:pPr>
    <w:rPr>
      <w:rFonts w:ascii="Times New Roman" w:eastAsia="Times New Roman" w:hAnsi="Times New Roman" w:cs="Times New Roman"/>
      <w:color w:val="auto"/>
      <w:szCs w:val="20"/>
      <w:lang w:eastAsia="en-US"/>
    </w:rPr>
  </w:style>
  <w:style w:type="character" w:customStyle="1" w:styleId="BodyText2Char">
    <w:name w:val="Body Text 2 Char"/>
    <w:basedOn w:val="DefaultParagraphFont"/>
    <w:link w:val="BodyText2"/>
    <w:rsid w:val="00EA6B60"/>
    <w:rPr>
      <w:rFonts w:ascii="Times New Roman" w:eastAsia="Times New Roman" w:hAnsi="Times New Roman" w:cs="Times New Roman"/>
      <w:color w:val="auto"/>
      <w:szCs w:val="20"/>
      <w:lang w:eastAsia="en-US"/>
    </w:rPr>
  </w:style>
  <w:style w:type="paragraph" w:styleId="BodyTextIndent2">
    <w:name w:val="Body Text Indent 2"/>
    <w:basedOn w:val="Normal"/>
    <w:link w:val="BodyTextIndent2Char"/>
    <w:rsid w:val="00EA6B60"/>
    <w:pPr>
      <w:spacing w:before="0" w:after="120" w:line="480" w:lineRule="auto"/>
      <w:ind w:left="283"/>
    </w:pPr>
    <w:rPr>
      <w:rFonts w:ascii="Times New Roman" w:eastAsia="Times New Roman" w:hAnsi="Times New Roman" w:cs="Times New Roman"/>
      <w:color w:val="auto"/>
      <w:szCs w:val="20"/>
      <w:lang w:eastAsia="en-US"/>
    </w:rPr>
  </w:style>
  <w:style w:type="character" w:customStyle="1" w:styleId="BodyTextIndent2Char">
    <w:name w:val="Body Text Indent 2 Char"/>
    <w:basedOn w:val="DefaultParagraphFont"/>
    <w:link w:val="BodyTextIndent2"/>
    <w:rsid w:val="00EA6B60"/>
    <w:rPr>
      <w:rFonts w:ascii="Times New Roman" w:eastAsia="Times New Roman" w:hAnsi="Times New Roman" w:cs="Times New Roman"/>
      <w:color w:val="auto"/>
      <w:szCs w:val="20"/>
      <w:lang w:eastAsia="en-US"/>
    </w:rPr>
  </w:style>
  <w:style w:type="character" w:customStyle="1" w:styleId="A2">
    <w:name w:val="A2"/>
    <w:uiPriority w:val="99"/>
    <w:rsid w:val="00EA6B60"/>
    <w:rPr>
      <w:rFonts w:cs="Frutiger 55 Roman"/>
      <w:color w:val="000000"/>
      <w:sz w:val="20"/>
      <w:szCs w:val="20"/>
    </w:rPr>
  </w:style>
  <w:style w:type="character" w:customStyle="1" w:styleId="selectable">
    <w:name w:val="selectable"/>
    <w:rsid w:val="00EA6B60"/>
  </w:style>
  <w:style w:type="paragraph" w:styleId="Bibliography">
    <w:name w:val="Bibliography"/>
    <w:basedOn w:val="Normal"/>
    <w:next w:val="Normal"/>
    <w:uiPriority w:val="37"/>
    <w:unhideWhenUsed/>
    <w:rsid w:val="00EA6B60"/>
    <w:pPr>
      <w:spacing w:before="0" w:after="0" w:line="240" w:lineRule="auto"/>
    </w:pPr>
    <w:rPr>
      <w:rFonts w:ascii="Calibri" w:eastAsia="Times New Roman" w:hAnsi="Calibri" w:cs="Times New Roman"/>
      <w:color w:val="auto"/>
      <w:szCs w:val="20"/>
      <w:lang w:eastAsia="en-US"/>
    </w:rPr>
  </w:style>
  <w:style w:type="character" w:styleId="Strong">
    <w:name w:val="Strong"/>
    <w:uiPriority w:val="22"/>
    <w:qFormat/>
    <w:locked/>
    <w:rsid w:val="00EA6B60"/>
    <w:rPr>
      <w:b/>
      <w:bCs/>
    </w:rPr>
  </w:style>
  <w:style w:type="paragraph" w:customStyle="1" w:styleId="bodytext0">
    <w:name w:val="bodytext"/>
    <w:basedOn w:val="Normal"/>
    <w:rsid w:val="00EA6B60"/>
    <w:pPr>
      <w:spacing w:before="0" w:after="150" w:line="240" w:lineRule="auto"/>
    </w:pPr>
    <w:rPr>
      <w:rFonts w:ascii="Times New Roman" w:eastAsia="Times New Roman" w:hAnsi="Times New Roman" w:cs="Times New Roman"/>
      <w:color w:val="auto"/>
    </w:rPr>
  </w:style>
  <w:style w:type="character" w:customStyle="1" w:styleId="registered1">
    <w:name w:val="registered1"/>
    <w:rsid w:val="00EA6B60"/>
    <w:rPr>
      <w:b w:val="0"/>
      <w:bCs w:val="0"/>
      <w:vanish w:val="0"/>
      <w:webHidden w:val="0"/>
      <w:sz w:val="14"/>
      <w:szCs w:val="14"/>
      <w:vertAlign w:val="baseline"/>
      <w:specVanish w:val="0"/>
    </w:rPr>
  </w:style>
  <w:style w:type="character" w:customStyle="1" w:styleId="heroheadline2">
    <w:name w:val="_hero__headline2"/>
    <w:rsid w:val="00EA6B60"/>
    <w:rPr>
      <w:caps/>
      <w:vanish w:val="0"/>
      <w:webHidden w:val="0"/>
      <w:color w:val="00B482"/>
      <w:specVanish w:val="0"/>
    </w:rPr>
  </w:style>
  <w:style w:type="character" w:styleId="Emphasis">
    <w:name w:val="Emphasis"/>
    <w:uiPriority w:val="20"/>
    <w:qFormat/>
    <w:locked/>
    <w:rsid w:val="00EA6B60"/>
    <w:rPr>
      <w:b/>
      <w:bCs/>
      <w:i w:val="0"/>
      <w:iCs w:val="0"/>
    </w:rPr>
  </w:style>
  <w:style w:type="character" w:customStyle="1" w:styleId="st1">
    <w:name w:val="st1"/>
    <w:rsid w:val="00EA6B60"/>
  </w:style>
  <w:style w:type="paragraph" w:customStyle="1" w:styleId="TableParagraph">
    <w:name w:val="Table Paragraph"/>
    <w:basedOn w:val="Normal"/>
    <w:uiPriority w:val="1"/>
    <w:qFormat/>
    <w:rsid w:val="00EA6B60"/>
    <w:pPr>
      <w:widowControl w:val="0"/>
      <w:autoSpaceDE w:val="0"/>
      <w:autoSpaceDN w:val="0"/>
      <w:spacing w:before="0" w:after="0" w:line="240" w:lineRule="auto"/>
      <w:ind w:left="108"/>
    </w:pPr>
    <w:rPr>
      <w:rFonts w:eastAsia="Arial"/>
      <w:color w:val="auto"/>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ci.health.nsw.gov.au/__data/assets/pdf_file/0004/324472/ACI-Minor-burn-blister-management.pdf" TargetMode="External"/><Relationship Id="rId18" Type="http://schemas.openxmlformats.org/officeDocument/2006/relationships/hyperlink" Target="https://www.3m.com.au/3M/en_AU/medical-au/" TargetMode="External"/><Relationship Id="rId26" Type="http://schemas.openxmlformats.org/officeDocument/2006/relationships/image" Target="media/image5.png"/><Relationship Id="rId39" Type="http://schemas.openxmlformats.org/officeDocument/2006/relationships/glossaryDocument" Target="glossary/document.xml"/><Relationship Id="rId21" Type="http://schemas.openxmlformats.org/officeDocument/2006/relationships/hyperlink" Target="https://aci.health.nsw.gov.au/__data/assets/pdf_file/0004/324472/ACI-Minor-burn-blister-management.pdf" TargetMode="External"/><Relationship Id="rId34" Type="http://schemas.openxmlformats.org/officeDocument/2006/relationships/image" Target="media/image12.png"/><Relationship Id="rId7" Type="http://schemas.openxmlformats.org/officeDocument/2006/relationships/settings" Target="settings.xml"/><Relationship Id="rId12" Type="http://schemas.openxmlformats.org/officeDocument/2006/relationships/hyperlink" Target="https://www.aci.health.nsw.gov.au/__data/assets/pdf_file/0009/250020/Burn-patient-management-guidelines.pdf" TargetMode="External"/><Relationship Id="rId17" Type="http://schemas.openxmlformats.org/officeDocument/2006/relationships/hyperlink" Target="https://www.nationalallergystrategy.org.au/resources/eczema/infographics" TargetMode="External"/><Relationship Id="rId25" Type="http://schemas.openxmlformats.org/officeDocument/2006/relationships/image" Target="media/image4.png"/><Relationship Id="rId33" Type="http://schemas.openxmlformats.org/officeDocument/2006/relationships/image" Target="media/image11.jp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s://www.aci.health.nsw.gov.au/__data/assets/pdf_file/0009/250020/Burn-patient-management-guidelines.pdf" TargetMode="External"/><Relationship Id="rId29" Type="http://schemas.openxmlformats.org/officeDocument/2006/relationships/hyperlink" Target="https://www.canberrahealthservices.act.gov.au/accessibili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oxfordhealth.nhs.uk/wp-content/uploads/2022/01/Skin-Tear-Pathway-Training-Presentation" TargetMode="External"/><Relationship Id="rId32" Type="http://schemas.openxmlformats.org/officeDocument/2006/relationships/image" Target="media/image10.png"/><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3m.com.au/3M/en_AU/cavilon-au/advanced-skin-protectant/" TargetMode="External"/><Relationship Id="rId23" Type="http://schemas.openxmlformats.org/officeDocument/2006/relationships/hyperlink" Target="https://aci.health.nsw.gov.au/__data/assets/pdf_file/0004/324472/ACI-Minor-burn-blister-management.pdf" TargetMode="External"/><Relationship Id="rId28" Type="http://schemas.openxmlformats.org/officeDocument/2006/relationships/image" Target="media/image7.pn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smith-nephew.com/en-au/health-care-professionals/products/advanced-wound-management/pico-family" TargetMode="External"/><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aci.health.nsw.gov.au/__data/assets/pdf_file/0009/250020/Burn-patient-management-guidelines.pdf" TargetMode="External"/><Relationship Id="rId27" Type="http://schemas.openxmlformats.org/officeDocument/2006/relationships/image" Target="media/image6.png"/><Relationship Id="rId30" Type="http://schemas.openxmlformats.org/officeDocument/2006/relationships/image" Target="media/image8.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6.png"/><Relationship Id="rId5" Type="http://schemas.openxmlformats.org/officeDocument/2006/relationships/image" Target="../media/image15.png"/><Relationship Id="rId10" Type="http://schemas.openxmlformats.org/officeDocument/2006/relationships/fontTable" Target="fontTable.xml"/><Relationship Id="rId4" Type="http://schemas.openxmlformats.org/officeDocument/2006/relationships/image" Target="../media/image14.png"/><Relationship Id="rId9" Type="http://schemas.openxmlformats.org/officeDocument/2006/relationships/image" Target="../media/image18.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B28E2B953B44E0B32C393EF3C3FFE3"/>
        <w:category>
          <w:name w:val="General"/>
          <w:gallery w:val="placeholder"/>
        </w:category>
        <w:types>
          <w:type w:val="bbPlcHdr"/>
        </w:types>
        <w:behaviors>
          <w:behavior w:val="content"/>
        </w:behaviors>
        <w:guid w:val="{1103B269-5A9A-43BD-974F-3400F5E8DE11}"/>
      </w:docPartPr>
      <w:docPartBody>
        <w:p w:rsidR="004B57DC" w:rsidRDefault="004B57DC" w:rsidP="004B57DC">
          <w:pPr>
            <w:pStyle w:val="11B28E2B953B44E0B32C393EF3C3FFE3"/>
          </w:pPr>
          <w:r>
            <w:rPr>
              <w:noProof/>
              <w:sz w:val="20"/>
              <w:szCs w:val="20"/>
            </w:rPr>
            <w:drawing>
              <wp:inline distT="0" distB="0" distL="0" distR="0" wp14:anchorId="4143F7A6" wp14:editId="4143F7A7">
                <wp:extent cx="282575" cy="285750"/>
                <wp:effectExtent l="0" t="0" r="3175" b="0"/>
                <wp:docPr id="1554889710"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90C7B1376B22494F92EEF1E55F952226"/>
        <w:category>
          <w:name w:val="General"/>
          <w:gallery w:val="placeholder"/>
        </w:category>
        <w:types>
          <w:type w:val="bbPlcHdr"/>
        </w:types>
        <w:behaviors>
          <w:behavior w:val="content"/>
        </w:behaviors>
        <w:guid w:val="{1B89D262-5998-407B-971D-8718041AD873}"/>
      </w:docPartPr>
      <w:docPartBody>
        <w:p w:rsidR="004B57DC" w:rsidRDefault="004B57DC" w:rsidP="004B57DC">
          <w:pPr>
            <w:pStyle w:val="90C7B1376B22494F92EEF1E55F952226"/>
          </w:pPr>
          <w:r w:rsidRPr="00EE29F8">
            <w:rPr>
              <w:rStyle w:val="PlaceholderText"/>
            </w:rPr>
            <w:t>Choose an item.</w:t>
          </w:r>
        </w:p>
      </w:docPartBody>
    </w:docPart>
    <w:docPart>
      <w:docPartPr>
        <w:name w:val="D0613E59CC104CBEBDE2B8E1227A55F7"/>
        <w:category>
          <w:name w:val="General"/>
          <w:gallery w:val="placeholder"/>
        </w:category>
        <w:types>
          <w:type w:val="bbPlcHdr"/>
        </w:types>
        <w:behaviors>
          <w:behavior w:val="content"/>
        </w:behaviors>
        <w:guid w:val="{F1F12F17-F0A2-42DB-8A2B-5561EBC1C113}"/>
      </w:docPartPr>
      <w:docPartBody>
        <w:p w:rsidR="004B57DC" w:rsidRPr="00F26C97" w:rsidRDefault="004B57DC" w:rsidP="00185FE8">
          <w:pPr>
            <w:pStyle w:val="Bottomblocktext"/>
            <w:rPr>
              <w:b/>
              <w:bCs w:val="0"/>
              <w:sz w:val="20"/>
              <w:szCs w:val="20"/>
            </w:rPr>
          </w:pPr>
          <w:r>
            <w:rPr>
              <w:b/>
              <w:bCs w:val="0"/>
              <w:noProof/>
              <w:sz w:val="20"/>
              <w:szCs w:val="20"/>
            </w:rPr>
            <w:drawing>
              <wp:inline distT="0" distB="0" distL="0" distR="0" wp14:anchorId="4143F7A8" wp14:editId="4143F7A9">
                <wp:extent cx="338275" cy="331065"/>
                <wp:effectExtent l="0" t="0" r="5080" b="0"/>
                <wp:docPr id="325482139" name="Picture 2"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4143F7AA" wp14:editId="4143F7AB">
                <wp:extent cx="143919" cy="139700"/>
                <wp:effectExtent l="0" t="0" r="8890" b="0"/>
                <wp:docPr id="1938292810" name="Picture 3"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4B57DC" w:rsidRPr="00F26C97" w:rsidRDefault="004B57DC" w:rsidP="00185FE8">
          <w:pPr>
            <w:pStyle w:val="Bottomblocktext"/>
            <w:rPr>
              <w:b/>
              <w:bCs w:val="0"/>
              <w:sz w:val="20"/>
              <w:szCs w:val="20"/>
            </w:rPr>
          </w:pPr>
          <w:r>
            <w:rPr>
              <w:b/>
              <w:bCs w:val="0"/>
              <w:noProof/>
              <w:sz w:val="20"/>
              <w:szCs w:val="20"/>
            </w:rPr>
            <w:drawing>
              <wp:inline distT="0" distB="0" distL="0" distR="0" wp14:anchorId="4143F7AC" wp14:editId="4143F7AD">
                <wp:extent cx="326104" cy="323850"/>
                <wp:effectExtent l="0" t="0" r="0" b="0"/>
                <wp:docPr id="1143198910" name="Picture 4"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4143F7AE" wp14:editId="4143F7AF">
                <wp:extent cx="143919" cy="139700"/>
                <wp:effectExtent l="0" t="0" r="8890" b="0"/>
                <wp:docPr id="634554152" name="Picture 5"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4B57DC" w:rsidRDefault="004B57DC" w:rsidP="00185FE8">
          <w:pPr>
            <w:pStyle w:val="Bottomblocktext"/>
            <w:rPr>
              <w:sz w:val="20"/>
              <w:szCs w:val="20"/>
            </w:rPr>
          </w:pPr>
          <w:hyperlink r:id="rId8" w:history="1">
            <w:r w:rsidRPr="00350211">
              <w:rPr>
                <w:rStyle w:val="Hyperlink"/>
                <w:sz w:val="20"/>
                <w:szCs w:val="20"/>
              </w:rPr>
              <w:t>canberrahealthservices.act.gov.au/accessibility</w:t>
            </w:r>
          </w:hyperlink>
        </w:p>
        <w:p w:rsidR="004B57DC" w:rsidRDefault="004B57DC" w:rsidP="004B57DC">
          <w:pPr>
            <w:pStyle w:val="D0613E59CC104CBEBDE2B8E1227A55F7"/>
          </w:pPr>
          <w:r>
            <w:rPr>
              <w:b/>
              <w:bCs/>
              <w:noProof/>
            </w:rPr>
            <w:drawing>
              <wp:inline distT="0" distB="0" distL="0" distR="0" wp14:anchorId="4143F7B0" wp14:editId="4143F7B1">
                <wp:extent cx="1323833" cy="309418"/>
                <wp:effectExtent l="0" t="0" r="0" b="0"/>
                <wp:docPr id="1492535628" name="Picture 6"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utiger 55 Roman">
    <w:altName w:val="Cambria"/>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AEE"/>
    <w:rsid w:val="00075EFF"/>
    <w:rsid w:val="002A329B"/>
    <w:rsid w:val="002B4E6D"/>
    <w:rsid w:val="004B57DC"/>
    <w:rsid w:val="00701706"/>
    <w:rsid w:val="007C438E"/>
    <w:rsid w:val="00937C1C"/>
    <w:rsid w:val="00966C49"/>
    <w:rsid w:val="009C0FA2"/>
    <w:rsid w:val="009E18A4"/>
    <w:rsid w:val="00D232A9"/>
    <w:rsid w:val="00F22DBD"/>
    <w:rsid w:val="00F24AEE"/>
    <w:rsid w:val="00FB53E7"/>
    <w:rsid w:val="00FD13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57DC"/>
    <w:rPr>
      <w:color w:val="808080"/>
    </w:rPr>
  </w:style>
  <w:style w:type="character" w:styleId="Hyperlink">
    <w:name w:val="Hyperlink"/>
    <w:uiPriority w:val="99"/>
    <w:rsid w:val="004B57DC"/>
    <w:rPr>
      <w:color w:val="auto"/>
      <w:u w:val="single"/>
    </w:rPr>
  </w:style>
  <w:style w:type="paragraph" w:customStyle="1" w:styleId="Bottomblocktext">
    <w:name w:val="Bottom block text"/>
    <w:basedOn w:val="Normal"/>
    <w:uiPriority w:val="99"/>
    <w:rsid w:val="004B57DC"/>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11B28E2B953B44E0B32C393EF3C3FFE3">
    <w:name w:val="11B28E2B953B44E0B32C393EF3C3FFE3"/>
    <w:rsid w:val="004B57DC"/>
  </w:style>
  <w:style w:type="paragraph" w:customStyle="1" w:styleId="90C7B1376B22494F92EEF1E55F952226">
    <w:name w:val="90C7B1376B22494F92EEF1E55F952226"/>
    <w:rsid w:val="004B57DC"/>
  </w:style>
  <w:style w:type="paragraph" w:customStyle="1" w:styleId="D0613E59CC104CBEBDE2B8E1227A55F7">
    <w:name w:val="D0613E59CC104CBEBDE2B8E1227A55F7"/>
    <w:rsid w:val="004B57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a85ca2a71eb48d3bbf240e90b0ab54da">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b66b2be4ec89f51385ddf3da80aee9b7"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berra Hospital - Integrated Operations Centre"/>
              <xsd:enumeration value="Canberra Hospital - Integrated Operations Centre - Emergency Management Coordination"/>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ancer and Ambulatory Support (CAS) - Integrated Care Program"/>
              <xsd:enumeration value="CEO"/>
              <xsd:enumeration value="CEO - Canberra Hospital Foundation"/>
              <xsd:enumeration value="CEO - Office of Research and Education (ORE)"/>
              <xsd:enumeration value="COO"/>
              <xsd:enumeration value="CHS ED Medical Services"/>
              <xsd:enumeration value="CHS ED Medical Services - Donate Life"/>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DRSM"/>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rogress xmlns="690b2128-8961-48af-a473-22c34a9accba">10/10/2025 - Additional information included in Section 5 and 20. </Progress>
    <Approval_x0020_Date xmlns="690b2128-8961-48af-a473-22c34a9accba">2024-08-14T14:00:00+00:00</Approval_x0020_Date>
    <Review_x0020_Date xmlns="690b2128-8961-48af-a473-22c34a9accba">2027-07-31T14:00:00+00:00</Review_x0020_Date>
    <TaxCatchAll xmlns="c0239a80-7f07-4ed7-82c3-24ad7d76ada5">
      <Value>601</Value>
      <Value>432</Value>
      <Value>417</Value>
      <Value>416</Value>
      <Value>415</Value>
    </TaxCatchAll>
    <Version_x0020_Number xmlns="690b2128-8961-48af-a473-22c34a9accba">2</Version_x0020_Number>
    <Notes0 xmlns="690b2128-8961-48af-a473-22c34a9accba">29/01/2025 - Minor amendments made in Section 13. </Notes0>
    <Key_x0020_Words xmlns="690b2128-8961-48af-a473-22c34a9accba">Wound, Wound Management, Acute, Chronic, Painful, Infection, debridement, Compression bandaging, Burns, Skin tears, Leg ulcers, Malignant, swab, Packing, sinus, Removal of sutures, staples, IAD, North</Key_x0020_Words>
    <Type_x0020_of_x0020_Document xmlns="690b2128-8961-48af-a473-22c34a9accba">Procedure</Type_x0020_of_x0020_Document>
    <Approval_x0020_Name_x007c_Committee xmlns="690b2128-8961-48af-a473-22c34a9accba">OOS - PDRP</Approval_x0020_Name_x007c_Committee>
    <Status xmlns="690b2128-8961-48af-a473-22c34a9accba">Approved</Status>
    <New_x0020_Applies_x0020_To xmlns="690b2128-8961-48af-a473-22c34a9accba">Canberra Health Services</New_x0020_Applies_x0020_To>
    <Replaces_x003a_ xmlns="690b2128-8961-48af-a473-22c34a9accba">CHS19/089 – Wound Prevention and Management </Replaces_x003a_>
    <ISD_x0020_Submitted xmlns="690b2128-8961-48af-a473-22c34a9accba">Not Required</ISD_x0020_Submitted>
    <Risk_x0020_Rating xmlns="690b2128-8961-48af-a473-22c34a9accba">High</Risk_x0020_Rating>
    <Description0 xmlns="690b2128-8961-48af-a473-22c34a9accba">The purpose of this document is to inform evidence based professional practice and clinical decision-making in the provision of wound assessment, prevention, and treatment. </Description0>
    <Display_x0020_on_x0020_Internet xmlns="690b2128-8961-48af-a473-22c34a9accba">true</Display_x0020_on_x0020_Internet>
    <Related_x0020_Documents xmlns="690b2128-8961-48af-a473-22c34a9accba" xsi:nil="true"/>
    <Decision_x0020_Number xmlns="690b2128-8961-48af-a473-22c34a9accba">CHS24/384</Decision_x0020_Number>
    <RelatedPolicies_x002c_ProceduresGuidelines xmlns="690b2128-8961-48af-a473-22c34a9accba">
      <Value>13456</Value>
      <Value>14889</Value>
      <Value>15645</Value>
      <Value>17246</Value>
      <Value>15087</Value>
      <Value>16512</Value>
      <Value>16293</Value>
      <Value>16510</Value>
      <Value>15944</Value>
      <Value>16457</Value>
      <Value>11860</Value>
      <Value>13740</Value>
      <Value>15123</Value>
      <Value>15171</Value>
      <Value>14467</Value>
      <Value>16770</Value>
      <Value>17060</Value>
      <Value>16578</Value>
      <Value>16298</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Practitioner Regulation National Law (NSW)</TermName>
          <TermId xmlns="http://schemas.microsoft.com/office/infopath/2007/PartnerControls">f0d6cc95-ff09-461f-b375-0e637c6b6468</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Carers Recognition Act 2021 (Territory)</TermName>
          <TermId xmlns="http://schemas.microsoft.com/office/infopath/2007/PartnerControls">a9c8282c-cc19-42a3-a6c3-de05b442298b</TermId>
        </TermInfo>
      </Terms>
    </k0794e393e1f41c2810d090eedba34a0>
    <New_x0020_Owner xmlns="690b2128-8961-48af-a473-22c34a9accba">Rehabilitation, Aged and Community Services (RACS) - Community Care</New_x0020_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A60136-78FE-427F-A0F3-A19D69858E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3.xml><?xml version="1.0" encoding="utf-8"?>
<ds:datastoreItem xmlns:ds="http://schemas.openxmlformats.org/officeDocument/2006/customXml" ds:itemID="{900263A6-12B8-4D01-9172-3DF069DD1859}">
  <ds:schemaRefs>
    <ds:schemaRef ds:uri="http://purl.org/dc/elements/1.1/"/>
    <ds:schemaRef ds:uri="http://schemas.microsoft.com/office/2006/documentManagement/types"/>
    <ds:schemaRef ds:uri="http://purl.org/dc/terms/"/>
    <ds:schemaRef ds:uri="http://schemas.microsoft.com/office/2006/metadata/properties"/>
    <ds:schemaRef ds:uri="c0239a80-7f07-4ed7-82c3-24ad7d76ada5"/>
    <ds:schemaRef ds:uri="http://www.w3.org/XML/1998/namespace"/>
    <ds:schemaRef ds:uri="http://schemas.microsoft.com/office/infopath/2007/PartnerControls"/>
    <ds:schemaRef ds:uri="http://schemas.openxmlformats.org/package/2006/metadata/core-properties"/>
    <ds:schemaRef ds:uri="690b2128-8961-48af-a473-22c34a9accba"/>
    <ds:schemaRef ds:uri="http://purl.org/dc/dcmitype/"/>
  </ds:schemaRefs>
</ds:datastoreItem>
</file>

<file path=customXml/itemProps4.xml><?xml version="1.0" encoding="utf-8"?>
<ds:datastoreItem xmlns:ds="http://schemas.openxmlformats.org/officeDocument/2006/customXml" ds:itemID="{668763D0-B2F9-4B33-A350-F30251FA0A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84</Pages>
  <Words>23128</Words>
  <Characters>131834</Characters>
  <Application>Microsoft Office Word</Application>
  <DocSecurity>0</DocSecurity>
  <Lines>1098</Lines>
  <Paragraphs>309</Paragraphs>
  <ScaleCrop>false</ScaleCrop>
  <HeadingPairs>
    <vt:vector size="2" baseType="variant">
      <vt:variant>
        <vt:lpstr>Title</vt:lpstr>
      </vt:variant>
      <vt:variant>
        <vt:i4>1</vt:i4>
      </vt:variant>
    </vt:vector>
  </HeadingPairs>
  <TitlesOfParts>
    <vt:vector size="1" baseType="lpstr">
      <vt:lpstr>Wound Assessment, Prevention and Treatment </vt:lpstr>
    </vt:vector>
  </TitlesOfParts>
  <Company>Canberra Health Services</Company>
  <LinksUpToDate>false</LinksUpToDate>
  <CharactersWithSpaces>154653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Wound Assessment, Prevention and Treatment </dc:title>
  <dc:creator>Snodin, Anna (Health)</dc:creator>
  <cp:lastModifiedBy>Rusanov, Zoia</cp:lastModifiedBy>
  <cp:revision>139</cp:revision>
  <cp:lastPrinted>2017-05-22T07:29:00Z</cp:lastPrinted>
  <dcterms:created xsi:type="dcterms:W3CDTF">2024-08-23T00:45:00Z</dcterms:created>
  <dcterms:modified xsi:type="dcterms:W3CDTF">2025-10-27T03:44:00Z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Related Legislation &amp; Guidelines">
    <vt:lpwstr>601;#Health Practitioner Regulation National Law (NSW)|f0d6cc95-ff09-461f-b375-0e637c6b6468;#417;#Work Health and Safety Act 2011 (Territory)|ff017976-c7e7-4dc1-b890-63352415bc5e;#416;#Human Rights Act 2004 (Territory)|bbb6fb4a-2117-4ff9-8364-021a762deae2;#415;#Health Records (Privacy and Access) Act 1997 (Territory)|d07d1347-0355-417c-badf-2bae9c7c0e3b;#432;#Carers Recognition Act 2021 (Territory)|a9c8282c-cc19-42a3-a6c3-de05b442298b</vt:lpwstr>
  </property>
  <property fmtid="{D5CDD505-2E9C-101B-9397-08002B2CF9AE}" pid="11" name="Related_x0020_Legislation_x0020__x0026__x0020_Guidelines">
    <vt:lpwstr>601;#Health Practitioner Regulation National Law (NSW)|f0d6cc95-ff09-461f-b375-0e637c6b6468;#417;#Work Health and Safety Act 2011 (Territory)|ff017976-c7e7-4dc1-b890-63352415bc5e;#416;#Human Rights Act 2004 (Territory)|bbb6fb4a-2117-4ff9-8364-021a762deae2;#415;#Health Records (Privacy and Access) Act 1997 (Territory)|d07d1347-0355-417c-badf-2bae9c7c0e3b;#432;#Carers Recognition Act 2021 (Territory)|a9c8282c-cc19-42a3-a6c3-de05b442298b</vt:lpwstr>
  </property>
</Properties>
</file>