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CA02D1" w14:textId="77777777" w:rsidR="00EF02B0" w:rsidRPr="00EF02B0" w:rsidRDefault="00EF02B0" w:rsidP="00EF02B0">
      <w:pPr>
        <w:outlineLvl w:val="0"/>
        <w:rPr>
          <w:rFonts w:cs="Arial"/>
          <w:b/>
          <w:sz w:val="44"/>
          <w:szCs w:val="44"/>
        </w:rPr>
      </w:pPr>
      <w:bookmarkStart w:id="0" w:name="_Toc389131241"/>
      <w:bookmarkStart w:id="1" w:name="_Toc389473036"/>
      <w:bookmarkStart w:id="2" w:name="_Toc389473185"/>
      <w:bookmarkStart w:id="3" w:name="_Toc389473272"/>
      <w:bookmarkStart w:id="4" w:name="_Toc392770343"/>
      <w:r w:rsidRPr="00EF02B0">
        <w:rPr>
          <w:rFonts w:cs="Arial"/>
          <w:b/>
          <w:sz w:val="44"/>
          <w:szCs w:val="44"/>
        </w:rPr>
        <w:t>Canberra Health Services</w:t>
      </w:r>
    </w:p>
    <w:bookmarkEnd w:id="0"/>
    <w:bookmarkEnd w:id="1"/>
    <w:bookmarkEnd w:id="2"/>
    <w:bookmarkEnd w:id="3"/>
    <w:bookmarkEnd w:id="4"/>
    <w:p w14:paraId="77DAB9A1" w14:textId="77777777" w:rsidR="00EF02B0" w:rsidRPr="00931B93" w:rsidRDefault="00EF02B0" w:rsidP="00EF02B0">
      <w:pPr>
        <w:rPr>
          <w:rFonts w:cs="Arial"/>
          <w:b/>
          <w:i/>
          <w:sz w:val="28"/>
          <w:szCs w:val="44"/>
        </w:rPr>
      </w:pPr>
      <w:r w:rsidRPr="00EF02B0">
        <w:rPr>
          <w:rFonts w:cs="Arial"/>
          <w:b/>
          <w:sz w:val="44"/>
          <w:szCs w:val="44"/>
        </w:rPr>
        <w:t>Clinical</w:t>
      </w:r>
      <w:r w:rsidRPr="00EF02B0">
        <w:rPr>
          <w:rFonts w:cs="Arial"/>
          <w:b/>
          <w:i/>
          <w:sz w:val="44"/>
          <w:szCs w:val="44"/>
        </w:rPr>
        <w:t xml:space="preserve"> </w:t>
      </w:r>
      <w:r w:rsidRPr="00EF02B0">
        <w:rPr>
          <w:rFonts w:cs="Arial"/>
          <w:b/>
          <w:sz w:val="44"/>
          <w:szCs w:val="44"/>
        </w:rPr>
        <w:t>Procedure</w:t>
      </w:r>
      <w:r w:rsidR="00931B93">
        <w:rPr>
          <w:rFonts w:cs="Arial"/>
          <w:b/>
          <w:sz w:val="44"/>
          <w:szCs w:val="44"/>
        </w:rPr>
        <w:t xml:space="preserve"> </w:t>
      </w:r>
    </w:p>
    <w:p w14:paraId="3CBA1E78" w14:textId="49B09ED7" w:rsidR="00702F21" w:rsidRPr="006A3770" w:rsidRDefault="00702F21" w:rsidP="00702F21">
      <w:pPr>
        <w:rPr>
          <w:rFonts w:cs="Arial"/>
          <w:b/>
          <w:i/>
          <w:sz w:val="36"/>
          <w:szCs w:val="36"/>
        </w:rPr>
      </w:pPr>
      <w:r>
        <w:rPr>
          <w:rFonts w:cs="Arial"/>
          <w:b/>
          <w:sz w:val="36"/>
          <w:szCs w:val="36"/>
        </w:rPr>
        <w:t xml:space="preserve">Nephrectomy, </w:t>
      </w:r>
      <w:r w:rsidRPr="005946CE">
        <w:rPr>
          <w:rFonts w:cs="Arial"/>
          <w:b/>
          <w:sz w:val="36"/>
          <w:szCs w:val="36"/>
        </w:rPr>
        <w:t>Percutaneous Nephrolithotomy</w:t>
      </w:r>
      <w:r>
        <w:rPr>
          <w:rFonts w:cs="Arial"/>
          <w:b/>
          <w:sz w:val="36"/>
          <w:szCs w:val="36"/>
        </w:rPr>
        <w:t xml:space="preserve">, Bladder Outlet Surgeries (TURP/ </w:t>
      </w:r>
      <w:proofErr w:type="spellStart"/>
      <w:r>
        <w:rPr>
          <w:rFonts w:cs="Arial"/>
          <w:b/>
          <w:sz w:val="36"/>
          <w:szCs w:val="36"/>
        </w:rPr>
        <w:t>ThuLEP</w:t>
      </w:r>
      <w:proofErr w:type="spellEnd"/>
      <w:r>
        <w:rPr>
          <w:rFonts w:cs="Arial"/>
          <w:b/>
          <w:sz w:val="36"/>
          <w:szCs w:val="36"/>
        </w:rPr>
        <w:t>/</w:t>
      </w:r>
      <w:proofErr w:type="spellStart"/>
      <w:r>
        <w:rPr>
          <w:rFonts w:cs="Arial"/>
          <w:b/>
          <w:sz w:val="36"/>
          <w:szCs w:val="36"/>
        </w:rPr>
        <w:t>Urolift</w:t>
      </w:r>
      <w:proofErr w:type="spellEnd"/>
      <w:r>
        <w:rPr>
          <w:rFonts w:cs="Arial"/>
          <w:b/>
          <w:sz w:val="36"/>
          <w:szCs w:val="36"/>
        </w:rPr>
        <w:t xml:space="preserve">/BNI) and Bladder </w:t>
      </w:r>
      <w:r w:rsidR="00D80AB9">
        <w:rPr>
          <w:rFonts w:cs="Arial"/>
          <w:b/>
          <w:sz w:val="36"/>
          <w:szCs w:val="36"/>
        </w:rPr>
        <w:t>I</w:t>
      </w:r>
      <w:r>
        <w:rPr>
          <w:rFonts w:cs="Arial"/>
          <w:b/>
          <w:sz w:val="36"/>
          <w:szCs w:val="36"/>
        </w:rPr>
        <w:t xml:space="preserve">rrigation for </w:t>
      </w:r>
      <w:r w:rsidR="00D80AB9">
        <w:rPr>
          <w:rFonts w:cs="Arial"/>
          <w:b/>
          <w:sz w:val="36"/>
          <w:szCs w:val="36"/>
        </w:rPr>
        <w:t>A</w:t>
      </w:r>
      <w:r>
        <w:rPr>
          <w:rFonts w:cs="Arial"/>
          <w:b/>
          <w:sz w:val="36"/>
          <w:szCs w:val="36"/>
        </w:rPr>
        <w:t>dults</w:t>
      </w: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AEF30DF" w14:textId="77777777" w:rsidTr="0074223E">
        <w:trPr>
          <w:cantSplit/>
          <w:trHeight w:val="285"/>
        </w:trPr>
        <w:tc>
          <w:tcPr>
            <w:tcW w:w="9158" w:type="dxa"/>
            <w:shd w:val="clear" w:color="auto" w:fill="A6A6A6" w:themeFill="background1" w:themeFillShade="A6"/>
          </w:tcPr>
          <w:p w14:paraId="158F063E" w14:textId="77777777" w:rsidR="007B6904" w:rsidRPr="00CD1C0E" w:rsidRDefault="007B6904" w:rsidP="004213C3">
            <w:pPr>
              <w:pStyle w:val="Heading1"/>
            </w:pPr>
            <w:bookmarkStart w:id="5" w:name="_Toc389473273"/>
            <w:bookmarkStart w:id="6" w:name="Contents"/>
            <w:bookmarkStart w:id="7" w:name="_Toc131168339"/>
            <w:r w:rsidRPr="00CD1C0E">
              <w:t>Contents</w:t>
            </w:r>
            <w:bookmarkEnd w:id="5"/>
            <w:bookmarkEnd w:id="6"/>
            <w:bookmarkEnd w:id="7"/>
          </w:p>
        </w:tc>
      </w:tr>
    </w:tbl>
    <w:p w14:paraId="3532A544" w14:textId="77777777" w:rsidR="007B6904" w:rsidRDefault="007B6904" w:rsidP="007B6904"/>
    <w:p w14:paraId="03EDD22D" w14:textId="4A63AD03" w:rsidR="003019F4" w:rsidRDefault="00F30EE5">
      <w:pPr>
        <w:pStyle w:val="TOC1"/>
        <w:tabs>
          <w:tab w:val="right" w:leader="dot" w:pos="9060"/>
        </w:tabs>
        <w:rPr>
          <w:rFonts w:eastAsiaTheme="minorEastAsia" w:cstheme="minorBidi"/>
          <w:noProof/>
          <w:sz w:val="22"/>
          <w:szCs w:val="22"/>
          <w:lang w:eastAsia="en-AU"/>
        </w:rPr>
      </w:pPr>
      <w:r>
        <w:fldChar w:fldCharType="begin"/>
      </w:r>
      <w:r>
        <w:instrText xml:space="preserve"> TOC \h \z \t "Heading 1,1,Heading 2,2" </w:instrText>
      </w:r>
      <w:r>
        <w:fldChar w:fldCharType="separate"/>
      </w:r>
      <w:hyperlink w:anchor="_Toc131168339" w:history="1">
        <w:r w:rsidR="003019F4" w:rsidRPr="00FE0902">
          <w:rPr>
            <w:rStyle w:val="Hyperlink"/>
            <w:noProof/>
          </w:rPr>
          <w:t>Contents</w:t>
        </w:r>
        <w:r w:rsidR="003019F4">
          <w:rPr>
            <w:noProof/>
            <w:webHidden/>
          </w:rPr>
          <w:tab/>
        </w:r>
        <w:r w:rsidR="003019F4">
          <w:rPr>
            <w:noProof/>
            <w:webHidden/>
          </w:rPr>
          <w:fldChar w:fldCharType="begin"/>
        </w:r>
        <w:r w:rsidR="003019F4">
          <w:rPr>
            <w:noProof/>
            <w:webHidden/>
          </w:rPr>
          <w:instrText xml:space="preserve"> PAGEREF _Toc131168339 \h </w:instrText>
        </w:r>
        <w:r w:rsidR="003019F4">
          <w:rPr>
            <w:noProof/>
            <w:webHidden/>
          </w:rPr>
        </w:r>
        <w:r w:rsidR="003019F4">
          <w:rPr>
            <w:noProof/>
            <w:webHidden/>
          </w:rPr>
          <w:fldChar w:fldCharType="separate"/>
        </w:r>
        <w:r w:rsidR="003019F4">
          <w:rPr>
            <w:noProof/>
            <w:webHidden/>
          </w:rPr>
          <w:t>1</w:t>
        </w:r>
        <w:r w:rsidR="003019F4">
          <w:rPr>
            <w:noProof/>
            <w:webHidden/>
          </w:rPr>
          <w:fldChar w:fldCharType="end"/>
        </w:r>
      </w:hyperlink>
    </w:p>
    <w:p w14:paraId="55A4AF89" w14:textId="56B20866" w:rsidR="003019F4" w:rsidRDefault="00CA5891">
      <w:pPr>
        <w:pStyle w:val="TOC1"/>
        <w:tabs>
          <w:tab w:val="right" w:leader="dot" w:pos="9060"/>
        </w:tabs>
        <w:rPr>
          <w:rFonts w:eastAsiaTheme="minorEastAsia" w:cstheme="minorBidi"/>
          <w:noProof/>
          <w:sz w:val="22"/>
          <w:szCs w:val="22"/>
          <w:lang w:eastAsia="en-AU"/>
        </w:rPr>
      </w:pPr>
      <w:hyperlink w:anchor="_Toc131168340" w:history="1">
        <w:r w:rsidR="003019F4" w:rsidRPr="00FE0902">
          <w:rPr>
            <w:rStyle w:val="Hyperlink"/>
            <w:noProof/>
          </w:rPr>
          <w:t>Purpose</w:t>
        </w:r>
        <w:r w:rsidR="003019F4">
          <w:rPr>
            <w:noProof/>
            <w:webHidden/>
          </w:rPr>
          <w:tab/>
        </w:r>
        <w:r w:rsidR="003019F4">
          <w:rPr>
            <w:noProof/>
            <w:webHidden/>
          </w:rPr>
          <w:fldChar w:fldCharType="begin"/>
        </w:r>
        <w:r w:rsidR="003019F4">
          <w:rPr>
            <w:noProof/>
            <w:webHidden/>
          </w:rPr>
          <w:instrText xml:space="preserve"> PAGEREF _Toc131168340 \h </w:instrText>
        </w:r>
        <w:r w:rsidR="003019F4">
          <w:rPr>
            <w:noProof/>
            <w:webHidden/>
          </w:rPr>
        </w:r>
        <w:r w:rsidR="003019F4">
          <w:rPr>
            <w:noProof/>
            <w:webHidden/>
          </w:rPr>
          <w:fldChar w:fldCharType="separate"/>
        </w:r>
        <w:r w:rsidR="003019F4">
          <w:rPr>
            <w:noProof/>
            <w:webHidden/>
          </w:rPr>
          <w:t>3</w:t>
        </w:r>
        <w:r w:rsidR="003019F4">
          <w:rPr>
            <w:noProof/>
            <w:webHidden/>
          </w:rPr>
          <w:fldChar w:fldCharType="end"/>
        </w:r>
      </w:hyperlink>
    </w:p>
    <w:p w14:paraId="29EEF489" w14:textId="5BAC6CCE" w:rsidR="003019F4" w:rsidRDefault="00CA5891">
      <w:pPr>
        <w:pStyle w:val="TOC1"/>
        <w:tabs>
          <w:tab w:val="right" w:leader="dot" w:pos="9060"/>
        </w:tabs>
        <w:rPr>
          <w:rFonts w:eastAsiaTheme="minorEastAsia" w:cstheme="minorBidi"/>
          <w:noProof/>
          <w:sz w:val="22"/>
          <w:szCs w:val="22"/>
          <w:lang w:eastAsia="en-AU"/>
        </w:rPr>
      </w:pPr>
      <w:hyperlink w:anchor="_Toc131168341" w:history="1">
        <w:r w:rsidR="003019F4" w:rsidRPr="00FE0902">
          <w:rPr>
            <w:rStyle w:val="Hyperlink"/>
            <w:noProof/>
          </w:rPr>
          <w:t>Alerts</w:t>
        </w:r>
        <w:r w:rsidR="003019F4">
          <w:rPr>
            <w:noProof/>
            <w:webHidden/>
          </w:rPr>
          <w:tab/>
        </w:r>
        <w:r w:rsidR="003019F4">
          <w:rPr>
            <w:noProof/>
            <w:webHidden/>
          </w:rPr>
          <w:fldChar w:fldCharType="begin"/>
        </w:r>
        <w:r w:rsidR="003019F4">
          <w:rPr>
            <w:noProof/>
            <w:webHidden/>
          </w:rPr>
          <w:instrText xml:space="preserve"> PAGEREF _Toc131168341 \h </w:instrText>
        </w:r>
        <w:r w:rsidR="003019F4">
          <w:rPr>
            <w:noProof/>
            <w:webHidden/>
          </w:rPr>
        </w:r>
        <w:r w:rsidR="003019F4">
          <w:rPr>
            <w:noProof/>
            <w:webHidden/>
          </w:rPr>
          <w:fldChar w:fldCharType="separate"/>
        </w:r>
        <w:r w:rsidR="003019F4">
          <w:rPr>
            <w:noProof/>
            <w:webHidden/>
          </w:rPr>
          <w:t>3</w:t>
        </w:r>
        <w:r w:rsidR="003019F4">
          <w:rPr>
            <w:noProof/>
            <w:webHidden/>
          </w:rPr>
          <w:fldChar w:fldCharType="end"/>
        </w:r>
      </w:hyperlink>
    </w:p>
    <w:p w14:paraId="4F27F679" w14:textId="38E4C249" w:rsidR="003019F4" w:rsidRDefault="00CA5891">
      <w:pPr>
        <w:pStyle w:val="TOC1"/>
        <w:tabs>
          <w:tab w:val="right" w:leader="dot" w:pos="9060"/>
        </w:tabs>
        <w:rPr>
          <w:rFonts w:eastAsiaTheme="minorEastAsia" w:cstheme="minorBidi"/>
          <w:noProof/>
          <w:sz w:val="22"/>
          <w:szCs w:val="22"/>
          <w:lang w:eastAsia="en-AU"/>
        </w:rPr>
      </w:pPr>
      <w:hyperlink w:anchor="_Toc131168342" w:history="1">
        <w:r w:rsidR="003019F4" w:rsidRPr="00FE0902">
          <w:rPr>
            <w:rStyle w:val="Hyperlink"/>
            <w:noProof/>
          </w:rPr>
          <w:t>Scope</w:t>
        </w:r>
        <w:r w:rsidR="003019F4">
          <w:rPr>
            <w:noProof/>
            <w:webHidden/>
          </w:rPr>
          <w:tab/>
        </w:r>
        <w:r w:rsidR="003019F4">
          <w:rPr>
            <w:noProof/>
            <w:webHidden/>
          </w:rPr>
          <w:fldChar w:fldCharType="begin"/>
        </w:r>
        <w:r w:rsidR="003019F4">
          <w:rPr>
            <w:noProof/>
            <w:webHidden/>
          </w:rPr>
          <w:instrText xml:space="preserve"> PAGEREF _Toc131168342 \h </w:instrText>
        </w:r>
        <w:r w:rsidR="003019F4">
          <w:rPr>
            <w:noProof/>
            <w:webHidden/>
          </w:rPr>
        </w:r>
        <w:r w:rsidR="003019F4">
          <w:rPr>
            <w:noProof/>
            <w:webHidden/>
          </w:rPr>
          <w:fldChar w:fldCharType="separate"/>
        </w:r>
        <w:r w:rsidR="003019F4">
          <w:rPr>
            <w:noProof/>
            <w:webHidden/>
          </w:rPr>
          <w:t>3</w:t>
        </w:r>
        <w:r w:rsidR="003019F4">
          <w:rPr>
            <w:noProof/>
            <w:webHidden/>
          </w:rPr>
          <w:fldChar w:fldCharType="end"/>
        </w:r>
      </w:hyperlink>
    </w:p>
    <w:p w14:paraId="4B275D78" w14:textId="4FE83438" w:rsidR="003019F4" w:rsidRDefault="00CA5891">
      <w:pPr>
        <w:pStyle w:val="TOC1"/>
        <w:tabs>
          <w:tab w:val="right" w:leader="dot" w:pos="9060"/>
        </w:tabs>
        <w:rPr>
          <w:rFonts w:eastAsiaTheme="minorEastAsia" w:cstheme="minorBidi"/>
          <w:noProof/>
          <w:sz w:val="22"/>
          <w:szCs w:val="22"/>
          <w:lang w:eastAsia="en-AU"/>
        </w:rPr>
      </w:pPr>
      <w:hyperlink w:anchor="_Toc131168343" w:history="1">
        <w:r w:rsidR="003019F4" w:rsidRPr="00FE0902">
          <w:rPr>
            <w:rStyle w:val="Hyperlink"/>
            <w:noProof/>
          </w:rPr>
          <w:t>Section 1 – Bladder Outlet Surgeries (TURP/ThuLEP/Urolift/ BNI)</w:t>
        </w:r>
        <w:r w:rsidR="003019F4">
          <w:rPr>
            <w:noProof/>
            <w:webHidden/>
          </w:rPr>
          <w:tab/>
        </w:r>
        <w:r w:rsidR="003019F4">
          <w:rPr>
            <w:noProof/>
            <w:webHidden/>
          </w:rPr>
          <w:fldChar w:fldCharType="begin"/>
        </w:r>
        <w:r w:rsidR="003019F4">
          <w:rPr>
            <w:noProof/>
            <w:webHidden/>
          </w:rPr>
          <w:instrText xml:space="preserve"> PAGEREF _Toc131168343 \h </w:instrText>
        </w:r>
        <w:r w:rsidR="003019F4">
          <w:rPr>
            <w:noProof/>
            <w:webHidden/>
          </w:rPr>
        </w:r>
        <w:r w:rsidR="003019F4">
          <w:rPr>
            <w:noProof/>
            <w:webHidden/>
          </w:rPr>
          <w:fldChar w:fldCharType="separate"/>
        </w:r>
        <w:r w:rsidR="003019F4">
          <w:rPr>
            <w:noProof/>
            <w:webHidden/>
          </w:rPr>
          <w:t>4</w:t>
        </w:r>
        <w:r w:rsidR="003019F4">
          <w:rPr>
            <w:noProof/>
            <w:webHidden/>
          </w:rPr>
          <w:fldChar w:fldCharType="end"/>
        </w:r>
      </w:hyperlink>
    </w:p>
    <w:p w14:paraId="40399272" w14:textId="58A74548" w:rsidR="003019F4" w:rsidRDefault="00CA5891">
      <w:pPr>
        <w:pStyle w:val="TOC2"/>
        <w:rPr>
          <w:rFonts w:eastAsiaTheme="minorEastAsia" w:cstheme="minorBidi"/>
          <w:noProof/>
          <w:sz w:val="22"/>
          <w:szCs w:val="22"/>
          <w:lang w:eastAsia="en-AU"/>
        </w:rPr>
      </w:pPr>
      <w:hyperlink w:anchor="_Toc131168344" w:history="1">
        <w:r w:rsidR="003019F4" w:rsidRPr="00FE0902">
          <w:rPr>
            <w:rStyle w:val="Hyperlink"/>
            <w:noProof/>
          </w:rPr>
          <w:t>1.1 Admission</w:t>
        </w:r>
        <w:r w:rsidR="003019F4">
          <w:rPr>
            <w:noProof/>
            <w:webHidden/>
          </w:rPr>
          <w:tab/>
        </w:r>
        <w:r w:rsidR="003019F4">
          <w:rPr>
            <w:noProof/>
            <w:webHidden/>
          </w:rPr>
          <w:fldChar w:fldCharType="begin"/>
        </w:r>
        <w:r w:rsidR="003019F4">
          <w:rPr>
            <w:noProof/>
            <w:webHidden/>
          </w:rPr>
          <w:instrText xml:space="preserve"> PAGEREF _Toc131168344 \h </w:instrText>
        </w:r>
        <w:r w:rsidR="003019F4">
          <w:rPr>
            <w:noProof/>
            <w:webHidden/>
          </w:rPr>
        </w:r>
        <w:r w:rsidR="003019F4">
          <w:rPr>
            <w:noProof/>
            <w:webHidden/>
          </w:rPr>
          <w:fldChar w:fldCharType="separate"/>
        </w:r>
        <w:r w:rsidR="003019F4">
          <w:rPr>
            <w:noProof/>
            <w:webHidden/>
          </w:rPr>
          <w:t>4</w:t>
        </w:r>
        <w:r w:rsidR="003019F4">
          <w:rPr>
            <w:noProof/>
            <w:webHidden/>
          </w:rPr>
          <w:fldChar w:fldCharType="end"/>
        </w:r>
      </w:hyperlink>
    </w:p>
    <w:p w14:paraId="7BB3EEAF" w14:textId="7879EF8B" w:rsidR="003019F4" w:rsidRDefault="00CA5891">
      <w:pPr>
        <w:pStyle w:val="TOC2"/>
        <w:rPr>
          <w:rFonts w:eastAsiaTheme="minorEastAsia" w:cstheme="minorBidi"/>
          <w:noProof/>
          <w:sz w:val="22"/>
          <w:szCs w:val="22"/>
          <w:lang w:eastAsia="en-AU"/>
        </w:rPr>
      </w:pPr>
      <w:hyperlink w:anchor="_Toc131168345" w:history="1">
        <w:r w:rsidR="003019F4" w:rsidRPr="00FE0902">
          <w:rPr>
            <w:rStyle w:val="Hyperlink"/>
            <w:noProof/>
          </w:rPr>
          <w:t>1.2 Preoperative Care</w:t>
        </w:r>
        <w:r w:rsidR="003019F4">
          <w:rPr>
            <w:noProof/>
            <w:webHidden/>
          </w:rPr>
          <w:tab/>
        </w:r>
        <w:r w:rsidR="003019F4">
          <w:rPr>
            <w:noProof/>
            <w:webHidden/>
          </w:rPr>
          <w:fldChar w:fldCharType="begin"/>
        </w:r>
        <w:r w:rsidR="003019F4">
          <w:rPr>
            <w:noProof/>
            <w:webHidden/>
          </w:rPr>
          <w:instrText xml:space="preserve"> PAGEREF _Toc131168345 \h </w:instrText>
        </w:r>
        <w:r w:rsidR="003019F4">
          <w:rPr>
            <w:noProof/>
            <w:webHidden/>
          </w:rPr>
        </w:r>
        <w:r w:rsidR="003019F4">
          <w:rPr>
            <w:noProof/>
            <w:webHidden/>
          </w:rPr>
          <w:fldChar w:fldCharType="separate"/>
        </w:r>
        <w:r w:rsidR="003019F4">
          <w:rPr>
            <w:noProof/>
            <w:webHidden/>
          </w:rPr>
          <w:t>5</w:t>
        </w:r>
        <w:r w:rsidR="003019F4">
          <w:rPr>
            <w:noProof/>
            <w:webHidden/>
          </w:rPr>
          <w:fldChar w:fldCharType="end"/>
        </w:r>
      </w:hyperlink>
    </w:p>
    <w:p w14:paraId="40D8B685" w14:textId="0B896B96" w:rsidR="003019F4" w:rsidRDefault="00CA5891">
      <w:pPr>
        <w:pStyle w:val="TOC2"/>
        <w:rPr>
          <w:rFonts w:eastAsiaTheme="minorEastAsia" w:cstheme="minorBidi"/>
          <w:noProof/>
          <w:sz w:val="22"/>
          <w:szCs w:val="22"/>
          <w:lang w:eastAsia="en-AU"/>
        </w:rPr>
      </w:pPr>
      <w:hyperlink w:anchor="_Toc131168346" w:history="1">
        <w:r w:rsidR="003019F4" w:rsidRPr="00FE0902">
          <w:rPr>
            <w:rStyle w:val="Hyperlink"/>
            <w:noProof/>
            <w:lang w:val="en-US"/>
          </w:rPr>
          <w:t>1.3 Post-Operative Care</w:t>
        </w:r>
        <w:r w:rsidR="003019F4">
          <w:rPr>
            <w:noProof/>
            <w:webHidden/>
          </w:rPr>
          <w:tab/>
        </w:r>
        <w:r w:rsidR="003019F4">
          <w:rPr>
            <w:noProof/>
            <w:webHidden/>
          </w:rPr>
          <w:fldChar w:fldCharType="begin"/>
        </w:r>
        <w:r w:rsidR="003019F4">
          <w:rPr>
            <w:noProof/>
            <w:webHidden/>
          </w:rPr>
          <w:instrText xml:space="preserve"> PAGEREF _Toc131168346 \h </w:instrText>
        </w:r>
        <w:r w:rsidR="003019F4">
          <w:rPr>
            <w:noProof/>
            <w:webHidden/>
          </w:rPr>
        </w:r>
        <w:r w:rsidR="003019F4">
          <w:rPr>
            <w:noProof/>
            <w:webHidden/>
          </w:rPr>
          <w:fldChar w:fldCharType="separate"/>
        </w:r>
        <w:r w:rsidR="003019F4">
          <w:rPr>
            <w:noProof/>
            <w:webHidden/>
          </w:rPr>
          <w:t>5</w:t>
        </w:r>
        <w:r w:rsidR="003019F4">
          <w:rPr>
            <w:noProof/>
            <w:webHidden/>
          </w:rPr>
          <w:fldChar w:fldCharType="end"/>
        </w:r>
      </w:hyperlink>
    </w:p>
    <w:p w14:paraId="54DEEB66" w14:textId="52C44B7A" w:rsidR="003019F4" w:rsidRDefault="00CA5891">
      <w:pPr>
        <w:pStyle w:val="TOC2"/>
        <w:rPr>
          <w:rFonts w:eastAsiaTheme="minorEastAsia" w:cstheme="minorBidi"/>
          <w:noProof/>
          <w:sz w:val="22"/>
          <w:szCs w:val="22"/>
          <w:lang w:eastAsia="en-AU"/>
        </w:rPr>
      </w:pPr>
      <w:hyperlink w:anchor="_Toc131168347" w:history="1">
        <w:r w:rsidR="003019F4" w:rsidRPr="00FE0902">
          <w:rPr>
            <w:rStyle w:val="Hyperlink"/>
            <w:noProof/>
            <w:lang w:val="en-US"/>
          </w:rPr>
          <w:t>1.4 Discharge</w:t>
        </w:r>
        <w:r w:rsidR="003019F4">
          <w:rPr>
            <w:noProof/>
            <w:webHidden/>
          </w:rPr>
          <w:tab/>
        </w:r>
        <w:r w:rsidR="003019F4">
          <w:rPr>
            <w:noProof/>
            <w:webHidden/>
          </w:rPr>
          <w:fldChar w:fldCharType="begin"/>
        </w:r>
        <w:r w:rsidR="003019F4">
          <w:rPr>
            <w:noProof/>
            <w:webHidden/>
          </w:rPr>
          <w:instrText xml:space="preserve"> PAGEREF _Toc131168347 \h </w:instrText>
        </w:r>
        <w:r w:rsidR="003019F4">
          <w:rPr>
            <w:noProof/>
            <w:webHidden/>
          </w:rPr>
        </w:r>
        <w:r w:rsidR="003019F4">
          <w:rPr>
            <w:noProof/>
            <w:webHidden/>
          </w:rPr>
          <w:fldChar w:fldCharType="separate"/>
        </w:r>
        <w:r w:rsidR="003019F4">
          <w:rPr>
            <w:noProof/>
            <w:webHidden/>
          </w:rPr>
          <w:t>7</w:t>
        </w:r>
        <w:r w:rsidR="003019F4">
          <w:rPr>
            <w:noProof/>
            <w:webHidden/>
          </w:rPr>
          <w:fldChar w:fldCharType="end"/>
        </w:r>
      </w:hyperlink>
    </w:p>
    <w:p w14:paraId="06F99527" w14:textId="7CDFE57A" w:rsidR="003019F4" w:rsidRDefault="00CA5891">
      <w:pPr>
        <w:pStyle w:val="TOC1"/>
        <w:tabs>
          <w:tab w:val="right" w:leader="dot" w:pos="9060"/>
        </w:tabs>
        <w:rPr>
          <w:rFonts w:eastAsiaTheme="minorEastAsia" w:cstheme="minorBidi"/>
          <w:noProof/>
          <w:sz w:val="22"/>
          <w:szCs w:val="22"/>
          <w:lang w:eastAsia="en-AU"/>
        </w:rPr>
      </w:pPr>
      <w:hyperlink w:anchor="_Toc131168348" w:history="1">
        <w:r w:rsidR="003019F4" w:rsidRPr="00FE0902">
          <w:rPr>
            <w:rStyle w:val="Hyperlink"/>
            <w:noProof/>
          </w:rPr>
          <w:t>Section 2 – Bladder Irrigation</w:t>
        </w:r>
        <w:r w:rsidR="003019F4">
          <w:rPr>
            <w:noProof/>
            <w:webHidden/>
          </w:rPr>
          <w:tab/>
        </w:r>
        <w:r w:rsidR="003019F4">
          <w:rPr>
            <w:noProof/>
            <w:webHidden/>
          </w:rPr>
          <w:fldChar w:fldCharType="begin"/>
        </w:r>
        <w:r w:rsidR="003019F4">
          <w:rPr>
            <w:noProof/>
            <w:webHidden/>
          </w:rPr>
          <w:instrText xml:space="preserve"> PAGEREF _Toc131168348 \h </w:instrText>
        </w:r>
        <w:r w:rsidR="003019F4">
          <w:rPr>
            <w:noProof/>
            <w:webHidden/>
          </w:rPr>
        </w:r>
        <w:r w:rsidR="003019F4">
          <w:rPr>
            <w:noProof/>
            <w:webHidden/>
          </w:rPr>
          <w:fldChar w:fldCharType="separate"/>
        </w:r>
        <w:r w:rsidR="003019F4">
          <w:rPr>
            <w:noProof/>
            <w:webHidden/>
          </w:rPr>
          <w:t>7</w:t>
        </w:r>
        <w:r w:rsidR="003019F4">
          <w:rPr>
            <w:noProof/>
            <w:webHidden/>
          </w:rPr>
          <w:fldChar w:fldCharType="end"/>
        </w:r>
      </w:hyperlink>
    </w:p>
    <w:p w14:paraId="2FDBBEA1" w14:textId="1C0075D5" w:rsidR="003019F4" w:rsidRDefault="00CA5891">
      <w:pPr>
        <w:pStyle w:val="TOC2"/>
        <w:rPr>
          <w:rFonts w:eastAsiaTheme="minorEastAsia" w:cstheme="minorBidi"/>
          <w:noProof/>
          <w:sz w:val="22"/>
          <w:szCs w:val="22"/>
          <w:lang w:eastAsia="en-AU"/>
        </w:rPr>
      </w:pPr>
      <w:hyperlink w:anchor="_Toc131168349" w:history="1">
        <w:r w:rsidR="003019F4" w:rsidRPr="00FE0902">
          <w:rPr>
            <w:rStyle w:val="Hyperlink"/>
            <w:noProof/>
            <w:lang w:eastAsia="en-AU"/>
          </w:rPr>
          <w:t>2.1 Equipment</w:t>
        </w:r>
        <w:r w:rsidR="003019F4">
          <w:rPr>
            <w:noProof/>
            <w:webHidden/>
          </w:rPr>
          <w:tab/>
        </w:r>
        <w:r w:rsidR="003019F4">
          <w:rPr>
            <w:noProof/>
            <w:webHidden/>
          </w:rPr>
          <w:fldChar w:fldCharType="begin"/>
        </w:r>
        <w:r w:rsidR="003019F4">
          <w:rPr>
            <w:noProof/>
            <w:webHidden/>
          </w:rPr>
          <w:instrText xml:space="preserve"> PAGEREF _Toc131168349 \h </w:instrText>
        </w:r>
        <w:r w:rsidR="003019F4">
          <w:rPr>
            <w:noProof/>
            <w:webHidden/>
          </w:rPr>
        </w:r>
        <w:r w:rsidR="003019F4">
          <w:rPr>
            <w:noProof/>
            <w:webHidden/>
          </w:rPr>
          <w:fldChar w:fldCharType="separate"/>
        </w:r>
        <w:r w:rsidR="003019F4">
          <w:rPr>
            <w:noProof/>
            <w:webHidden/>
          </w:rPr>
          <w:t>8</w:t>
        </w:r>
        <w:r w:rsidR="003019F4">
          <w:rPr>
            <w:noProof/>
            <w:webHidden/>
          </w:rPr>
          <w:fldChar w:fldCharType="end"/>
        </w:r>
      </w:hyperlink>
    </w:p>
    <w:p w14:paraId="1C2CE894" w14:textId="1C049E2E" w:rsidR="003019F4" w:rsidRDefault="00CA5891">
      <w:pPr>
        <w:pStyle w:val="TOC2"/>
        <w:rPr>
          <w:rFonts w:eastAsiaTheme="minorEastAsia" w:cstheme="minorBidi"/>
          <w:noProof/>
          <w:sz w:val="22"/>
          <w:szCs w:val="22"/>
          <w:lang w:eastAsia="en-AU"/>
        </w:rPr>
      </w:pPr>
      <w:hyperlink w:anchor="_Toc131168350" w:history="1">
        <w:r w:rsidR="003019F4" w:rsidRPr="00FE0902">
          <w:rPr>
            <w:rStyle w:val="Hyperlink"/>
            <w:noProof/>
          </w:rPr>
          <w:t>2.2 CBI Procedure</w:t>
        </w:r>
        <w:r w:rsidR="003019F4">
          <w:rPr>
            <w:noProof/>
            <w:webHidden/>
          </w:rPr>
          <w:tab/>
        </w:r>
        <w:r w:rsidR="003019F4">
          <w:rPr>
            <w:noProof/>
            <w:webHidden/>
          </w:rPr>
          <w:fldChar w:fldCharType="begin"/>
        </w:r>
        <w:r w:rsidR="003019F4">
          <w:rPr>
            <w:noProof/>
            <w:webHidden/>
          </w:rPr>
          <w:instrText xml:space="preserve"> PAGEREF _Toc131168350 \h </w:instrText>
        </w:r>
        <w:r w:rsidR="003019F4">
          <w:rPr>
            <w:noProof/>
            <w:webHidden/>
          </w:rPr>
        </w:r>
        <w:r w:rsidR="003019F4">
          <w:rPr>
            <w:noProof/>
            <w:webHidden/>
          </w:rPr>
          <w:fldChar w:fldCharType="separate"/>
        </w:r>
        <w:r w:rsidR="003019F4">
          <w:rPr>
            <w:noProof/>
            <w:webHidden/>
          </w:rPr>
          <w:t>8</w:t>
        </w:r>
        <w:r w:rsidR="003019F4">
          <w:rPr>
            <w:noProof/>
            <w:webHidden/>
          </w:rPr>
          <w:fldChar w:fldCharType="end"/>
        </w:r>
      </w:hyperlink>
    </w:p>
    <w:p w14:paraId="01E33130" w14:textId="5AF1C050" w:rsidR="003019F4" w:rsidRDefault="00CA5891">
      <w:pPr>
        <w:pStyle w:val="TOC2"/>
        <w:rPr>
          <w:rFonts w:eastAsiaTheme="minorEastAsia" w:cstheme="minorBidi"/>
          <w:noProof/>
          <w:sz w:val="22"/>
          <w:szCs w:val="22"/>
          <w:lang w:eastAsia="en-AU"/>
        </w:rPr>
      </w:pPr>
      <w:hyperlink w:anchor="_Toc131168351" w:history="1">
        <w:r w:rsidR="003019F4" w:rsidRPr="00FE0902">
          <w:rPr>
            <w:rStyle w:val="Hyperlink"/>
            <w:noProof/>
          </w:rPr>
          <w:t>2.3 Manual Bladder Irrigation Procedure</w:t>
        </w:r>
        <w:r w:rsidR="003019F4">
          <w:rPr>
            <w:noProof/>
            <w:webHidden/>
          </w:rPr>
          <w:tab/>
        </w:r>
        <w:r w:rsidR="003019F4">
          <w:rPr>
            <w:noProof/>
            <w:webHidden/>
          </w:rPr>
          <w:fldChar w:fldCharType="begin"/>
        </w:r>
        <w:r w:rsidR="003019F4">
          <w:rPr>
            <w:noProof/>
            <w:webHidden/>
          </w:rPr>
          <w:instrText xml:space="preserve"> PAGEREF _Toc131168351 \h </w:instrText>
        </w:r>
        <w:r w:rsidR="003019F4">
          <w:rPr>
            <w:noProof/>
            <w:webHidden/>
          </w:rPr>
        </w:r>
        <w:r w:rsidR="003019F4">
          <w:rPr>
            <w:noProof/>
            <w:webHidden/>
          </w:rPr>
          <w:fldChar w:fldCharType="separate"/>
        </w:r>
        <w:r w:rsidR="003019F4">
          <w:rPr>
            <w:noProof/>
            <w:webHidden/>
          </w:rPr>
          <w:t>9</w:t>
        </w:r>
        <w:r w:rsidR="003019F4">
          <w:rPr>
            <w:noProof/>
            <w:webHidden/>
          </w:rPr>
          <w:fldChar w:fldCharType="end"/>
        </w:r>
      </w:hyperlink>
    </w:p>
    <w:p w14:paraId="03E2B37E" w14:textId="15571464" w:rsidR="003019F4" w:rsidRDefault="00CA5891">
      <w:pPr>
        <w:pStyle w:val="TOC2"/>
        <w:rPr>
          <w:rFonts w:eastAsiaTheme="minorEastAsia" w:cstheme="minorBidi"/>
          <w:noProof/>
          <w:sz w:val="22"/>
          <w:szCs w:val="22"/>
          <w:lang w:eastAsia="en-AU"/>
        </w:rPr>
      </w:pPr>
      <w:hyperlink w:anchor="_Toc131168352" w:history="1">
        <w:r w:rsidR="003019F4" w:rsidRPr="00FE0902">
          <w:rPr>
            <w:rStyle w:val="Hyperlink"/>
            <w:noProof/>
            <w:lang w:eastAsia="en-AU"/>
          </w:rPr>
          <w:t>2.4 Documentation</w:t>
        </w:r>
        <w:r w:rsidR="003019F4">
          <w:rPr>
            <w:noProof/>
            <w:webHidden/>
          </w:rPr>
          <w:tab/>
        </w:r>
        <w:r w:rsidR="003019F4">
          <w:rPr>
            <w:noProof/>
            <w:webHidden/>
          </w:rPr>
          <w:fldChar w:fldCharType="begin"/>
        </w:r>
        <w:r w:rsidR="003019F4">
          <w:rPr>
            <w:noProof/>
            <w:webHidden/>
          </w:rPr>
          <w:instrText xml:space="preserve"> PAGEREF _Toc131168352 \h </w:instrText>
        </w:r>
        <w:r w:rsidR="003019F4">
          <w:rPr>
            <w:noProof/>
            <w:webHidden/>
          </w:rPr>
        </w:r>
        <w:r w:rsidR="003019F4">
          <w:rPr>
            <w:noProof/>
            <w:webHidden/>
          </w:rPr>
          <w:fldChar w:fldCharType="separate"/>
        </w:r>
        <w:r w:rsidR="003019F4">
          <w:rPr>
            <w:noProof/>
            <w:webHidden/>
          </w:rPr>
          <w:t>10</w:t>
        </w:r>
        <w:r w:rsidR="003019F4">
          <w:rPr>
            <w:noProof/>
            <w:webHidden/>
          </w:rPr>
          <w:fldChar w:fldCharType="end"/>
        </w:r>
      </w:hyperlink>
    </w:p>
    <w:p w14:paraId="2B0C8CF8" w14:textId="5F257848" w:rsidR="003019F4" w:rsidRDefault="00CA5891">
      <w:pPr>
        <w:pStyle w:val="TOC1"/>
        <w:tabs>
          <w:tab w:val="right" w:leader="dot" w:pos="9060"/>
        </w:tabs>
        <w:rPr>
          <w:rFonts w:eastAsiaTheme="minorEastAsia" w:cstheme="minorBidi"/>
          <w:noProof/>
          <w:sz w:val="22"/>
          <w:szCs w:val="22"/>
          <w:lang w:eastAsia="en-AU"/>
        </w:rPr>
      </w:pPr>
      <w:hyperlink w:anchor="_Toc131168353" w:history="1">
        <w:r w:rsidR="003019F4" w:rsidRPr="00FE0902">
          <w:rPr>
            <w:rStyle w:val="Hyperlink"/>
            <w:noProof/>
          </w:rPr>
          <w:t>Section 3 – Pre- and Post-Operative Management of patients undergoing a Nephrectomy</w:t>
        </w:r>
        <w:r w:rsidR="003019F4">
          <w:rPr>
            <w:noProof/>
            <w:webHidden/>
          </w:rPr>
          <w:tab/>
        </w:r>
        <w:r w:rsidR="003019F4">
          <w:rPr>
            <w:noProof/>
            <w:webHidden/>
          </w:rPr>
          <w:fldChar w:fldCharType="begin"/>
        </w:r>
        <w:r w:rsidR="003019F4">
          <w:rPr>
            <w:noProof/>
            <w:webHidden/>
          </w:rPr>
          <w:instrText xml:space="preserve"> PAGEREF _Toc131168353 \h </w:instrText>
        </w:r>
        <w:r w:rsidR="003019F4">
          <w:rPr>
            <w:noProof/>
            <w:webHidden/>
          </w:rPr>
        </w:r>
        <w:r w:rsidR="003019F4">
          <w:rPr>
            <w:noProof/>
            <w:webHidden/>
          </w:rPr>
          <w:fldChar w:fldCharType="separate"/>
        </w:r>
        <w:r w:rsidR="003019F4">
          <w:rPr>
            <w:noProof/>
            <w:webHidden/>
          </w:rPr>
          <w:t>10</w:t>
        </w:r>
        <w:r w:rsidR="003019F4">
          <w:rPr>
            <w:noProof/>
            <w:webHidden/>
          </w:rPr>
          <w:fldChar w:fldCharType="end"/>
        </w:r>
      </w:hyperlink>
    </w:p>
    <w:p w14:paraId="1B88C64D" w14:textId="04BB4954" w:rsidR="003019F4" w:rsidRDefault="00CA5891">
      <w:pPr>
        <w:pStyle w:val="TOC2"/>
        <w:rPr>
          <w:rFonts w:eastAsiaTheme="minorEastAsia" w:cstheme="minorBidi"/>
          <w:noProof/>
          <w:sz w:val="22"/>
          <w:szCs w:val="22"/>
          <w:lang w:eastAsia="en-AU"/>
        </w:rPr>
      </w:pPr>
      <w:hyperlink w:anchor="_Toc131168354" w:history="1">
        <w:r w:rsidR="003019F4" w:rsidRPr="00FE0902">
          <w:rPr>
            <w:rStyle w:val="Hyperlink"/>
            <w:noProof/>
          </w:rPr>
          <w:t>3.1 Preadmission</w:t>
        </w:r>
        <w:r w:rsidR="003019F4">
          <w:rPr>
            <w:noProof/>
            <w:webHidden/>
          </w:rPr>
          <w:tab/>
        </w:r>
        <w:r w:rsidR="003019F4">
          <w:rPr>
            <w:noProof/>
            <w:webHidden/>
          </w:rPr>
          <w:fldChar w:fldCharType="begin"/>
        </w:r>
        <w:r w:rsidR="003019F4">
          <w:rPr>
            <w:noProof/>
            <w:webHidden/>
          </w:rPr>
          <w:instrText xml:space="preserve"> PAGEREF _Toc131168354 \h </w:instrText>
        </w:r>
        <w:r w:rsidR="003019F4">
          <w:rPr>
            <w:noProof/>
            <w:webHidden/>
          </w:rPr>
        </w:r>
        <w:r w:rsidR="003019F4">
          <w:rPr>
            <w:noProof/>
            <w:webHidden/>
          </w:rPr>
          <w:fldChar w:fldCharType="separate"/>
        </w:r>
        <w:r w:rsidR="003019F4">
          <w:rPr>
            <w:noProof/>
            <w:webHidden/>
          </w:rPr>
          <w:t>10</w:t>
        </w:r>
        <w:r w:rsidR="003019F4">
          <w:rPr>
            <w:noProof/>
            <w:webHidden/>
          </w:rPr>
          <w:fldChar w:fldCharType="end"/>
        </w:r>
      </w:hyperlink>
    </w:p>
    <w:p w14:paraId="692C35C0" w14:textId="2D855270" w:rsidR="003019F4" w:rsidRDefault="00CA5891">
      <w:pPr>
        <w:pStyle w:val="TOC2"/>
        <w:rPr>
          <w:rFonts w:eastAsiaTheme="minorEastAsia" w:cstheme="minorBidi"/>
          <w:noProof/>
          <w:sz w:val="22"/>
          <w:szCs w:val="22"/>
          <w:lang w:eastAsia="en-AU"/>
        </w:rPr>
      </w:pPr>
      <w:hyperlink w:anchor="_Toc131168355" w:history="1">
        <w:r w:rsidR="003019F4" w:rsidRPr="00FE0902">
          <w:rPr>
            <w:rStyle w:val="Hyperlink"/>
            <w:noProof/>
          </w:rPr>
          <w:t>3.2 Admission</w:t>
        </w:r>
        <w:r w:rsidR="003019F4">
          <w:rPr>
            <w:noProof/>
            <w:webHidden/>
          </w:rPr>
          <w:tab/>
        </w:r>
        <w:r w:rsidR="003019F4">
          <w:rPr>
            <w:noProof/>
            <w:webHidden/>
          </w:rPr>
          <w:fldChar w:fldCharType="begin"/>
        </w:r>
        <w:r w:rsidR="003019F4">
          <w:rPr>
            <w:noProof/>
            <w:webHidden/>
          </w:rPr>
          <w:instrText xml:space="preserve"> PAGEREF _Toc131168355 \h </w:instrText>
        </w:r>
        <w:r w:rsidR="003019F4">
          <w:rPr>
            <w:noProof/>
            <w:webHidden/>
          </w:rPr>
        </w:r>
        <w:r w:rsidR="003019F4">
          <w:rPr>
            <w:noProof/>
            <w:webHidden/>
          </w:rPr>
          <w:fldChar w:fldCharType="separate"/>
        </w:r>
        <w:r w:rsidR="003019F4">
          <w:rPr>
            <w:noProof/>
            <w:webHidden/>
          </w:rPr>
          <w:t>10</w:t>
        </w:r>
        <w:r w:rsidR="003019F4">
          <w:rPr>
            <w:noProof/>
            <w:webHidden/>
          </w:rPr>
          <w:fldChar w:fldCharType="end"/>
        </w:r>
      </w:hyperlink>
    </w:p>
    <w:p w14:paraId="6016EAAA" w14:textId="6D3E6384" w:rsidR="003019F4" w:rsidRDefault="00CA5891">
      <w:pPr>
        <w:pStyle w:val="TOC2"/>
        <w:rPr>
          <w:rFonts w:eastAsiaTheme="minorEastAsia" w:cstheme="minorBidi"/>
          <w:noProof/>
          <w:sz w:val="22"/>
          <w:szCs w:val="22"/>
          <w:lang w:eastAsia="en-AU"/>
        </w:rPr>
      </w:pPr>
      <w:hyperlink w:anchor="_Toc131168356" w:history="1">
        <w:r w:rsidR="003019F4" w:rsidRPr="00FE0902">
          <w:rPr>
            <w:rStyle w:val="Hyperlink"/>
            <w:noProof/>
          </w:rPr>
          <w:t>3.3 Preoperative Care</w:t>
        </w:r>
        <w:r w:rsidR="003019F4">
          <w:rPr>
            <w:noProof/>
            <w:webHidden/>
          </w:rPr>
          <w:tab/>
        </w:r>
        <w:r w:rsidR="003019F4">
          <w:rPr>
            <w:noProof/>
            <w:webHidden/>
          </w:rPr>
          <w:fldChar w:fldCharType="begin"/>
        </w:r>
        <w:r w:rsidR="003019F4">
          <w:rPr>
            <w:noProof/>
            <w:webHidden/>
          </w:rPr>
          <w:instrText xml:space="preserve"> PAGEREF _Toc131168356 \h </w:instrText>
        </w:r>
        <w:r w:rsidR="003019F4">
          <w:rPr>
            <w:noProof/>
            <w:webHidden/>
          </w:rPr>
        </w:r>
        <w:r w:rsidR="003019F4">
          <w:rPr>
            <w:noProof/>
            <w:webHidden/>
          </w:rPr>
          <w:fldChar w:fldCharType="separate"/>
        </w:r>
        <w:r w:rsidR="003019F4">
          <w:rPr>
            <w:noProof/>
            <w:webHidden/>
          </w:rPr>
          <w:t>11</w:t>
        </w:r>
        <w:r w:rsidR="003019F4">
          <w:rPr>
            <w:noProof/>
            <w:webHidden/>
          </w:rPr>
          <w:fldChar w:fldCharType="end"/>
        </w:r>
      </w:hyperlink>
    </w:p>
    <w:p w14:paraId="6A357118" w14:textId="3C5ED9AD" w:rsidR="003019F4" w:rsidRDefault="00CA5891">
      <w:pPr>
        <w:pStyle w:val="TOC2"/>
        <w:rPr>
          <w:rFonts w:eastAsiaTheme="minorEastAsia" w:cstheme="minorBidi"/>
          <w:noProof/>
          <w:sz w:val="22"/>
          <w:szCs w:val="22"/>
          <w:lang w:eastAsia="en-AU"/>
        </w:rPr>
      </w:pPr>
      <w:hyperlink w:anchor="_Toc131168357" w:history="1">
        <w:r w:rsidR="003019F4" w:rsidRPr="00FE0902">
          <w:rPr>
            <w:rStyle w:val="Hyperlink"/>
            <w:noProof/>
          </w:rPr>
          <w:t>3.4 Postoperative Care</w:t>
        </w:r>
        <w:r w:rsidR="003019F4">
          <w:rPr>
            <w:noProof/>
            <w:webHidden/>
          </w:rPr>
          <w:tab/>
        </w:r>
        <w:r w:rsidR="003019F4">
          <w:rPr>
            <w:noProof/>
            <w:webHidden/>
          </w:rPr>
          <w:fldChar w:fldCharType="begin"/>
        </w:r>
        <w:r w:rsidR="003019F4">
          <w:rPr>
            <w:noProof/>
            <w:webHidden/>
          </w:rPr>
          <w:instrText xml:space="preserve"> PAGEREF _Toc131168357 \h </w:instrText>
        </w:r>
        <w:r w:rsidR="003019F4">
          <w:rPr>
            <w:noProof/>
            <w:webHidden/>
          </w:rPr>
        </w:r>
        <w:r w:rsidR="003019F4">
          <w:rPr>
            <w:noProof/>
            <w:webHidden/>
          </w:rPr>
          <w:fldChar w:fldCharType="separate"/>
        </w:r>
        <w:r w:rsidR="003019F4">
          <w:rPr>
            <w:noProof/>
            <w:webHidden/>
          </w:rPr>
          <w:t>11</w:t>
        </w:r>
        <w:r w:rsidR="003019F4">
          <w:rPr>
            <w:noProof/>
            <w:webHidden/>
          </w:rPr>
          <w:fldChar w:fldCharType="end"/>
        </w:r>
      </w:hyperlink>
    </w:p>
    <w:p w14:paraId="1F4090CB" w14:textId="40A17A9F" w:rsidR="003019F4" w:rsidRDefault="00CA5891">
      <w:pPr>
        <w:pStyle w:val="TOC2"/>
        <w:rPr>
          <w:rFonts w:eastAsiaTheme="minorEastAsia" w:cstheme="minorBidi"/>
          <w:noProof/>
          <w:sz w:val="22"/>
          <w:szCs w:val="22"/>
          <w:lang w:eastAsia="en-AU"/>
        </w:rPr>
      </w:pPr>
      <w:hyperlink w:anchor="_Toc131168358" w:history="1">
        <w:r w:rsidR="003019F4" w:rsidRPr="00FE0902">
          <w:rPr>
            <w:rStyle w:val="Hyperlink"/>
            <w:noProof/>
          </w:rPr>
          <w:t>3.5 Ward management</w:t>
        </w:r>
        <w:r w:rsidR="003019F4">
          <w:rPr>
            <w:noProof/>
            <w:webHidden/>
          </w:rPr>
          <w:tab/>
        </w:r>
        <w:r w:rsidR="003019F4">
          <w:rPr>
            <w:noProof/>
            <w:webHidden/>
          </w:rPr>
          <w:fldChar w:fldCharType="begin"/>
        </w:r>
        <w:r w:rsidR="003019F4">
          <w:rPr>
            <w:noProof/>
            <w:webHidden/>
          </w:rPr>
          <w:instrText xml:space="preserve"> PAGEREF _Toc131168358 \h </w:instrText>
        </w:r>
        <w:r w:rsidR="003019F4">
          <w:rPr>
            <w:noProof/>
            <w:webHidden/>
          </w:rPr>
        </w:r>
        <w:r w:rsidR="003019F4">
          <w:rPr>
            <w:noProof/>
            <w:webHidden/>
          </w:rPr>
          <w:fldChar w:fldCharType="separate"/>
        </w:r>
        <w:r w:rsidR="003019F4">
          <w:rPr>
            <w:noProof/>
            <w:webHidden/>
          </w:rPr>
          <w:t>12</w:t>
        </w:r>
        <w:r w:rsidR="003019F4">
          <w:rPr>
            <w:noProof/>
            <w:webHidden/>
          </w:rPr>
          <w:fldChar w:fldCharType="end"/>
        </w:r>
      </w:hyperlink>
    </w:p>
    <w:p w14:paraId="0AFF84E1" w14:textId="2A7559DA" w:rsidR="003019F4" w:rsidRDefault="00CA5891">
      <w:pPr>
        <w:pStyle w:val="TOC2"/>
        <w:rPr>
          <w:rFonts w:eastAsiaTheme="minorEastAsia" w:cstheme="minorBidi"/>
          <w:noProof/>
          <w:sz w:val="22"/>
          <w:szCs w:val="22"/>
          <w:lang w:eastAsia="en-AU"/>
        </w:rPr>
      </w:pPr>
      <w:hyperlink w:anchor="_Toc131168359" w:history="1">
        <w:r w:rsidR="003019F4" w:rsidRPr="00FE0902">
          <w:rPr>
            <w:rStyle w:val="Hyperlink"/>
            <w:noProof/>
          </w:rPr>
          <w:t>3.6 Discharge planning</w:t>
        </w:r>
        <w:r w:rsidR="003019F4">
          <w:rPr>
            <w:noProof/>
            <w:webHidden/>
          </w:rPr>
          <w:tab/>
        </w:r>
        <w:r w:rsidR="003019F4">
          <w:rPr>
            <w:noProof/>
            <w:webHidden/>
          </w:rPr>
          <w:fldChar w:fldCharType="begin"/>
        </w:r>
        <w:r w:rsidR="003019F4">
          <w:rPr>
            <w:noProof/>
            <w:webHidden/>
          </w:rPr>
          <w:instrText xml:space="preserve"> PAGEREF _Toc131168359 \h </w:instrText>
        </w:r>
        <w:r w:rsidR="003019F4">
          <w:rPr>
            <w:noProof/>
            <w:webHidden/>
          </w:rPr>
        </w:r>
        <w:r w:rsidR="003019F4">
          <w:rPr>
            <w:noProof/>
            <w:webHidden/>
          </w:rPr>
          <w:fldChar w:fldCharType="separate"/>
        </w:r>
        <w:r w:rsidR="003019F4">
          <w:rPr>
            <w:noProof/>
            <w:webHidden/>
          </w:rPr>
          <w:t>12</w:t>
        </w:r>
        <w:r w:rsidR="003019F4">
          <w:rPr>
            <w:noProof/>
            <w:webHidden/>
          </w:rPr>
          <w:fldChar w:fldCharType="end"/>
        </w:r>
      </w:hyperlink>
    </w:p>
    <w:p w14:paraId="07996A02" w14:textId="002F5D46" w:rsidR="003019F4" w:rsidRDefault="00CA5891">
      <w:pPr>
        <w:pStyle w:val="TOC1"/>
        <w:tabs>
          <w:tab w:val="right" w:leader="dot" w:pos="9060"/>
        </w:tabs>
        <w:rPr>
          <w:rFonts w:eastAsiaTheme="minorEastAsia" w:cstheme="minorBidi"/>
          <w:noProof/>
          <w:sz w:val="22"/>
          <w:szCs w:val="22"/>
          <w:lang w:eastAsia="en-AU"/>
        </w:rPr>
      </w:pPr>
      <w:hyperlink w:anchor="_Toc131168360" w:history="1">
        <w:r w:rsidR="003019F4" w:rsidRPr="00FE0902">
          <w:rPr>
            <w:rStyle w:val="Hyperlink"/>
            <w:noProof/>
          </w:rPr>
          <w:t>Section 4 – Pre- and Post-Operative Management of patients undergoing a Percutaneous Nephrolithotomy</w:t>
        </w:r>
        <w:r w:rsidR="003019F4">
          <w:rPr>
            <w:noProof/>
            <w:webHidden/>
          </w:rPr>
          <w:tab/>
        </w:r>
        <w:r w:rsidR="003019F4">
          <w:rPr>
            <w:noProof/>
            <w:webHidden/>
          </w:rPr>
          <w:fldChar w:fldCharType="begin"/>
        </w:r>
        <w:r w:rsidR="003019F4">
          <w:rPr>
            <w:noProof/>
            <w:webHidden/>
          </w:rPr>
          <w:instrText xml:space="preserve"> PAGEREF _Toc131168360 \h </w:instrText>
        </w:r>
        <w:r w:rsidR="003019F4">
          <w:rPr>
            <w:noProof/>
            <w:webHidden/>
          </w:rPr>
        </w:r>
        <w:r w:rsidR="003019F4">
          <w:rPr>
            <w:noProof/>
            <w:webHidden/>
          </w:rPr>
          <w:fldChar w:fldCharType="separate"/>
        </w:r>
        <w:r w:rsidR="003019F4">
          <w:rPr>
            <w:noProof/>
            <w:webHidden/>
          </w:rPr>
          <w:t>12</w:t>
        </w:r>
        <w:r w:rsidR="003019F4">
          <w:rPr>
            <w:noProof/>
            <w:webHidden/>
          </w:rPr>
          <w:fldChar w:fldCharType="end"/>
        </w:r>
      </w:hyperlink>
    </w:p>
    <w:p w14:paraId="23848008" w14:textId="798BB086" w:rsidR="003019F4" w:rsidRDefault="00CA5891">
      <w:pPr>
        <w:pStyle w:val="TOC2"/>
        <w:rPr>
          <w:rFonts w:eastAsiaTheme="minorEastAsia" w:cstheme="minorBidi"/>
          <w:noProof/>
          <w:sz w:val="22"/>
          <w:szCs w:val="22"/>
          <w:lang w:eastAsia="en-AU"/>
        </w:rPr>
      </w:pPr>
      <w:hyperlink w:anchor="_Toc131168361" w:history="1">
        <w:r w:rsidR="003019F4" w:rsidRPr="00FE0902">
          <w:rPr>
            <w:rStyle w:val="Hyperlink"/>
            <w:noProof/>
          </w:rPr>
          <w:t>4.1 Preoperative Care:</w:t>
        </w:r>
        <w:r w:rsidR="003019F4">
          <w:rPr>
            <w:noProof/>
            <w:webHidden/>
          </w:rPr>
          <w:tab/>
        </w:r>
        <w:r w:rsidR="003019F4">
          <w:rPr>
            <w:noProof/>
            <w:webHidden/>
          </w:rPr>
          <w:fldChar w:fldCharType="begin"/>
        </w:r>
        <w:r w:rsidR="003019F4">
          <w:rPr>
            <w:noProof/>
            <w:webHidden/>
          </w:rPr>
          <w:instrText xml:space="preserve"> PAGEREF _Toc131168361 \h </w:instrText>
        </w:r>
        <w:r w:rsidR="003019F4">
          <w:rPr>
            <w:noProof/>
            <w:webHidden/>
          </w:rPr>
        </w:r>
        <w:r w:rsidR="003019F4">
          <w:rPr>
            <w:noProof/>
            <w:webHidden/>
          </w:rPr>
          <w:fldChar w:fldCharType="separate"/>
        </w:r>
        <w:r w:rsidR="003019F4">
          <w:rPr>
            <w:noProof/>
            <w:webHidden/>
          </w:rPr>
          <w:t>12</w:t>
        </w:r>
        <w:r w:rsidR="003019F4">
          <w:rPr>
            <w:noProof/>
            <w:webHidden/>
          </w:rPr>
          <w:fldChar w:fldCharType="end"/>
        </w:r>
      </w:hyperlink>
    </w:p>
    <w:p w14:paraId="2D307A50" w14:textId="217774C2" w:rsidR="003019F4" w:rsidRDefault="00CA5891">
      <w:pPr>
        <w:pStyle w:val="TOC2"/>
        <w:rPr>
          <w:rFonts w:eastAsiaTheme="minorEastAsia" w:cstheme="minorBidi"/>
          <w:noProof/>
          <w:sz w:val="22"/>
          <w:szCs w:val="22"/>
          <w:lang w:eastAsia="en-AU"/>
        </w:rPr>
      </w:pPr>
      <w:hyperlink w:anchor="_Toc131168362" w:history="1">
        <w:r w:rsidR="003019F4" w:rsidRPr="00FE0902">
          <w:rPr>
            <w:rStyle w:val="Hyperlink"/>
            <w:noProof/>
          </w:rPr>
          <w:t>4.2 Postoperative and ward management:</w:t>
        </w:r>
        <w:r w:rsidR="003019F4">
          <w:rPr>
            <w:noProof/>
            <w:webHidden/>
          </w:rPr>
          <w:tab/>
        </w:r>
        <w:r w:rsidR="003019F4">
          <w:rPr>
            <w:noProof/>
            <w:webHidden/>
          </w:rPr>
          <w:fldChar w:fldCharType="begin"/>
        </w:r>
        <w:r w:rsidR="003019F4">
          <w:rPr>
            <w:noProof/>
            <w:webHidden/>
          </w:rPr>
          <w:instrText xml:space="preserve"> PAGEREF _Toc131168362 \h </w:instrText>
        </w:r>
        <w:r w:rsidR="003019F4">
          <w:rPr>
            <w:noProof/>
            <w:webHidden/>
          </w:rPr>
        </w:r>
        <w:r w:rsidR="003019F4">
          <w:rPr>
            <w:noProof/>
            <w:webHidden/>
          </w:rPr>
          <w:fldChar w:fldCharType="separate"/>
        </w:r>
        <w:r w:rsidR="003019F4">
          <w:rPr>
            <w:noProof/>
            <w:webHidden/>
          </w:rPr>
          <w:t>13</w:t>
        </w:r>
        <w:r w:rsidR="003019F4">
          <w:rPr>
            <w:noProof/>
            <w:webHidden/>
          </w:rPr>
          <w:fldChar w:fldCharType="end"/>
        </w:r>
      </w:hyperlink>
    </w:p>
    <w:p w14:paraId="37D12CE0" w14:textId="58050ED6" w:rsidR="003019F4" w:rsidRDefault="00CA5891">
      <w:pPr>
        <w:pStyle w:val="TOC1"/>
        <w:tabs>
          <w:tab w:val="right" w:leader="dot" w:pos="9060"/>
        </w:tabs>
        <w:rPr>
          <w:rFonts w:eastAsiaTheme="minorEastAsia" w:cstheme="minorBidi"/>
          <w:noProof/>
          <w:sz w:val="22"/>
          <w:szCs w:val="22"/>
          <w:lang w:eastAsia="en-AU"/>
        </w:rPr>
      </w:pPr>
      <w:hyperlink w:anchor="_Toc131168363" w:history="1">
        <w:r w:rsidR="003019F4" w:rsidRPr="00FE0902">
          <w:rPr>
            <w:rStyle w:val="Hyperlink"/>
            <w:noProof/>
          </w:rPr>
          <w:t>Section 5 – Management of patients admitted with pre-existing Continent Urinary Reservoirs/Neobladder during routine hospital admissions</w:t>
        </w:r>
        <w:r w:rsidR="003019F4">
          <w:rPr>
            <w:noProof/>
            <w:webHidden/>
          </w:rPr>
          <w:tab/>
        </w:r>
        <w:r w:rsidR="003019F4">
          <w:rPr>
            <w:noProof/>
            <w:webHidden/>
          </w:rPr>
          <w:fldChar w:fldCharType="begin"/>
        </w:r>
        <w:r w:rsidR="003019F4">
          <w:rPr>
            <w:noProof/>
            <w:webHidden/>
          </w:rPr>
          <w:instrText xml:space="preserve"> PAGEREF _Toc131168363 \h </w:instrText>
        </w:r>
        <w:r w:rsidR="003019F4">
          <w:rPr>
            <w:noProof/>
            <w:webHidden/>
          </w:rPr>
        </w:r>
        <w:r w:rsidR="003019F4">
          <w:rPr>
            <w:noProof/>
            <w:webHidden/>
          </w:rPr>
          <w:fldChar w:fldCharType="separate"/>
        </w:r>
        <w:r w:rsidR="003019F4">
          <w:rPr>
            <w:noProof/>
            <w:webHidden/>
          </w:rPr>
          <w:t>14</w:t>
        </w:r>
        <w:r w:rsidR="003019F4">
          <w:rPr>
            <w:noProof/>
            <w:webHidden/>
          </w:rPr>
          <w:fldChar w:fldCharType="end"/>
        </w:r>
      </w:hyperlink>
    </w:p>
    <w:p w14:paraId="6EB350BC" w14:textId="59E6311F" w:rsidR="003019F4" w:rsidRDefault="00CA5891">
      <w:pPr>
        <w:pStyle w:val="TOC1"/>
        <w:tabs>
          <w:tab w:val="right" w:leader="dot" w:pos="9060"/>
        </w:tabs>
        <w:rPr>
          <w:rFonts w:eastAsiaTheme="minorEastAsia" w:cstheme="minorBidi"/>
          <w:noProof/>
          <w:sz w:val="22"/>
          <w:szCs w:val="22"/>
          <w:lang w:eastAsia="en-AU"/>
        </w:rPr>
      </w:pPr>
      <w:hyperlink w:anchor="_Toc131168364" w:history="1">
        <w:r w:rsidR="003019F4" w:rsidRPr="00FE0902">
          <w:rPr>
            <w:rStyle w:val="Hyperlink"/>
            <w:noProof/>
          </w:rPr>
          <w:t>Evaluation</w:t>
        </w:r>
        <w:r w:rsidR="003019F4">
          <w:rPr>
            <w:noProof/>
            <w:webHidden/>
          </w:rPr>
          <w:tab/>
        </w:r>
        <w:r w:rsidR="003019F4">
          <w:rPr>
            <w:noProof/>
            <w:webHidden/>
          </w:rPr>
          <w:fldChar w:fldCharType="begin"/>
        </w:r>
        <w:r w:rsidR="003019F4">
          <w:rPr>
            <w:noProof/>
            <w:webHidden/>
          </w:rPr>
          <w:instrText xml:space="preserve"> PAGEREF _Toc131168364 \h </w:instrText>
        </w:r>
        <w:r w:rsidR="003019F4">
          <w:rPr>
            <w:noProof/>
            <w:webHidden/>
          </w:rPr>
        </w:r>
        <w:r w:rsidR="003019F4">
          <w:rPr>
            <w:noProof/>
            <w:webHidden/>
          </w:rPr>
          <w:fldChar w:fldCharType="separate"/>
        </w:r>
        <w:r w:rsidR="003019F4">
          <w:rPr>
            <w:noProof/>
            <w:webHidden/>
          </w:rPr>
          <w:t>14</w:t>
        </w:r>
        <w:r w:rsidR="003019F4">
          <w:rPr>
            <w:noProof/>
            <w:webHidden/>
          </w:rPr>
          <w:fldChar w:fldCharType="end"/>
        </w:r>
      </w:hyperlink>
    </w:p>
    <w:p w14:paraId="702D2173" w14:textId="2C7FC084" w:rsidR="003019F4" w:rsidRDefault="00CA5891">
      <w:pPr>
        <w:pStyle w:val="TOC1"/>
        <w:tabs>
          <w:tab w:val="right" w:leader="dot" w:pos="9060"/>
        </w:tabs>
        <w:rPr>
          <w:rFonts w:eastAsiaTheme="minorEastAsia" w:cstheme="minorBidi"/>
          <w:noProof/>
          <w:sz w:val="22"/>
          <w:szCs w:val="22"/>
          <w:lang w:eastAsia="en-AU"/>
        </w:rPr>
      </w:pPr>
      <w:hyperlink w:anchor="_Toc131168365" w:history="1">
        <w:r w:rsidR="003019F4" w:rsidRPr="00FE0902">
          <w:rPr>
            <w:rStyle w:val="Hyperlink"/>
            <w:noProof/>
          </w:rPr>
          <w:t>Related Policies, Procedures, Guidelines and Legislation</w:t>
        </w:r>
        <w:r w:rsidR="003019F4">
          <w:rPr>
            <w:noProof/>
            <w:webHidden/>
          </w:rPr>
          <w:tab/>
        </w:r>
        <w:r w:rsidR="003019F4">
          <w:rPr>
            <w:noProof/>
            <w:webHidden/>
          </w:rPr>
          <w:fldChar w:fldCharType="begin"/>
        </w:r>
        <w:r w:rsidR="003019F4">
          <w:rPr>
            <w:noProof/>
            <w:webHidden/>
          </w:rPr>
          <w:instrText xml:space="preserve"> PAGEREF _Toc131168365 \h </w:instrText>
        </w:r>
        <w:r w:rsidR="003019F4">
          <w:rPr>
            <w:noProof/>
            <w:webHidden/>
          </w:rPr>
        </w:r>
        <w:r w:rsidR="003019F4">
          <w:rPr>
            <w:noProof/>
            <w:webHidden/>
          </w:rPr>
          <w:fldChar w:fldCharType="separate"/>
        </w:r>
        <w:r w:rsidR="003019F4">
          <w:rPr>
            <w:noProof/>
            <w:webHidden/>
          </w:rPr>
          <w:t>14</w:t>
        </w:r>
        <w:r w:rsidR="003019F4">
          <w:rPr>
            <w:noProof/>
            <w:webHidden/>
          </w:rPr>
          <w:fldChar w:fldCharType="end"/>
        </w:r>
      </w:hyperlink>
    </w:p>
    <w:p w14:paraId="0E691B03" w14:textId="3CAA2C2D" w:rsidR="003019F4" w:rsidRDefault="00CA5891">
      <w:pPr>
        <w:pStyle w:val="TOC1"/>
        <w:tabs>
          <w:tab w:val="right" w:leader="dot" w:pos="9060"/>
        </w:tabs>
        <w:rPr>
          <w:rFonts w:eastAsiaTheme="minorEastAsia" w:cstheme="minorBidi"/>
          <w:noProof/>
          <w:sz w:val="22"/>
          <w:szCs w:val="22"/>
          <w:lang w:eastAsia="en-AU"/>
        </w:rPr>
      </w:pPr>
      <w:hyperlink w:anchor="_Toc131168366" w:history="1">
        <w:r w:rsidR="003019F4" w:rsidRPr="00FE0902">
          <w:rPr>
            <w:rStyle w:val="Hyperlink"/>
            <w:noProof/>
          </w:rPr>
          <w:t>References</w:t>
        </w:r>
        <w:r w:rsidR="003019F4">
          <w:rPr>
            <w:noProof/>
            <w:webHidden/>
          </w:rPr>
          <w:tab/>
        </w:r>
        <w:r w:rsidR="003019F4">
          <w:rPr>
            <w:noProof/>
            <w:webHidden/>
          </w:rPr>
          <w:fldChar w:fldCharType="begin"/>
        </w:r>
        <w:r w:rsidR="003019F4">
          <w:rPr>
            <w:noProof/>
            <w:webHidden/>
          </w:rPr>
          <w:instrText xml:space="preserve"> PAGEREF _Toc131168366 \h </w:instrText>
        </w:r>
        <w:r w:rsidR="003019F4">
          <w:rPr>
            <w:noProof/>
            <w:webHidden/>
          </w:rPr>
        </w:r>
        <w:r w:rsidR="003019F4">
          <w:rPr>
            <w:noProof/>
            <w:webHidden/>
          </w:rPr>
          <w:fldChar w:fldCharType="separate"/>
        </w:r>
        <w:r w:rsidR="003019F4">
          <w:rPr>
            <w:noProof/>
            <w:webHidden/>
          </w:rPr>
          <w:t>15</w:t>
        </w:r>
        <w:r w:rsidR="003019F4">
          <w:rPr>
            <w:noProof/>
            <w:webHidden/>
          </w:rPr>
          <w:fldChar w:fldCharType="end"/>
        </w:r>
      </w:hyperlink>
    </w:p>
    <w:p w14:paraId="713DFAA8" w14:textId="522AA11C" w:rsidR="003019F4" w:rsidRDefault="00CA5891">
      <w:pPr>
        <w:pStyle w:val="TOC1"/>
        <w:tabs>
          <w:tab w:val="right" w:leader="dot" w:pos="9060"/>
        </w:tabs>
        <w:rPr>
          <w:rFonts w:eastAsiaTheme="minorEastAsia" w:cstheme="minorBidi"/>
          <w:noProof/>
          <w:sz w:val="22"/>
          <w:szCs w:val="22"/>
          <w:lang w:eastAsia="en-AU"/>
        </w:rPr>
      </w:pPr>
      <w:hyperlink w:anchor="_Toc131168367" w:history="1">
        <w:r w:rsidR="003019F4" w:rsidRPr="00FE0902">
          <w:rPr>
            <w:rStyle w:val="Hyperlink"/>
            <w:noProof/>
          </w:rPr>
          <w:t>Definition of Terms</w:t>
        </w:r>
        <w:r w:rsidR="003019F4">
          <w:rPr>
            <w:noProof/>
            <w:webHidden/>
          </w:rPr>
          <w:tab/>
        </w:r>
        <w:r w:rsidR="003019F4">
          <w:rPr>
            <w:noProof/>
            <w:webHidden/>
          </w:rPr>
          <w:fldChar w:fldCharType="begin"/>
        </w:r>
        <w:r w:rsidR="003019F4">
          <w:rPr>
            <w:noProof/>
            <w:webHidden/>
          </w:rPr>
          <w:instrText xml:space="preserve"> PAGEREF _Toc131168367 \h </w:instrText>
        </w:r>
        <w:r w:rsidR="003019F4">
          <w:rPr>
            <w:noProof/>
            <w:webHidden/>
          </w:rPr>
        </w:r>
        <w:r w:rsidR="003019F4">
          <w:rPr>
            <w:noProof/>
            <w:webHidden/>
          </w:rPr>
          <w:fldChar w:fldCharType="separate"/>
        </w:r>
        <w:r w:rsidR="003019F4">
          <w:rPr>
            <w:noProof/>
            <w:webHidden/>
          </w:rPr>
          <w:t>17</w:t>
        </w:r>
        <w:r w:rsidR="003019F4">
          <w:rPr>
            <w:noProof/>
            <w:webHidden/>
          </w:rPr>
          <w:fldChar w:fldCharType="end"/>
        </w:r>
      </w:hyperlink>
    </w:p>
    <w:p w14:paraId="71C6048D" w14:textId="0F4D38E7" w:rsidR="003019F4" w:rsidRDefault="00CA5891">
      <w:pPr>
        <w:pStyle w:val="TOC1"/>
        <w:tabs>
          <w:tab w:val="right" w:leader="dot" w:pos="9060"/>
        </w:tabs>
        <w:rPr>
          <w:rFonts w:eastAsiaTheme="minorEastAsia" w:cstheme="minorBidi"/>
          <w:noProof/>
          <w:sz w:val="22"/>
          <w:szCs w:val="22"/>
          <w:lang w:eastAsia="en-AU"/>
        </w:rPr>
      </w:pPr>
      <w:hyperlink w:anchor="_Toc131168368" w:history="1">
        <w:r w:rsidR="003019F4" w:rsidRPr="00FE0902">
          <w:rPr>
            <w:rStyle w:val="Hyperlink"/>
            <w:noProof/>
          </w:rPr>
          <w:t>Search Terms</w:t>
        </w:r>
        <w:r w:rsidR="003019F4">
          <w:rPr>
            <w:noProof/>
            <w:webHidden/>
          </w:rPr>
          <w:tab/>
        </w:r>
        <w:r w:rsidR="003019F4">
          <w:rPr>
            <w:noProof/>
            <w:webHidden/>
          </w:rPr>
          <w:fldChar w:fldCharType="begin"/>
        </w:r>
        <w:r w:rsidR="003019F4">
          <w:rPr>
            <w:noProof/>
            <w:webHidden/>
          </w:rPr>
          <w:instrText xml:space="preserve"> PAGEREF _Toc131168368 \h </w:instrText>
        </w:r>
        <w:r w:rsidR="003019F4">
          <w:rPr>
            <w:noProof/>
            <w:webHidden/>
          </w:rPr>
        </w:r>
        <w:r w:rsidR="003019F4">
          <w:rPr>
            <w:noProof/>
            <w:webHidden/>
          </w:rPr>
          <w:fldChar w:fldCharType="separate"/>
        </w:r>
        <w:r w:rsidR="003019F4">
          <w:rPr>
            <w:noProof/>
            <w:webHidden/>
          </w:rPr>
          <w:t>17</w:t>
        </w:r>
        <w:r w:rsidR="003019F4">
          <w:rPr>
            <w:noProof/>
            <w:webHidden/>
          </w:rPr>
          <w:fldChar w:fldCharType="end"/>
        </w:r>
      </w:hyperlink>
    </w:p>
    <w:p w14:paraId="54A9896F" w14:textId="79681167" w:rsidR="003019F4" w:rsidRDefault="00CA5891">
      <w:pPr>
        <w:pStyle w:val="TOC1"/>
        <w:tabs>
          <w:tab w:val="right" w:leader="dot" w:pos="9060"/>
        </w:tabs>
        <w:rPr>
          <w:rFonts w:eastAsiaTheme="minorEastAsia" w:cstheme="minorBidi"/>
          <w:noProof/>
          <w:sz w:val="22"/>
          <w:szCs w:val="22"/>
          <w:lang w:eastAsia="en-AU"/>
        </w:rPr>
      </w:pPr>
      <w:hyperlink w:anchor="_Toc131168369" w:history="1">
        <w:r w:rsidR="003019F4" w:rsidRPr="00FE0902">
          <w:rPr>
            <w:rStyle w:val="Hyperlink"/>
            <w:noProof/>
          </w:rPr>
          <w:t>Attachments</w:t>
        </w:r>
        <w:r w:rsidR="003019F4">
          <w:rPr>
            <w:noProof/>
            <w:webHidden/>
          </w:rPr>
          <w:tab/>
        </w:r>
        <w:r w:rsidR="003019F4">
          <w:rPr>
            <w:noProof/>
            <w:webHidden/>
          </w:rPr>
          <w:fldChar w:fldCharType="begin"/>
        </w:r>
        <w:r w:rsidR="003019F4">
          <w:rPr>
            <w:noProof/>
            <w:webHidden/>
          </w:rPr>
          <w:instrText xml:space="preserve"> PAGEREF _Toc131168369 \h </w:instrText>
        </w:r>
        <w:r w:rsidR="003019F4">
          <w:rPr>
            <w:noProof/>
            <w:webHidden/>
          </w:rPr>
        </w:r>
        <w:r w:rsidR="003019F4">
          <w:rPr>
            <w:noProof/>
            <w:webHidden/>
          </w:rPr>
          <w:fldChar w:fldCharType="separate"/>
        </w:r>
        <w:r w:rsidR="003019F4">
          <w:rPr>
            <w:noProof/>
            <w:webHidden/>
          </w:rPr>
          <w:t>17</w:t>
        </w:r>
        <w:r w:rsidR="003019F4">
          <w:rPr>
            <w:noProof/>
            <w:webHidden/>
          </w:rPr>
          <w:fldChar w:fldCharType="end"/>
        </w:r>
      </w:hyperlink>
    </w:p>
    <w:p w14:paraId="070A5D0A" w14:textId="5B4E33B3" w:rsidR="003019F4" w:rsidRDefault="00CA5891">
      <w:pPr>
        <w:pStyle w:val="TOC2"/>
        <w:rPr>
          <w:rFonts w:eastAsiaTheme="minorEastAsia" w:cstheme="minorBidi"/>
          <w:noProof/>
          <w:sz w:val="22"/>
          <w:szCs w:val="22"/>
          <w:lang w:eastAsia="en-AU"/>
        </w:rPr>
      </w:pPr>
      <w:hyperlink w:anchor="_Toc131168370" w:history="1">
        <w:r w:rsidR="003019F4" w:rsidRPr="00FE0902">
          <w:rPr>
            <w:rStyle w:val="Hyperlink"/>
            <w:noProof/>
            <w:lang w:eastAsia="en-AU"/>
          </w:rPr>
          <w:t>Attachment A: StatLock – Foley Stabilisation Device</w:t>
        </w:r>
        <w:r w:rsidR="003019F4">
          <w:rPr>
            <w:noProof/>
            <w:webHidden/>
          </w:rPr>
          <w:tab/>
        </w:r>
        <w:r w:rsidR="003019F4">
          <w:rPr>
            <w:noProof/>
            <w:webHidden/>
          </w:rPr>
          <w:fldChar w:fldCharType="begin"/>
        </w:r>
        <w:r w:rsidR="003019F4">
          <w:rPr>
            <w:noProof/>
            <w:webHidden/>
          </w:rPr>
          <w:instrText xml:space="preserve"> PAGEREF _Toc131168370 \h </w:instrText>
        </w:r>
        <w:r w:rsidR="003019F4">
          <w:rPr>
            <w:noProof/>
            <w:webHidden/>
          </w:rPr>
        </w:r>
        <w:r w:rsidR="003019F4">
          <w:rPr>
            <w:noProof/>
            <w:webHidden/>
          </w:rPr>
          <w:fldChar w:fldCharType="separate"/>
        </w:r>
        <w:r w:rsidR="003019F4">
          <w:rPr>
            <w:noProof/>
            <w:webHidden/>
          </w:rPr>
          <w:t>19</w:t>
        </w:r>
        <w:r w:rsidR="003019F4">
          <w:rPr>
            <w:noProof/>
            <w:webHidden/>
          </w:rPr>
          <w:fldChar w:fldCharType="end"/>
        </w:r>
      </w:hyperlink>
    </w:p>
    <w:p w14:paraId="63D4C1C8" w14:textId="33A009D2" w:rsidR="007052B1" w:rsidRDefault="00F30EE5" w:rsidP="007B6904">
      <w:pPr>
        <w:rPr>
          <w:rFonts w:asciiTheme="minorHAnsi" w:hAnsiTheme="minorHAnsi"/>
        </w:rPr>
      </w:pPr>
      <w:r>
        <w:rPr>
          <w:rFonts w:asciiTheme="minorHAnsi" w:hAnsiTheme="minorHAnsi"/>
        </w:rPr>
        <w:fldChar w:fldCharType="end"/>
      </w:r>
    </w:p>
    <w:p w14:paraId="741AFC88" w14:textId="77777777" w:rsidR="007B6904" w:rsidRPr="00187166" w:rsidRDefault="007052B1" w:rsidP="00187166">
      <w:pPr>
        <w:spacing w:after="200" w:line="276" w:lineRule="auto"/>
        <w:rPr>
          <w:rFonts w:asciiTheme="minorHAnsi" w:hAnsiTheme="minorHAnsi"/>
        </w:rPr>
      </w:pPr>
      <w:r>
        <w:rPr>
          <w:rFonts w:asciiTheme="minorHAnsi" w:hAnsiTheme="minorHAnsi"/>
        </w:rPr>
        <w:br w:type="page"/>
      </w:r>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00685391" w14:textId="77777777" w:rsidTr="0074223E">
        <w:trPr>
          <w:cantSplit/>
          <w:trHeight w:val="285"/>
        </w:trPr>
        <w:tc>
          <w:tcPr>
            <w:tcW w:w="9158" w:type="dxa"/>
            <w:shd w:val="clear" w:color="auto" w:fill="A6A6A6" w:themeFill="background1" w:themeFillShade="A6"/>
          </w:tcPr>
          <w:p w14:paraId="4A56D64E" w14:textId="77777777" w:rsidR="007B6904" w:rsidRPr="00CD1C0E" w:rsidRDefault="007B6904" w:rsidP="004213C3">
            <w:pPr>
              <w:pStyle w:val="Heading1"/>
            </w:pPr>
            <w:bookmarkStart w:id="8" w:name="_Toc389473274"/>
            <w:bookmarkStart w:id="9" w:name="_Toc131168340"/>
            <w:r w:rsidRPr="00CD1C0E">
              <w:lastRenderedPageBreak/>
              <w:t>Purpose</w:t>
            </w:r>
            <w:bookmarkEnd w:id="8"/>
            <w:bookmarkEnd w:id="9"/>
          </w:p>
        </w:tc>
      </w:tr>
    </w:tbl>
    <w:p w14:paraId="47732593" w14:textId="77777777" w:rsidR="0031302F" w:rsidRDefault="0031302F" w:rsidP="00F76BBF">
      <w:pPr>
        <w:rPr>
          <w:rFonts w:asciiTheme="minorHAnsi" w:hAnsiTheme="minorHAnsi" w:cs="Arial"/>
          <w:szCs w:val="24"/>
        </w:rPr>
      </w:pPr>
    </w:p>
    <w:p w14:paraId="1086417E" w14:textId="77777777" w:rsidR="00274235" w:rsidRDefault="00274235" w:rsidP="00274235">
      <w:pPr>
        <w:rPr>
          <w:rFonts w:asciiTheme="minorHAnsi" w:hAnsiTheme="minorHAnsi" w:cs="Arial"/>
        </w:rPr>
      </w:pPr>
      <w:bookmarkStart w:id="10" w:name="_Hlk131164158"/>
      <w:r w:rsidRPr="08DD447D">
        <w:rPr>
          <w:rFonts w:asciiTheme="minorHAnsi" w:hAnsiTheme="minorHAnsi" w:cs="Arial"/>
        </w:rPr>
        <w:t>The purpose of this clinical procedure is to provide direction on the clinical care and potential patient safety risks associated with urological procedures</w:t>
      </w:r>
      <w:r>
        <w:rPr>
          <w:rFonts w:asciiTheme="minorHAnsi" w:hAnsiTheme="minorHAnsi" w:cs="Arial"/>
        </w:rPr>
        <w:t xml:space="preserve">. Procedures include </w:t>
      </w:r>
      <w:r w:rsidRPr="08DD447D">
        <w:rPr>
          <w:rFonts w:asciiTheme="minorHAnsi" w:hAnsiTheme="minorHAnsi" w:cs="Arial"/>
        </w:rPr>
        <w:t xml:space="preserve">nephrectomy, percutaneous nephrolithotomy, bladder outlet surgeries and bladder irrigation. Bladder outlet surgeries include </w:t>
      </w:r>
      <w:r w:rsidRPr="08DD447D">
        <w:rPr>
          <w:rFonts w:cs="Arial"/>
          <w:color w:val="000000" w:themeColor="text1"/>
        </w:rPr>
        <w:t>Trans</w:t>
      </w:r>
      <w:r>
        <w:rPr>
          <w:rFonts w:cs="Arial"/>
          <w:color w:val="000000" w:themeColor="text1"/>
        </w:rPr>
        <w:t>u</w:t>
      </w:r>
      <w:r w:rsidRPr="08DD447D">
        <w:rPr>
          <w:rFonts w:cs="Arial"/>
          <w:color w:val="000000" w:themeColor="text1"/>
        </w:rPr>
        <w:t xml:space="preserve">rethral </w:t>
      </w:r>
      <w:r>
        <w:rPr>
          <w:rFonts w:cs="Arial"/>
          <w:color w:val="000000" w:themeColor="text1"/>
        </w:rPr>
        <w:t>Resection of Prostate (</w:t>
      </w:r>
      <w:r w:rsidRPr="08DD447D">
        <w:rPr>
          <w:rFonts w:cs="Arial"/>
          <w:color w:val="000000" w:themeColor="text1"/>
        </w:rPr>
        <w:t>TURP), Thulium Laser Enucleation of Prostate (</w:t>
      </w:r>
      <w:proofErr w:type="spellStart"/>
      <w:r w:rsidRPr="08DD447D">
        <w:rPr>
          <w:rFonts w:cs="Arial"/>
          <w:color w:val="000000" w:themeColor="text1"/>
        </w:rPr>
        <w:t>ThuLEP</w:t>
      </w:r>
      <w:proofErr w:type="spellEnd"/>
      <w:r w:rsidRPr="08DD447D">
        <w:rPr>
          <w:rFonts w:cs="Arial"/>
          <w:color w:val="000000" w:themeColor="text1"/>
        </w:rPr>
        <w:t xml:space="preserve">), Bladder Neck Incision (BNI) and </w:t>
      </w:r>
      <w:proofErr w:type="spellStart"/>
      <w:r w:rsidRPr="08DD447D">
        <w:rPr>
          <w:rFonts w:cs="Arial"/>
          <w:color w:val="000000" w:themeColor="text1"/>
        </w:rPr>
        <w:t>Urolift</w:t>
      </w:r>
      <w:proofErr w:type="spellEnd"/>
      <w:r w:rsidRPr="08DD447D">
        <w:rPr>
          <w:rFonts w:cs="Arial"/>
          <w:color w:val="000000" w:themeColor="text1"/>
        </w:rPr>
        <w:t>.</w:t>
      </w:r>
      <w:r w:rsidRPr="08DD447D">
        <w:rPr>
          <w:rFonts w:asciiTheme="minorHAnsi" w:hAnsiTheme="minorHAnsi" w:cs="Arial"/>
        </w:rPr>
        <w:t xml:space="preserve"> </w:t>
      </w:r>
      <w:r>
        <w:rPr>
          <w:rFonts w:asciiTheme="minorHAnsi" w:hAnsiTheme="minorHAnsi" w:cs="Arial"/>
        </w:rPr>
        <w:t xml:space="preserve">This procedure also provides direction on the management of patients admitted with a </w:t>
      </w:r>
      <w:r>
        <w:rPr>
          <w:rFonts w:cs="Arial"/>
          <w:color w:val="000000" w:themeColor="text1"/>
          <w:szCs w:val="24"/>
        </w:rPr>
        <w:t>c</w:t>
      </w:r>
      <w:r w:rsidRPr="00065F8E">
        <w:rPr>
          <w:rFonts w:cs="Arial"/>
          <w:color w:val="000000" w:themeColor="text1"/>
          <w:szCs w:val="24"/>
        </w:rPr>
        <w:t xml:space="preserve">ontinent </w:t>
      </w:r>
      <w:r>
        <w:rPr>
          <w:rFonts w:cs="Arial"/>
          <w:color w:val="000000" w:themeColor="text1"/>
          <w:szCs w:val="24"/>
        </w:rPr>
        <w:t>u</w:t>
      </w:r>
      <w:r w:rsidRPr="00065F8E">
        <w:rPr>
          <w:rFonts w:cs="Arial"/>
          <w:color w:val="000000" w:themeColor="text1"/>
          <w:szCs w:val="24"/>
        </w:rPr>
        <w:t xml:space="preserve">rinary </w:t>
      </w:r>
      <w:r>
        <w:rPr>
          <w:rFonts w:cs="Arial"/>
          <w:color w:val="000000" w:themeColor="text1"/>
          <w:szCs w:val="24"/>
        </w:rPr>
        <w:t>r</w:t>
      </w:r>
      <w:r w:rsidRPr="00065F8E">
        <w:rPr>
          <w:rFonts w:cs="Arial"/>
          <w:color w:val="000000" w:themeColor="text1"/>
          <w:szCs w:val="24"/>
        </w:rPr>
        <w:t xml:space="preserve">eservoir, also known as a </w:t>
      </w:r>
      <w:r>
        <w:rPr>
          <w:rFonts w:cs="Arial"/>
          <w:color w:val="000000" w:themeColor="text1"/>
          <w:szCs w:val="24"/>
        </w:rPr>
        <w:t>n</w:t>
      </w:r>
      <w:r w:rsidRPr="00065F8E">
        <w:rPr>
          <w:rFonts w:cs="Arial"/>
          <w:color w:val="000000" w:themeColor="text1"/>
          <w:szCs w:val="24"/>
        </w:rPr>
        <w:t>eobladder</w:t>
      </w:r>
      <w:r>
        <w:rPr>
          <w:rFonts w:cs="Arial"/>
          <w:color w:val="000000" w:themeColor="text1"/>
          <w:szCs w:val="24"/>
        </w:rPr>
        <w:t>.</w:t>
      </w:r>
    </w:p>
    <w:bookmarkEnd w:id="10"/>
    <w:p w14:paraId="59605096" w14:textId="77777777" w:rsidR="007D6BBD" w:rsidRDefault="007D6BBD" w:rsidP="00F76BBF">
      <w:pPr>
        <w:rPr>
          <w:rFonts w:asciiTheme="minorHAnsi" w:hAnsiTheme="minorHAnsi" w:cs="Arial"/>
          <w:szCs w:val="24"/>
        </w:rPr>
      </w:pPr>
    </w:p>
    <w:p w14:paraId="5F0079AF" w14:textId="6F384055" w:rsidR="009E70F4" w:rsidRDefault="00CA5891" w:rsidP="00F76BBF">
      <w:pPr>
        <w:jc w:val="right"/>
        <w:rPr>
          <w:rStyle w:val="Hyperlink"/>
          <w:rFonts w:cs="Arial"/>
          <w:i/>
          <w:szCs w:val="24"/>
        </w:rPr>
      </w:pPr>
      <w:hyperlink w:anchor="Contents" w:history="1">
        <w:r w:rsidR="009E70F4"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02F21" w:rsidRPr="003D2D06" w14:paraId="4C1CAC8B" w14:textId="77777777" w:rsidTr="00F13286">
        <w:trPr>
          <w:cantSplit/>
          <w:trHeight w:val="285"/>
        </w:trPr>
        <w:tc>
          <w:tcPr>
            <w:tcW w:w="9158" w:type="dxa"/>
            <w:shd w:val="clear" w:color="auto" w:fill="A6A6A6" w:themeFill="background1" w:themeFillShade="A6"/>
          </w:tcPr>
          <w:p w14:paraId="5FBF61ED" w14:textId="77777777" w:rsidR="00702F21" w:rsidRPr="003D2D06" w:rsidRDefault="00702F21" w:rsidP="00F13286">
            <w:pPr>
              <w:pStyle w:val="Heading1"/>
            </w:pPr>
            <w:bookmarkStart w:id="11" w:name="_Toc131168341"/>
            <w:r>
              <w:t>Alerts</w:t>
            </w:r>
            <w:bookmarkEnd w:id="11"/>
          </w:p>
        </w:tc>
      </w:tr>
    </w:tbl>
    <w:p w14:paraId="5C08FC2E" w14:textId="2967B0D0" w:rsidR="00702F21" w:rsidRDefault="00702F21" w:rsidP="00702F21">
      <w:pPr>
        <w:rPr>
          <w:rFonts w:cs="Arial"/>
          <w:szCs w:val="24"/>
        </w:rPr>
      </w:pPr>
    </w:p>
    <w:p w14:paraId="07A885BB" w14:textId="051E1D4A" w:rsidR="00702F21" w:rsidRDefault="00702F21" w:rsidP="08DD447D">
      <w:pPr>
        <w:rPr>
          <w:rFonts w:asciiTheme="minorHAnsi" w:hAnsiTheme="minorHAnsi" w:cs="Arial"/>
        </w:rPr>
      </w:pPr>
      <w:r w:rsidRPr="08DD447D">
        <w:rPr>
          <w:rFonts w:asciiTheme="minorHAnsi" w:hAnsiTheme="minorHAnsi" w:cs="Arial"/>
        </w:rPr>
        <w:t>The Surgical Safety Checklist should be completed</w:t>
      </w:r>
      <w:r w:rsidR="00EF6092">
        <w:rPr>
          <w:rFonts w:asciiTheme="minorHAnsi" w:hAnsiTheme="minorHAnsi" w:cs="Arial"/>
        </w:rPr>
        <w:t xml:space="preserve"> as a requirement </w:t>
      </w:r>
      <w:r w:rsidR="00EF6092">
        <w:rPr>
          <w:rStyle w:val="normaltextrun"/>
          <w:rFonts w:cs="Calibri"/>
          <w:color w:val="000000"/>
          <w:shd w:val="clear" w:color="auto" w:fill="FFFFFF"/>
        </w:rPr>
        <w:t>u</w:t>
      </w:r>
      <w:r>
        <w:rPr>
          <w:rStyle w:val="normaltextrun"/>
          <w:rFonts w:cs="Calibri"/>
          <w:color w:val="000000"/>
          <w:shd w:val="clear" w:color="auto" w:fill="FFFFFF"/>
        </w:rPr>
        <w:t xml:space="preserve">nder the National Safety and Quality Health Services Standards. Refer to the </w:t>
      </w:r>
      <w:r w:rsidRPr="08DD447D">
        <w:rPr>
          <w:rStyle w:val="normaltextrun"/>
          <w:rFonts w:cs="Calibri"/>
          <w:i/>
          <w:iCs/>
          <w:color w:val="000000"/>
          <w:shd w:val="clear" w:color="auto" w:fill="FFFFFF"/>
        </w:rPr>
        <w:t>Surgical Safety Checklist Procedure</w:t>
      </w:r>
      <w:r>
        <w:rPr>
          <w:rStyle w:val="normaltextrun"/>
          <w:rFonts w:cs="Calibri"/>
          <w:color w:val="000000"/>
          <w:shd w:val="clear" w:color="auto" w:fill="FFFFFF"/>
        </w:rPr>
        <w:t xml:space="preserve"> available on the Policy and Guidance documents register.</w:t>
      </w:r>
    </w:p>
    <w:p w14:paraId="671F09E3" w14:textId="77777777" w:rsidR="00702F21" w:rsidRDefault="00702F21" w:rsidP="00702F21">
      <w:pPr>
        <w:rPr>
          <w:rFonts w:cs="Arial"/>
          <w:szCs w:val="24"/>
        </w:rPr>
      </w:pPr>
    </w:p>
    <w:p w14:paraId="2CCB27B7" w14:textId="77777777" w:rsidR="00702F21" w:rsidRDefault="00CA5891" w:rsidP="00702F21">
      <w:pPr>
        <w:jc w:val="right"/>
        <w:rPr>
          <w:rStyle w:val="Hyperlink"/>
          <w:rFonts w:cs="Arial"/>
          <w:i/>
          <w:szCs w:val="24"/>
        </w:rPr>
      </w:pPr>
      <w:hyperlink w:anchor="Contents" w:history="1">
        <w:r w:rsidR="00702F21"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7B6904" w:rsidRPr="00CD1C0E" w14:paraId="2C9A5CC9" w14:textId="77777777" w:rsidTr="0074223E">
        <w:trPr>
          <w:cantSplit/>
          <w:trHeight w:val="285"/>
        </w:trPr>
        <w:tc>
          <w:tcPr>
            <w:tcW w:w="9158" w:type="dxa"/>
            <w:shd w:val="clear" w:color="auto" w:fill="A6A6A6" w:themeFill="background1" w:themeFillShade="A6"/>
          </w:tcPr>
          <w:p w14:paraId="3A50109E" w14:textId="77777777" w:rsidR="007B6904" w:rsidRPr="003D2D06" w:rsidRDefault="007B6904" w:rsidP="00F76BBF">
            <w:pPr>
              <w:pStyle w:val="Heading1"/>
            </w:pPr>
            <w:bookmarkStart w:id="12" w:name="_Toc389473277"/>
            <w:bookmarkStart w:id="13" w:name="_Toc131168342"/>
            <w:r w:rsidRPr="003D2D06">
              <w:t>Scope</w:t>
            </w:r>
            <w:bookmarkEnd w:id="12"/>
            <w:bookmarkEnd w:id="13"/>
          </w:p>
        </w:tc>
      </w:tr>
    </w:tbl>
    <w:p w14:paraId="255362B1" w14:textId="77777777" w:rsidR="00965E01" w:rsidRDefault="00965E01" w:rsidP="00F76BBF">
      <w:pPr>
        <w:outlineLvl w:val="0"/>
        <w:rPr>
          <w:rFonts w:asciiTheme="minorHAnsi" w:hAnsiTheme="minorHAnsi" w:cstheme="minorHAnsi"/>
          <w:szCs w:val="24"/>
        </w:rPr>
      </w:pPr>
    </w:p>
    <w:p w14:paraId="574706DF" w14:textId="77777777" w:rsidR="00274235" w:rsidRDefault="00274235" w:rsidP="00274235">
      <w:pPr>
        <w:pStyle w:val="ListBullet"/>
        <w:numPr>
          <w:ilvl w:val="0"/>
          <w:numId w:val="0"/>
        </w:numPr>
      </w:pPr>
      <w:bookmarkStart w:id="14" w:name="_Hlk127456545"/>
      <w:r w:rsidRPr="00684143">
        <w:rPr>
          <w:rFonts w:asciiTheme="minorHAnsi" w:hAnsiTheme="minorHAnsi" w:cstheme="minorHAnsi"/>
        </w:rPr>
        <w:t>This document applies to</w:t>
      </w:r>
      <w:r>
        <w:rPr>
          <w:rFonts w:asciiTheme="minorHAnsi" w:hAnsiTheme="minorHAnsi" w:cstheme="minorHAnsi"/>
        </w:rPr>
        <w:t xml:space="preserve"> the following </w:t>
      </w:r>
      <w:r w:rsidRPr="00687BDD">
        <w:rPr>
          <w:rFonts w:asciiTheme="minorHAnsi" w:hAnsiTheme="minorHAnsi" w:cstheme="minorHAnsi"/>
        </w:rPr>
        <w:t xml:space="preserve">staff </w:t>
      </w:r>
      <w:r>
        <w:rPr>
          <w:rFonts w:asciiTheme="minorHAnsi" w:hAnsiTheme="minorHAnsi" w:cstheme="minorHAnsi"/>
        </w:rPr>
        <w:t xml:space="preserve">working </w:t>
      </w:r>
      <w:r w:rsidRPr="00687BDD">
        <w:rPr>
          <w:rFonts w:asciiTheme="minorHAnsi" w:hAnsiTheme="minorHAnsi" w:cstheme="minorHAnsi"/>
        </w:rPr>
        <w:t>within their scope</w:t>
      </w:r>
      <w:r>
        <w:rPr>
          <w:rFonts w:asciiTheme="minorHAnsi" w:hAnsiTheme="minorHAnsi" w:cstheme="minorHAnsi"/>
        </w:rPr>
        <w:t xml:space="preserve"> of practice</w:t>
      </w:r>
      <w:r w:rsidRPr="00687BDD">
        <w:rPr>
          <w:rFonts w:asciiTheme="minorHAnsi" w:hAnsiTheme="minorHAnsi" w:cstheme="minorHAnsi"/>
        </w:rPr>
        <w:t xml:space="preserve"> across the Canberra </w:t>
      </w:r>
      <w:r>
        <w:rPr>
          <w:rFonts w:asciiTheme="minorHAnsi" w:hAnsiTheme="minorHAnsi" w:cstheme="minorHAnsi"/>
        </w:rPr>
        <w:t>H</w:t>
      </w:r>
      <w:r w:rsidRPr="00687BDD">
        <w:rPr>
          <w:rFonts w:asciiTheme="minorHAnsi" w:hAnsiTheme="minorHAnsi" w:cstheme="minorHAnsi"/>
        </w:rPr>
        <w:t>ealth Services (</w:t>
      </w:r>
      <w:r w:rsidRPr="00687BDD">
        <w:t>CHS) Network</w:t>
      </w:r>
      <w:r>
        <w:t>. The CHS Network includes the inpatient facilities at Canberra Hospital, Clare Holland House, North Canberra Hospital, and University of Canberra and community-based services.</w:t>
      </w:r>
    </w:p>
    <w:p w14:paraId="37535B99" w14:textId="77777777" w:rsidR="00274235" w:rsidRDefault="00274235" w:rsidP="00274235">
      <w:pPr>
        <w:pStyle w:val="ListBullet"/>
        <w:numPr>
          <w:ilvl w:val="0"/>
          <w:numId w:val="0"/>
        </w:numPr>
        <w:rPr>
          <w:sz w:val="22"/>
        </w:rPr>
      </w:pPr>
    </w:p>
    <w:p w14:paraId="7548B0AD" w14:textId="0FDD7F00" w:rsidR="00187166" w:rsidRPr="00684143" w:rsidRDefault="00B976D6" w:rsidP="00F76BBF">
      <w:pPr>
        <w:pStyle w:val="ListBullet"/>
      </w:pPr>
      <w:r>
        <w:t>m</w:t>
      </w:r>
      <w:r w:rsidR="00187166" w:rsidRPr="00684143">
        <w:t xml:space="preserve">edical </w:t>
      </w:r>
      <w:r>
        <w:t>o</w:t>
      </w:r>
      <w:r w:rsidR="00187166" w:rsidRPr="00684143">
        <w:t xml:space="preserve">fficers </w:t>
      </w:r>
    </w:p>
    <w:p w14:paraId="00AEC6CD" w14:textId="5A85A88B" w:rsidR="00187166" w:rsidRDefault="00B976D6" w:rsidP="00F76BBF">
      <w:pPr>
        <w:pStyle w:val="ListBullet"/>
      </w:pPr>
      <w:r>
        <w:t>n</w:t>
      </w:r>
      <w:r w:rsidR="00F479DC">
        <w:t xml:space="preserve">urses and </w:t>
      </w:r>
      <w:r>
        <w:t>m</w:t>
      </w:r>
      <w:r w:rsidR="00F479DC">
        <w:t>idwives</w:t>
      </w:r>
      <w:r w:rsidR="00187166" w:rsidRPr="00684143">
        <w:t xml:space="preserve"> </w:t>
      </w:r>
    </w:p>
    <w:p w14:paraId="4C0D53F4" w14:textId="51172A37" w:rsidR="0027618B" w:rsidRPr="00684143" w:rsidRDefault="00B976D6" w:rsidP="00F76BBF">
      <w:pPr>
        <w:pStyle w:val="ListBullet"/>
      </w:pPr>
      <w:r>
        <w:t>a</w:t>
      </w:r>
      <w:r w:rsidR="0027618B">
        <w:t xml:space="preserve">llied </w:t>
      </w:r>
      <w:r>
        <w:t>h</w:t>
      </w:r>
      <w:r w:rsidR="0027618B">
        <w:t xml:space="preserve">ealth </w:t>
      </w:r>
      <w:r w:rsidR="0031302F">
        <w:t>practitioners</w:t>
      </w:r>
    </w:p>
    <w:p w14:paraId="365A9B4C" w14:textId="29BF778A" w:rsidR="005946CE" w:rsidRDefault="00B976D6" w:rsidP="005946CE">
      <w:pPr>
        <w:pStyle w:val="ListBullet"/>
      </w:pPr>
      <w:r>
        <w:t>s</w:t>
      </w:r>
      <w:r w:rsidR="00187166" w:rsidRPr="00684143">
        <w:t>tudents under direct supervision.</w:t>
      </w:r>
      <w:r w:rsidR="005946CE" w:rsidRPr="005946CE">
        <w:t xml:space="preserve"> </w:t>
      </w:r>
    </w:p>
    <w:p w14:paraId="485DB876" w14:textId="77777777" w:rsidR="0031302F" w:rsidRDefault="0031302F" w:rsidP="0031302F"/>
    <w:p w14:paraId="6C1D7ED5" w14:textId="191DEC83" w:rsidR="005946CE" w:rsidRDefault="00B976D6" w:rsidP="0031302F">
      <w:r>
        <w:t xml:space="preserve">New staff and students should be supervised by a competent practitioner. </w:t>
      </w:r>
      <w:r w:rsidR="005946CE">
        <w:t xml:space="preserve">Clinicians providing assessment and education for clinical procedures must have current theoretical and clinical knowledge in urological management.  </w:t>
      </w:r>
    </w:p>
    <w:p w14:paraId="1755254C" w14:textId="38848803" w:rsidR="00487B77" w:rsidRDefault="00487B77" w:rsidP="0031302F"/>
    <w:p w14:paraId="06245093" w14:textId="6BBBE9AF" w:rsidR="00487B77" w:rsidRDefault="00487B77" w:rsidP="0031302F">
      <w:pPr>
        <w:rPr>
          <w:rFonts w:asciiTheme="minorHAnsi" w:hAnsiTheme="minorHAnsi" w:cs="Arial"/>
          <w:szCs w:val="24"/>
        </w:rPr>
      </w:pPr>
      <w:r>
        <w:t xml:space="preserve">This document applies to all adult patients undergoing </w:t>
      </w:r>
      <w:r>
        <w:rPr>
          <w:rFonts w:asciiTheme="minorHAnsi" w:hAnsiTheme="minorHAnsi" w:cs="Arial"/>
          <w:szCs w:val="24"/>
        </w:rPr>
        <w:t xml:space="preserve">the following urological procedures: </w:t>
      </w:r>
    </w:p>
    <w:p w14:paraId="647A58CE" w14:textId="77777777" w:rsidR="00487B77" w:rsidRPr="00487B77" w:rsidRDefault="00487B77" w:rsidP="00487B77">
      <w:pPr>
        <w:pStyle w:val="ListBullet"/>
      </w:pPr>
      <w:r>
        <w:t>nephrectomy</w:t>
      </w:r>
    </w:p>
    <w:p w14:paraId="0C12D9C6" w14:textId="1B27EEA3" w:rsidR="00487B77" w:rsidRDefault="00487B77" w:rsidP="00487B77">
      <w:pPr>
        <w:pStyle w:val="ListBullet"/>
      </w:pPr>
      <w:r w:rsidRPr="00487B77">
        <w:t>percutaneous nephrolithotomy</w:t>
      </w:r>
    </w:p>
    <w:p w14:paraId="5A4D1D33" w14:textId="35ED7CA7" w:rsidR="00487B77" w:rsidRPr="00487B77" w:rsidRDefault="00487B77" w:rsidP="00487B77">
      <w:pPr>
        <w:pStyle w:val="ListBullet"/>
        <w:rPr>
          <w:rStyle w:val="CommentReference"/>
          <w:sz w:val="24"/>
          <w:szCs w:val="20"/>
        </w:rPr>
      </w:pPr>
      <w:r w:rsidRPr="00487B77">
        <w:t>bladder outlet surgery (TURP/</w:t>
      </w:r>
      <w:proofErr w:type="spellStart"/>
      <w:r w:rsidRPr="00487B77">
        <w:t>ThuLEP</w:t>
      </w:r>
      <w:proofErr w:type="spellEnd"/>
      <w:r w:rsidRPr="00487B77">
        <w:t>/</w:t>
      </w:r>
      <w:r w:rsidR="00B976D6">
        <w:t>BNI/</w:t>
      </w:r>
      <w:proofErr w:type="spellStart"/>
      <w:r w:rsidRPr="00487B77">
        <w:t>Urolift</w:t>
      </w:r>
      <w:proofErr w:type="spellEnd"/>
      <w:r w:rsidRPr="00487B77">
        <w:t>)</w:t>
      </w:r>
    </w:p>
    <w:p w14:paraId="4F62A5CB" w14:textId="2CBCB29F" w:rsidR="00487B77" w:rsidRDefault="00487B77" w:rsidP="00487B77">
      <w:pPr>
        <w:pStyle w:val="ListBullet"/>
      </w:pPr>
      <w:r w:rsidRPr="00487B77">
        <w:t>bladder</w:t>
      </w:r>
      <w:r>
        <w:t xml:space="preserve"> </w:t>
      </w:r>
      <w:r w:rsidR="00B976D6">
        <w:t>i</w:t>
      </w:r>
      <w:r>
        <w:t>rrigation.</w:t>
      </w:r>
    </w:p>
    <w:bookmarkEnd w:id="14"/>
    <w:p w14:paraId="4297B57A" w14:textId="77777777" w:rsidR="00931B93" w:rsidRPr="00F14EC1" w:rsidRDefault="00931B93" w:rsidP="0012490A">
      <w:pPr>
        <w:pStyle w:val="ListBullet"/>
        <w:numPr>
          <w:ilvl w:val="0"/>
          <w:numId w:val="0"/>
        </w:numPr>
      </w:pPr>
    </w:p>
    <w:p w14:paraId="57B74BBB" w14:textId="2D5B96FF" w:rsidR="006D7107" w:rsidRDefault="00CA5891" w:rsidP="00965E01">
      <w:pPr>
        <w:jc w:val="right"/>
        <w:rPr>
          <w:rFonts w:cs="Arial"/>
          <w:i/>
          <w:szCs w:val="24"/>
        </w:rPr>
      </w:pPr>
      <w:hyperlink w:anchor="Contents" w:history="1">
        <w:r w:rsidR="00187166" w:rsidRPr="00590902">
          <w:rPr>
            <w:rStyle w:val="Hyperlink"/>
            <w:rFonts w:cs="Arial"/>
            <w:i/>
            <w:szCs w:val="24"/>
          </w:rPr>
          <w:t>Back to Table of Contents</w:t>
        </w:r>
      </w:hyperlink>
      <w:r w:rsidR="00187166">
        <w:rPr>
          <w:rFonts w:cs="Arial"/>
          <w:i/>
          <w:szCs w:val="24"/>
        </w:rPr>
        <w:t xml:space="preserve"> </w:t>
      </w:r>
    </w:p>
    <w:p w14:paraId="2DBC6F15" w14:textId="77777777" w:rsidR="006D7107" w:rsidRDefault="006D7107">
      <w:pPr>
        <w:spacing w:after="200" w:line="276" w:lineRule="auto"/>
        <w:rPr>
          <w:rFonts w:cs="Arial"/>
          <w:i/>
          <w:szCs w:val="24"/>
        </w:rPr>
      </w:pPr>
      <w:r>
        <w:rPr>
          <w:rFonts w:cs="Arial"/>
          <w:i/>
          <w:szCs w:val="24"/>
        </w:rPr>
        <w:lastRenderedPageBreak/>
        <w:br w:type="page"/>
      </w:r>
    </w:p>
    <w:p w14:paraId="2204CDE5" w14:textId="77777777" w:rsidR="00972F10" w:rsidRDefault="00972F10" w:rsidP="00965E01">
      <w:pPr>
        <w:jc w:val="right"/>
        <w:rPr>
          <w:rFonts w:cs="Arial"/>
          <w:b/>
          <w:szCs w:val="24"/>
        </w:rPr>
      </w:pPr>
    </w:p>
    <w:tbl>
      <w:tblPr>
        <w:tblpPr w:leftFromText="180" w:rightFromText="180" w:vertAnchor="text" w:horzAnchor="margin" w:tblpY="181"/>
        <w:tblW w:w="9158" w:type="dxa"/>
        <w:tblLook w:val="0000" w:firstRow="0" w:lastRow="0" w:firstColumn="0" w:lastColumn="0" w:noHBand="0" w:noVBand="0"/>
      </w:tblPr>
      <w:tblGrid>
        <w:gridCol w:w="9158"/>
      </w:tblGrid>
      <w:tr w:rsidR="00187166" w:rsidRPr="00CD1C0E" w14:paraId="33F2BABC" w14:textId="77777777" w:rsidTr="00187166">
        <w:trPr>
          <w:cantSplit/>
          <w:trHeight w:val="285"/>
        </w:trPr>
        <w:tc>
          <w:tcPr>
            <w:tcW w:w="9158" w:type="dxa"/>
            <w:shd w:val="clear" w:color="auto" w:fill="A6A6A6" w:themeFill="background1" w:themeFillShade="A6"/>
          </w:tcPr>
          <w:p w14:paraId="2DE13674" w14:textId="61709262" w:rsidR="00187166" w:rsidRPr="003D2D06" w:rsidRDefault="00E55EE8" w:rsidP="00B034F7">
            <w:pPr>
              <w:pStyle w:val="Heading1"/>
            </w:pPr>
            <w:bookmarkStart w:id="15" w:name="_Toc131168343"/>
            <w:r w:rsidRPr="00E55EE8">
              <w:t xml:space="preserve">Section </w:t>
            </w:r>
            <w:r w:rsidR="00B034F7">
              <w:t>1</w:t>
            </w:r>
            <w:r w:rsidRPr="00E55EE8">
              <w:t xml:space="preserve"> – </w:t>
            </w:r>
            <w:r w:rsidR="00CC41C8">
              <w:t>Bladder Outlet Surgeries (TURP/</w:t>
            </w:r>
            <w:proofErr w:type="spellStart"/>
            <w:r w:rsidR="00CC41C8">
              <w:t>ThuLEP</w:t>
            </w:r>
            <w:proofErr w:type="spellEnd"/>
            <w:r w:rsidR="00CC41C8">
              <w:t>/</w:t>
            </w:r>
            <w:proofErr w:type="spellStart"/>
            <w:r w:rsidR="00CC41C8">
              <w:t>Urolift</w:t>
            </w:r>
            <w:proofErr w:type="spellEnd"/>
            <w:r w:rsidR="00CC41C8">
              <w:t>/ BNI)</w:t>
            </w:r>
            <w:bookmarkEnd w:id="15"/>
          </w:p>
        </w:tc>
      </w:tr>
    </w:tbl>
    <w:p w14:paraId="798FF240" w14:textId="77777777" w:rsidR="00965E01" w:rsidRDefault="00965E01" w:rsidP="00AE6AD6">
      <w:pPr>
        <w:outlineLvl w:val="0"/>
        <w:rPr>
          <w:rFonts w:cs="Arial"/>
          <w:color w:val="000000" w:themeColor="text1"/>
          <w:szCs w:val="24"/>
        </w:rPr>
      </w:pPr>
    </w:p>
    <w:p w14:paraId="1A35F2F6" w14:textId="49A928D3" w:rsidR="00CC41C8" w:rsidRDefault="00CC41C8" w:rsidP="00AE6AD6">
      <w:pPr>
        <w:outlineLvl w:val="0"/>
        <w:rPr>
          <w:rFonts w:cs="Arial"/>
          <w:color w:val="000000" w:themeColor="text1"/>
          <w:szCs w:val="24"/>
        </w:rPr>
      </w:pPr>
      <w:r>
        <w:rPr>
          <w:rFonts w:cs="Arial"/>
          <w:color w:val="000000" w:themeColor="text1"/>
          <w:szCs w:val="24"/>
        </w:rPr>
        <w:t>Bladder outlet surgery</w:t>
      </w:r>
      <w:r w:rsidR="001E4738">
        <w:rPr>
          <w:rFonts w:cs="Arial"/>
          <w:color w:val="000000" w:themeColor="text1"/>
          <w:szCs w:val="24"/>
        </w:rPr>
        <w:t xml:space="preserve"> (TURP/</w:t>
      </w:r>
      <w:proofErr w:type="spellStart"/>
      <w:r w:rsidR="001E4738">
        <w:rPr>
          <w:rFonts w:cs="Arial"/>
          <w:color w:val="000000" w:themeColor="text1"/>
          <w:szCs w:val="24"/>
        </w:rPr>
        <w:t>ThuLEP</w:t>
      </w:r>
      <w:proofErr w:type="spellEnd"/>
      <w:r w:rsidR="001E4738">
        <w:rPr>
          <w:rFonts w:cs="Arial"/>
          <w:color w:val="000000" w:themeColor="text1"/>
          <w:szCs w:val="24"/>
        </w:rPr>
        <w:t>/</w:t>
      </w:r>
      <w:proofErr w:type="spellStart"/>
      <w:r w:rsidR="001E4738">
        <w:rPr>
          <w:rFonts w:cs="Arial"/>
          <w:color w:val="000000" w:themeColor="text1"/>
          <w:szCs w:val="24"/>
        </w:rPr>
        <w:t>Urolift</w:t>
      </w:r>
      <w:proofErr w:type="spellEnd"/>
      <w:r w:rsidR="001E4738">
        <w:rPr>
          <w:rFonts w:cs="Arial"/>
          <w:color w:val="000000" w:themeColor="text1"/>
          <w:szCs w:val="24"/>
        </w:rPr>
        <w:t>/BNI)</w:t>
      </w:r>
      <w:r>
        <w:rPr>
          <w:rFonts w:cs="Arial"/>
          <w:color w:val="000000" w:themeColor="text1"/>
          <w:szCs w:val="24"/>
        </w:rPr>
        <w:t xml:space="preserve"> is performed to reduce obstruction to urinary flow at the bladder neck. This may be done to help with voiding symptoms or occasionally to control prostatic bleeding or diagnose prostate pathology.</w:t>
      </w:r>
    </w:p>
    <w:p w14:paraId="16D70BF4" w14:textId="77777777" w:rsidR="00073221" w:rsidRDefault="00073221" w:rsidP="00AE6AD6">
      <w:pPr>
        <w:outlineLvl w:val="0"/>
        <w:rPr>
          <w:rFonts w:cs="Arial"/>
          <w:color w:val="000000" w:themeColor="text1"/>
          <w:szCs w:val="24"/>
        </w:rPr>
      </w:pPr>
    </w:p>
    <w:p w14:paraId="01F299CA" w14:textId="5E2D337F" w:rsidR="00E55EE8" w:rsidRPr="00802B0B" w:rsidRDefault="00AE6AD6" w:rsidP="08DD447D">
      <w:pPr>
        <w:outlineLvl w:val="0"/>
        <w:rPr>
          <w:rFonts w:cs="Arial"/>
          <w:color w:val="000000" w:themeColor="text1"/>
        </w:rPr>
      </w:pPr>
      <w:r w:rsidRPr="08DD447D">
        <w:rPr>
          <w:rFonts w:cs="Arial"/>
          <w:color w:val="000000" w:themeColor="text1"/>
        </w:rPr>
        <w:t>A Trans</w:t>
      </w:r>
      <w:r w:rsidR="008B3877">
        <w:rPr>
          <w:rFonts w:cs="Arial"/>
          <w:color w:val="000000" w:themeColor="text1"/>
        </w:rPr>
        <w:t>u</w:t>
      </w:r>
      <w:r w:rsidRPr="08DD447D">
        <w:rPr>
          <w:rFonts w:cs="Arial"/>
          <w:color w:val="000000" w:themeColor="text1"/>
        </w:rPr>
        <w:t>rethral</w:t>
      </w:r>
      <w:r w:rsidR="00EF6092">
        <w:rPr>
          <w:rFonts w:cs="Arial"/>
          <w:color w:val="000000" w:themeColor="text1"/>
        </w:rPr>
        <w:t xml:space="preserve"> Resection of Prostate</w:t>
      </w:r>
      <w:r w:rsidRPr="08DD447D">
        <w:rPr>
          <w:rFonts w:cs="Arial"/>
          <w:color w:val="000000" w:themeColor="text1"/>
        </w:rPr>
        <w:t xml:space="preserve"> </w:t>
      </w:r>
      <w:r w:rsidR="000D2DD1" w:rsidRPr="08DD447D">
        <w:rPr>
          <w:rFonts w:cs="Arial"/>
          <w:color w:val="000000" w:themeColor="text1"/>
        </w:rPr>
        <w:t>(TURP)</w:t>
      </w:r>
      <w:r w:rsidR="00BD4855" w:rsidRPr="08DD447D">
        <w:rPr>
          <w:rFonts w:cs="Arial"/>
          <w:color w:val="000000" w:themeColor="text1"/>
        </w:rPr>
        <w:t>/ Thulium laser enucleation of prostate (</w:t>
      </w:r>
      <w:proofErr w:type="spellStart"/>
      <w:r w:rsidR="00BD4855" w:rsidRPr="08DD447D">
        <w:rPr>
          <w:rFonts w:cs="Arial"/>
          <w:color w:val="000000" w:themeColor="text1"/>
        </w:rPr>
        <w:t>ThuLEP</w:t>
      </w:r>
      <w:proofErr w:type="spellEnd"/>
      <w:r w:rsidR="00BD4855" w:rsidRPr="08DD447D">
        <w:rPr>
          <w:rFonts w:cs="Arial"/>
          <w:color w:val="000000" w:themeColor="text1"/>
        </w:rPr>
        <w:t>)</w:t>
      </w:r>
      <w:r w:rsidR="000D2DD1" w:rsidRPr="08DD447D">
        <w:rPr>
          <w:rFonts w:cs="Arial"/>
          <w:color w:val="000000" w:themeColor="text1"/>
        </w:rPr>
        <w:t xml:space="preserve"> </w:t>
      </w:r>
      <w:r w:rsidRPr="08DD447D">
        <w:rPr>
          <w:rFonts w:cs="Arial"/>
          <w:color w:val="000000" w:themeColor="text1"/>
        </w:rPr>
        <w:t>is a s</w:t>
      </w:r>
      <w:r w:rsidR="00E55EE8" w:rsidRPr="08DD447D">
        <w:rPr>
          <w:rFonts w:cs="Arial"/>
          <w:color w:val="000000" w:themeColor="text1"/>
        </w:rPr>
        <w:t xml:space="preserve">urgical procedure performed via urethra to debulk prostatic adenoma and relieve obstruction. A transurethral resection removes only enlarged prostatic tissue such as Benign Prostatic Hypertrophy (BPH). </w:t>
      </w:r>
      <w:r w:rsidR="00CC41C8" w:rsidRPr="08DD447D">
        <w:rPr>
          <w:rFonts w:cs="Arial"/>
          <w:color w:val="000000" w:themeColor="text1"/>
        </w:rPr>
        <w:t xml:space="preserve">Peripheral zone </w:t>
      </w:r>
      <w:r w:rsidR="00E55EE8" w:rsidRPr="08DD447D">
        <w:rPr>
          <w:rFonts w:cs="Arial"/>
          <w:color w:val="000000" w:themeColor="text1"/>
        </w:rPr>
        <w:t xml:space="preserve">prostatic tissue and </w:t>
      </w:r>
      <w:r w:rsidR="00CC41C8" w:rsidRPr="08DD447D">
        <w:rPr>
          <w:rFonts w:cs="Arial"/>
          <w:color w:val="000000" w:themeColor="text1"/>
        </w:rPr>
        <w:t>the prostate</w:t>
      </w:r>
      <w:r w:rsidR="00E55EE8" w:rsidRPr="08DD447D">
        <w:rPr>
          <w:rFonts w:cs="Arial"/>
          <w:color w:val="000000" w:themeColor="text1"/>
        </w:rPr>
        <w:t xml:space="preserve"> capsule are left intact.</w:t>
      </w:r>
      <w:r w:rsidR="00BD4855" w:rsidRPr="08DD447D">
        <w:rPr>
          <w:rFonts w:cs="Arial"/>
          <w:color w:val="000000" w:themeColor="text1"/>
        </w:rPr>
        <w:t xml:space="preserve"> TURP utilizes diathermy whereas </w:t>
      </w:r>
      <w:proofErr w:type="spellStart"/>
      <w:r w:rsidR="00BD4855" w:rsidRPr="08DD447D">
        <w:rPr>
          <w:rFonts w:cs="Arial"/>
          <w:color w:val="000000" w:themeColor="text1"/>
        </w:rPr>
        <w:t>ThuLEP</w:t>
      </w:r>
      <w:proofErr w:type="spellEnd"/>
      <w:r w:rsidR="00BD4855" w:rsidRPr="08DD447D">
        <w:rPr>
          <w:rFonts w:cs="Arial"/>
          <w:color w:val="000000" w:themeColor="text1"/>
        </w:rPr>
        <w:t xml:space="preserve"> utilizes </w:t>
      </w:r>
      <w:r w:rsidR="00D80AB9">
        <w:rPr>
          <w:rFonts w:cs="Arial"/>
          <w:color w:val="000000" w:themeColor="text1"/>
        </w:rPr>
        <w:t xml:space="preserve">a </w:t>
      </w:r>
      <w:r w:rsidR="00BD4855" w:rsidRPr="08DD447D">
        <w:rPr>
          <w:rFonts w:cs="Arial"/>
          <w:color w:val="000000" w:themeColor="text1"/>
        </w:rPr>
        <w:t>Thulium laser</w:t>
      </w:r>
      <w:r w:rsidR="00AE4C54">
        <w:rPr>
          <w:rFonts w:cs="Arial"/>
          <w:color w:val="000000" w:themeColor="text1"/>
        </w:rPr>
        <w:t>.</w:t>
      </w:r>
    </w:p>
    <w:p w14:paraId="5302858A" w14:textId="77777777" w:rsidR="00243801" w:rsidRDefault="00243801" w:rsidP="00AE6AD6">
      <w:pPr>
        <w:outlineLvl w:val="0"/>
        <w:rPr>
          <w:rFonts w:cs="Arial"/>
          <w:color w:val="000000" w:themeColor="text1"/>
          <w:szCs w:val="24"/>
        </w:rPr>
      </w:pPr>
    </w:p>
    <w:p w14:paraId="22C9F0F4" w14:textId="1FDE7DF2" w:rsidR="00E55EE8" w:rsidRPr="00802B0B" w:rsidRDefault="00243801" w:rsidP="00AE6AD6">
      <w:pPr>
        <w:outlineLvl w:val="0"/>
        <w:rPr>
          <w:rFonts w:cs="Arial"/>
          <w:color w:val="000000" w:themeColor="text1"/>
          <w:szCs w:val="24"/>
        </w:rPr>
      </w:pPr>
      <w:r>
        <w:rPr>
          <w:rFonts w:cs="Arial"/>
          <w:color w:val="000000" w:themeColor="text1"/>
          <w:szCs w:val="24"/>
        </w:rPr>
        <w:t>The p</w:t>
      </w:r>
      <w:r w:rsidR="00E55EE8" w:rsidRPr="00802B0B">
        <w:rPr>
          <w:rFonts w:cs="Arial"/>
          <w:color w:val="000000" w:themeColor="text1"/>
          <w:szCs w:val="24"/>
        </w:rPr>
        <w:t xml:space="preserve">atient usually attends preadmission clinic (PAC) </w:t>
      </w:r>
      <w:r w:rsidR="00D37DCD">
        <w:rPr>
          <w:rFonts w:cs="Arial"/>
          <w:color w:val="000000" w:themeColor="text1"/>
          <w:szCs w:val="24"/>
        </w:rPr>
        <w:t>before being</w:t>
      </w:r>
      <w:r w:rsidR="00E55EE8" w:rsidRPr="00802B0B">
        <w:rPr>
          <w:rFonts w:cs="Arial"/>
          <w:color w:val="000000" w:themeColor="text1"/>
          <w:szCs w:val="24"/>
        </w:rPr>
        <w:t xml:space="preserve"> admitted on the day of surgery</w:t>
      </w:r>
      <w:r w:rsidR="00D37DCD">
        <w:rPr>
          <w:rFonts w:cs="Arial"/>
          <w:color w:val="000000" w:themeColor="text1"/>
          <w:szCs w:val="24"/>
        </w:rPr>
        <w:t xml:space="preserve">. </w:t>
      </w:r>
      <w:r w:rsidR="00E55EE8" w:rsidRPr="00802B0B">
        <w:rPr>
          <w:rFonts w:cs="Arial"/>
          <w:color w:val="000000" w:themeColor="text1"/>
          <w:szCs w:val="24"/>
        </w:rPr>
        <w:t>Investigations attended in the PAC are as follows:</w:t>
      </w:r>
    </w:p>
    <w:p w14:paraId="382D87C0" w14:textId="233FB4F5" w:rsidR="00E55EE8" w:rsidRPr="00802B0B" w:rsidRDefault="0057038C" w:rsidP="0057038C">
      <w:pPr>
        <w:pStyle w:val="ListBullet"/>
      </w:pPr>
      <w:r>
        <w:rPr>
          <w:lang w:val="en-US"/>
        </w:rPr>
        <w:t>b</w:t>
      </w:r>
      <w:r w:rsidR="00E55EE8" w:rsidRPr="00802B0B">
        <w:rPr>
          <w:lang w:val="en-US"/>
        </w:rPr>
        <w:t xml:space="preserve">aseline observations, including usual </w:t>
      </w:r>
      <w:r>
        <w:rPr>
          <w:lang w:val="en-US"/>
        </w:rPr>
        <w:t>s</w:t>
      </w:r>
      <w:r w:rsidR="00E55EE8" w:rsidRPr="00802B0B">
        <w:rPr>
          <w:lang w:val="en-US"/>
        </w:rPr>
        <w:t xml:space="preserve">ystolic </w:t>
      </w:r>
      <w:proofErr w:type="gramStart"/>
      <w:r w:rsidR="00E55EE8" w:rsidRPr="00802B0B">
        <w:rPr>
          <w:lang w:val="en-US"/>
        </w:rPr>
        <w:t>BP</w:t>
      </w:r>
      <w:proofErr w:type="gramEnd"/>
    </w:p>
    <w:p w14:paraId="45BD92B0" w14:textId="0A7D1FF4" w:rsidR="00E55EE8" w:rsidRPr="00802B0B" w:rsidRDefault="0057038C" w:rsidP="0057038C">
      <w:pPr>
        <w:pStyle w:val="ListBullet"/>
      </w:pPr>
      <w:r>
        <w:rPr>
          <w:lang w:val="en-US"/>
        </w:rPr>
        <w:t>h</w:t>
      </w:r>
      <w:r w:rsidR="00E55EE8" w:rsidRPr="00802B0B">
        <w:rPr>
          <w:lang w:val="en-US"/>
        </w:rPr>
        <w:t xml:space="preserve">eight, </w:t>
      </w:r>
      <w:proofErr w:type="gramStart"/>
      <w:r w:rsidR="00E55EE8" w:rsidRPr="00802B0B">
        <w:rPr>
          <w:lang w:val="en-US"/>
        </w:rPr>
        <w:t>weight</w:t>
      </w:r>
      <w:proofErr w:type="gramEnd"/>
      <w:r w:rsidR="00E55EE8" w:rsidRPr="00802B0B">
        <w:rPr>
          <w:lang w:val="en-US"/>
        </w:rPr>
        <w:t xml:space="preserve"> and urinalysis</w:t>
      </w:r>
    </w:p>
    <w:p w14:paraId="31BDBFF9" w14:textId="592B671C" w:rsidR="0057038C" w:rsidRDefault="0057038C" w:rsidP="0057038C">
      <w:pPr>
        <w:pStyle w:val="ListBullet"/>
      </w:pPr>
      <w:r>
        <w:t>b</w:t>
      </w:r>
      <w:r w:rsidR="00E55EE8" w:rsidRPr="00802B0B">
        <w:t>lood</w:t>
      </w:r>
      <w:r w:rsidR="00876531">
        <w:t xml:space="preserve"> collection</w:t>
      </w:r>
      <w:r w:rsidR="00E55EE8" w:rsidRPr="00802B0B">
        <w:t xml:space="preserve"> – </w:t>
      </w:r>
      <w:r w:rsidR="007F0410">
        <w:t>Urea, Electrolytes and Creatinine (</w:t>
      </w:r>
      <w:r w:rsidR="00E55EE8" w:rsidRPr="00802B0B">
        <w:t>UEC</w:t>
      </w:r>
      <w:r w:rsidR="007F0410">
        <w:t>)</w:t>
      </w:r>
      <w:r w:rsidR="00E55EE8" w:rsidRPr="00802B0B">
        <w:t xml:space="preserve">, </w:t>
      </w:r>
      <w:r w:rsidR="007F0410">
        <w:t>Full Blood Count</w:t>
      </w:r>
      <w:r>
        <w:t xml:space="preserve"> (FBC)</w:t>
      </w:r>
      <w:r w:rsidR="00E55EE8" w:rsidRPr="00802B0B">
        <w:t xml:space="preserve">, </w:t>
      </w:r>
      <w:r>
        <w:t>coagulation tests (</w:t>
      </w:r>
      <w:r w:rsidR="00E55EE8" w:rsidRPr="00802B0B">
        <w:t>COAGs</w:t>
      </w:r>
      <w:r>
        <w:t>)</w:t>
      </w:r>
      <w:r w:rsidR="00E55EE8" w:rsidRPr="00802B0B">
        <w:t xml:space="preserve">, </w:t>
      </w:r>
      <w:proofErr w:type="gramStart"/>
      <w:r w:rsidR="007F0410">
        <w:t>cross</w:t>
      </w:r>
      <w:r w:rsidR="00E55EE8" w:rsidRPr="00802B0B">
        <w:t>–</w:t>
      </w:r>
      <w:r w:rsidR="007F0410">
        <w:t>match</w:t>
      </w:r>
      <w:proofErr w:type="gramEnd"/>
      <w:r w:rsidR="00E55EE8" w:rsidRPr="00802B0B">
        <w:t xml:space="preserve"> (2-4 units), </w:t>
      </w:r>
      <w:r w:rsidR="0038086B">
        <w:t>Liver Function Tests (</w:t>
      </w:r>
      <w:r w:rsidR="00E55EE8" w:rsidRPr="00802B0B">
        <w:t>LFT</w:t>
      </w:r>
      <w:r w:rsidR="0038086B">
        <w:t>)</w:t>
      </w:r>
    </w:p>
    <w:p w14:paraId="1EE0A1B9" w14:textId="4AF7FA74" w:rsidR="0057038C" w:rsidRDefault="00AE4C54" w:rsidP="0057038C">
      <w:pPr>
        <w:pStyle w:val="ListBullet"/>
      </w:pPr>
      <w:r>
        <w:t>el</w:t>
      </w:r>
      <w:r w:rsidR="0038086B">
        <w:t>ectrocardiograph (</w:t>
      </w:r>
      <w:r w:rsidR="00E55EE8" w:rsidRPr="00802B0B">
        <w:t>ECG</w:t>
      </w:r>
      <w:r w:rsidR="0038086B">
        <w:t>)</w:t>
      </w:r>
      <w:r w:rsidR="00E55EE8" w:rsidRPr="00802B0B">
        <w:t xml:space="preserve">, </w:t>
      </w:r>
      <w:r>
        <w:t>c</w:t>
      </w:r>
      <w:r w:rsidR="0038086B">
        <w:t xml:space="preserve">hest </w:t>
      </w:r>
      <w:r w:rsidR="00E55EE8" w:rsidRPr="00802B0B">
        <w:t>X</w:t>
      </w:r>
      <w:r w:rsidR="0038086B">
        <w:t>-ray</w:t>
      </w:r>
    </w:p>
    <w:p w14:paraId="14B13DC9" w14:textId="155EA2CC" w:rsidR="00E55EE8" w:rsidRPr="00802B0B" w:rsidRDefault="0057038C" w:rsidP="0057038C">
      <w:pPr>
        <w:pStyle w:val="ListBullet"/>
      </w:pPr>
      <w:r>
        <w:t>a</w:t>
      </w:r>
      <w:r w:rsidR="00E55EE8" w:rsidRPr="00802B0B">
        <w:t>dditional bloods</w:t>
      </w:r>
      <w:r w:rsidR="00876531">
        <w:t xml:space="preserve"> collected</w:t>
      </w:r>
      <w:r w:rsidR="00E55EE8" w:rsidRPr="00802B0B">
        <w:t xml:space="preserve">, </w:t>
      </w:r>
      <w:r w:rsidR="00AE4C54">
        <w:t>computerised tomography (</w:t>
      </w:r>
      <w:r w:rsidR="00E55EE8" w:rsidRPr="00802B0B">
        <w:t>CT</w:t>
      </w:r>
      <w:r w:rsidR="00AE4C54">
        <w:t>)</w:t>
      </w:r>
      <w:r w:rsidR="00E55EE8" w:rsidRPr="00802B0B">
        <w:t xml:space="preserve">, </w:t>
      </w:r>
      <w:r w:rsidR="00AE4C54">
        <w:t>magnetic resonance imaging (</w:t>
      </w:r>
      <w:r w:rsidR="00E55EE8" w:rsidRPr="00802B0B">
        <w:t>MRI</w:t>
      </w:r>
      <w:r w:rsidR="00AE4C54">
        <w:t>)</w:t>
      </w:r>
      <w:r w:rsidR="00E55EE8" w:rsidRPr="00802B0B">
        <w:t xml:space="preserve"> and</w:t>
      </w:r>
      <w:r w:rsidR="00AE4C54">
        <w:t>/</w:t>
      </w:r>
      <w:r w:rsidR="00E55EE8" w:rsidRPr="00802B0B">
        <w:t xml:space="preserve">or bone scan to determine probability of metastasis to the body and the </w:t>
      </w:r>
      <w:proofErr w:type="gramStart"/>
      <w:r w:rsidR="00E55EE8" w:rsidRPr="00802B0B">
        <w:t>skeleton</w:t>
      </w:r>
      <w:proofErr w:type="gramEnd"/>
    </w:p>
    <w:p w14:paraId="6E9C054F" w14:textId="711F943B" w:rsidR="00E55EE8" w:rsidRPr="00A233B5" w:rsidRDefault="0057038C" w:rsidP="0057038C">
      <w:pPr>
        <w:pStyle w:val="ListBullet"/>
      </w:pPr>
      <w:r>
        <w:rPr>
          <w:lang w:val="en-US"/>
        </w:rPr>
        <w:t>m</w:t>
      </w:r>
      <w:r w:rsidR="00E55EE8" w:rsidRPr="00802B0B">
        <w:rPr>
          <w:lang w:val="en-US"/>
        </w:rPr>
        <w:t xml:space="preserve">icro culture &amp; sensitivity of urine </w:t>
      </w:r>
      <w:r w:rsidR="00AA2167">
        <w:rPr>
          <w:lang w:val="en-US"/>
        </w:rPr>
        <w:t xml:space="preserve">(MSU) </w:t>
      </w:r>
      <w:r w:rsidR="00E55EE8" w:rsidRPr="00802B0B">
        <w:rPr>
          <w:lang w:val="en-US"/>
        </w:rPr>
        <w:t>one week prior to surgery</w:t>
      </w:r>
      <w:r w:rsidR="00BD4855">
        <w:rPr>
          <w:lang w:val="en-US"/>
        </w:rPr>
        <w:t xml:space="preserve"> </w:t>
      </w:r>
    </w:p>
    <w:p w14:paraId="556DA089" w14:textId="06C5B538" w:rsidR="00A233B5" w:rsidRPr="005A4487" w:rsidRDefault="0057038C" w:rsidP="0057038C">
      <w:pPr>
        <w:pStyle w:val="ListBullet"/>
      </w:pPr>
      <w:bookmarkStart w:id="16" w:name="_Hlk131164287"/>
      <w:proofErr w:type="spellStart"/>
      <w:r>
        <w:rPr>
          <w:lang w:val="en-US"/>
        </w:rPr>
        <w:t>a</w:t>
      </w:r>
      <w:r w:rsidR="00A233B5">
        <w:rPr>
          <w:lang w:val="en-US"/>
        </w:rPr>
        <w:t>n</w:t>
      </w:r>
      <w:r w:rsidR="00AE4C54">
        <w:rPr>
          <w:lang w:val="en-US"/>
        </w:rPr>
        <w:t>a</w:t>
      </w:r>
      <w:r w:rsidR="00A233B5">
        <w:rPr>
          <w:lang w:val="en-US"/>
        </w:rPr>
        <w:t>esthetist</w:t>
      </w:r>
      <w:proofErr w:type="spellEnd"/>
      <w:r w:rsidR="00A233B5">
        <w:rPr>
          <w:lang w:val="en-US"/>
        </w:rPr>
        <w:t xml:space="preserve"> review</w:t>
      </w:r>
      <w:r w:rsidR="00F1060C">
        <w:rPr>
          <w:lang w:val="en-US"/>
        </w:rPr>
        <w:t xml:space="preserve"> including medications patient currentl</w:t>
      </w:r>
      <w:r w:rsidR="005A28A6">
        <w:rPr>
          <w:lang w:val="en-US"/>
        </w:rPr>
        <w:t>y</w:t>
      </w:r>
      <w:r w:rsidR="00F1060C">
        <w:rPr>
          <w:lang w:val="en-US"/>
        </w:rPr>
        <w:t xml:space="preserve"> taking </w:t>
      </w:r>
      <w:r w:rsidR="009C75DB">
        <w:rPr>
          <w:lang w:val="en-US"/>
        </w:rPr>
        <w:t>e.g.,</w:t>
      </w:r>
      <w:r w:rsidR="005A28A6">
        <w:rPr>
          <w:lang w:val="en-US"/>
        </w:rPr>
        <w:t xml:space="preserve"> </w:t>
      </w:r>
      <w:r w:rsidR="003A71A1">
        <w:rPr>
          <w:lang w:val="en-US"/>
        </w:rPr>
        <w:t xml:space="preserve">chemotherapy and </w:t>
      </w:r>
      <w:r w:rsidR="005A28A6">
        <w:rPr>
          <w:lang w:val="en-US"/>
        </w:rPr>
        <w:t>anticoagulation withhold prior to surg</w:t>
      </w:r>
      <w:r w:rsidR="009C75DB">
        <w:rPr>
          <w:lang w:val="en-US"/>
        </w:rPr>
        <w:t>ery</w:t>
      </w:r>
      <w:r w:rsidR="005A28A6">
        <w:rPr>
          <w:lang w:val="en-US"/>
        </w:rPr>
        <w:t xml:space="preserve"> date</w:t>
      </w:r>
      <w:r w:rsidR="009C75DB">
        <w:rPr>
          <w:lang w:val="en-US"/>
        </w:rPr>
        <w:t>.</w:t>
      </w:r>
    </w:p>
    <w:bookmarkEnd w:id="16"/>
    <w:p w14:paraId="0F255B99" w14:textId="77777777" w:rsidR="005A4487" w:rsidRDefault="005A4487" w:rsidP="005A4487"/>
    <w:p w14:paraId="647E3794" w14:textId="2E5EB619" w:rsidR="005A4487" w:rsidRPr="00802B0B" w:rsidRDefault="00F115B1" w:rsidP="005A4487">
      <w:r>
        <w:t>PAC staff are to e</w:t>
      </w:r>
      <w:r w:rsidR="005A4487" w:rsidRPr="004C6A50">
        <w:t>nsure that</w:t>
      </w:r>
      <w:r w:rsidR="006D7107">
        <w:t xml:space="preserve"> the</w:t>
      </w:r>
      <w:r w:rsidR="005A4487" w:rsidRPr="004C6A50">
        <w:t xml:space="preserve"> patient is informed and educated in relation to fasting guidelines as per </w:t>
      </w:r>
      <w:r w:rsidR="006D7107">
        <w:t xml:space="preserve">the </w:t>
      </w:r>
      <w:r w:rsidR="005A4487">
        <w:rPr>
          <w:i/>
        </w:rPr>
        <w:t>Fasting Guidelines for Patients Requiring Sedation or Anaesthesia</w:t>
      </w:r>
      <w:r w:rsidR="005A4487">
        <w:rPr>
          <w:rFonts w:cs="Arial"/>
          <w:i/>
          <w:iCs/>
        </w:rPr>
        <w:t xml:space="preserve"> </w:t>
      </w:r>
      <w:r w:rsidR="005A4487">
        <w:t xml:space="preserve">(available on the </w:t>
      </w:r>
      <w:r w:rsidR="005A4487" w:rsidRPr="2E29E6B2">
        <w:rPr>
          <w:color w:val="000000" w:themeColor="text1"/>
          <w:lang w:val="en-US"/>
        </w:rPr>
        <w:t>Policy and Guidance Documents Register</w:t>
      </w:r>
      <w:r w:rsidR="005A4487">
        <w:t xml:space="preserve">) </w:t>
      </w:r>
      <w:r w:rsidR="005A4487" w:rsidRPr="004C6A50">
        <w:t>or specific medical orders</w:t>
      </w:r>
      <w:r w:rsidR="005A4487">
        <w:t>.</w:t>
      </w:r>
    </w:p>
    <w:p w14:paraId="728497DD" w14:textId="77777777" w:rsidR="00E55EE8" w:rsidRPr="00802B0B" w:rsidRDefault="00E55EE8" w:rsidP="00E55EE8">
      <w:pPr>
        <w:outlineLvl w:val="0"/>
        <w:rPr>
          <w:rFonts w:cs="Arial"/>
          <w:color w:val="000000" w:themeColor="text1"/>
          <w:szCs w:val="24"/>
        </w:rPr>
      </w:pPr>
    </w:p>
    <w:p w14:paraId="623AAE35" w14:textId="77777777" w:rsidR="00AE4C54" w:rsidRDefault="00E55EE8" w:rsidP="00AE4C54">
      <w:pPr>
        <w:pBdr>
          <w:top w:val="single" w:sz="4" w:space="1" w:color="auto"/>
          <w:left w:val="single" w:sz="4" w:space="4" w:color="auto"/>
          <w:bottom w:val="single" w:sz="4" w:space="1" w:color="auto"/>
          <w:right w:val="single" w:sz="4" w:space="4" w:color="auto"/>
        </w:pBdr>
        <w:rPr>
          <w:b/>
        </w:rPr>
      </w:pPr>
      <w:r w:rsidRPr="00765A6D">
        <w:rPr>
          <w:b/>
        </w:rPr>
        <w:t>Alert</w:t>
      </w:r>
      <w:r w:rsidR="00AE4C54">
        <w:rPr>
          <w:b/>
        </w:rPr>
        <w:t>:</w:t>
      </w:r>
    </w:p>
    <w:p w14:paraId="63C2F657" w14:textId="70B9B370" w:rsidR="00E55EE8" w:rsidRPr="00802B0B" w:rsidRDefault="00E55EE8" w:rsidP="00AE4C54">
      <w:pPr>
        <w:pBdr>
          <w:top w:val="single" w:sz="4" w:space="1" w:color="auto"/>
          <w:left w:val="single" w:sz="4" w:space="4" w:color="auto"/>
          <w:bottom w:val="single" w:sz="4" w:space="1" w:color="auto"/>
          <w:right w:val="single" w:sz="4" w:space="4" w:color="auto"/>
        </w:pBdr>
        <w:rPr>
          <w:lang w:eastAsia="en-AU"/>
        </w:rPr>
      </w:pPr>
      <w:r w:rsidRPr="00243801">
        <w:rPr>
          <w:lang w:eastAsia="en-AU"/>
        </w:rPr>
        <w:t>Patients on anticoagulation therapy require further medical investigation, advice and support</w:t>
      </w:r>
      <w:r w:rsidR="00AE4C54">
        <w:rPr>
          <w:lang w:eastAsia="en-AU"/>
        </w:rPr>
        <w:t>,</w:t>
      </w:r>
      <w:r w:rsidRPr="00243801">
        <w:rPr>
          <w:lang w:eastAsia="en-AU"/>
        </w:rPr>
        <w:t xml:space="preserve"> and nursing observation</w:t>
      </w:r>
      <w:r w:rsidR="00AE4C54">
        <w:rPr>
          <w:lang w:eastAsia="en-AU"/>
        </w:rPr>
        <w:t>.</w:t>
      </w:r>
      <w:r w:rsidR="003A71A1">
        <w:rPr>
          <w:lang w:eastAsia="en-AU"/>
        </w:rPr>
        <w:t xml:space="preserve"> </w:t>
      </w:r>
      <w:bookmarkStart w:id="17" w:name="_Hlk131164247"/>
      <w:r w:rsidR="003A71A1">
        <w:rPr>
          <w:lang w:eastAsia="en-AU"/>
        </w:rPr>
        <w:t xml:space="preserve">Patients on chemotherapy to </w:t>
      </w:r>
      <w:r w:rsidR="00DB4698">
        <w:rPr>
          <w:lang w:eastAsia="en-AU"/>
        </w:rPr>
        <w:t xml:space="preserve">be </w:t>
      </w:r>
      <w:r w:rsidR="003A71A1">
        <w:rPr>
          <w:lang w:eastAsia="en-AU"/>
        </w:rPr>
        <w:t>alerted as cytot</w:t>
      </w:r>
      <w:r w:rsidR="00DB4698">
        <w:rPr>
          <w:lang w:eastAsia="en-AU"/>
        </w:rPr>
        <w:t>oxic</w:t>
      </w:r>
      <w:r w:rsidR="003A71A1">
        <w:rPr>
          <w:lang w:eastAsia="en-AU"/>
        </w:rPr>
        <w:t xml:space="preserve"> for all staff in contact</w:t>
      </w:r>
      <w:r w:rsidR="00DB4698">
        <w:rPr>
          <w:lang w:eastAsia="en-AU"/>
        </w:rPr>
        <w:t>.</w:t>
      </w:r>
    </w:p>
    <w:bookmarkEnd w:id="17"/>
    <w:p w14:paraId="779736B0" w14:textId="77777777" w:rsidR="006D7107" w:rsidRDefault="006D7107" w:rsidP="00F526FF">
      <w:pPr>
        <w:pStyle w:val="Heading2"/>
      </w:pPr>
    </w:p>
    <w:p w14:paraId="19D4397C" w14:textId="4AD20F06" w:rsidR="00E55EE8" w:rsidRPr="00765A6D" w:rsidRDefault="00526CD3" w:rsidP="00F526FF">
      <w:pPr>
        <w:pStyle w:val="Heading2"/>
      </w:pPr>
      <w:bookmarkStart w:id="18" w:name="_Toc131168344"/>
      <w:r>
        <w:t xml:space="preserve">1.1 </w:t>
      </w:r>
      <w:r w:rsidR="00E55EE8" w:rsidRPr="00765A6D">
        <w:t>Admission</w:t>
      </w:r>
      <w:bookmarkEnd w:id="18"/>
      <w:r w:rsidR="00E55EE8" w:rsidRPr="00765A6D">
        <w:t xml:space="preserve"> </w:t>
      </w:r>
    </w:p>
    <w:p w14:paraId="30B9B4C6" w14:textId="61F43243" w:rsidR="00487B77" w:rsidRPr="00012BDC" w:rsidRDefault="00487B77" w:rsidP="00487B77">
      <w:pPr>
        <w:pStyle w:val="ListBullet"/>
        <w:rPr>
          <w:i/>
          <w:iCs/>
        </w:rPr>
      </w:pPr>
      <w:r>
        <w:t xml:space="preserve">Admit the patient as per the </w:t>
      </w:r>
      <w:r w:rsidRPr="00012BDC">
        <w:rPr>
          <w:i/>
          <w:iCs/>
        </w:rPr>
        <w:t>Admission to Discharge – (adults and children) Procedure</w:t>
      </w:r>
      <w:r w:rsidR="00E634F9">
        <w:rPr>
          <w:rFonts w:cs="Arial"/>
          <w:i/>
          <w:iCs/>
        </w:rPr>
        <w:t xml:space="preserve"> </w:t>
      </w:r>
      <w:r w:rsidR="00E634F9">
        <w:t xml:space="preserve">(available on the </w:t>
      </w:r>
      <w:r w:rsidR="00E634F9" w:rsidRPr="2E29E6B2">
        <w:rPr>
          <w:color w:val="000000" w:themeColor="text1"/>
          <w:lang w:val="en-US"/>
        </w:rPr>
        <w:t>Policy and Guidance Documents Register</w:t>
      </w:r>
      <w:r w:rsidR="00E634F9">
        <w:t>)</w:t>
      </w:r>
      <w:r w:rsidR="00E634F9">
        <w:rPr>
          <w:rFonts w:cs="Arial"/>
          <w:i/>
        </w:rPr>
        <w:t>.</w:t>
      </w:r>
    </w:p>
    <w:p w14:paraId="7219A84D" w14:textId="0A6D46FF" w:rsidR="00012BDC" w:rsidRDefault="00E55EE8" w:rsidP="00012BDC">
      <w:pPr>
        <w:pStyle w:val="ListBullet"/>
      </w:pPr>
      <w:r w:rsidRPr="004C6A50">
        <w:t xml:space="preserve">Patient identification and allergy band </w:t>
      </w:r>
      <w:r w:rsidR="00012BDC">
        <w:t xml:space="preserve">should be </w:t>
      </w:r>
      <w:r w:rsidRPr="004C6A50">
        <w:t>checked against clinical notes/ stickers</w:t>
      </w:r>
      <w:r w:rsidR="00012BDC">
        <w:t xml:space="preserve"> as per the </w:t>
      </w:r>
      <w:r w:rsidR="00012BDC" w:rsidRPr="00012BDC">
        <w:rPr>
          <w:i/>
          <w:iCs/>
        </w:rPr>
        <w:t>Patient Identification and Procedure Matching</w:t>
      </w:r>
      <w:r w:rsidR="00E634F9">
        <w:rPr>
          <w:rFonts w:cs="Arial"/>
          <w:i/>
          <w:iCs/>
        </w:rPr>
        <w:t xml:space="preserve"> </w:t>
      </w:r>
      <w:r w:rsidR="006127CD">
        <w:rPr>
          <w:rFonts w:cs="Arial"/>
          <w:i/>
          <w:iCs/>
        </w:rPr>
        <w:t xml:space="preserve">Procedure </w:t>
      </w:r>
      <w:r w:rsidR="00E634F9">
        <w:t xml:space="preserve">(available on the </w:t>
      </w:r>
      <w:r w:rsidR="00E634F9" w:rsidRPr="2E29E6B2">
        <w:rPr>
          <w:color w:val="000000" w:themeColor="text1"/>
          <w:lang w:val="en-US"/>
        </w:rPr>
        <w:t>Policy and Guidance Documents Register</w:t>
      </w:r>
      <w:r w:rsidR="00E634F9">
        <w:t>)</w:t>
      </w:r>
      <w:r w:rsidR="00E634F9">
        <w:rPr>
          <w:rFonts w:cs="Arial"/>
          <w:i/>
        </w:rPr>
        <w:t>.</w:t>
      </w:r>
    </w:p>
    <w:p w14:paraId="7DAE046A" w14:textId="61814DD2" w:rsidR="00E55EE8" w:rsidRPr="004C6A50" w:rsidRDefault="00012BDC" w:rsidP="00012BDC">
      <w:pPr>
        <w:pStyle w:val="ListBullet"/>
      </w:pPr>
      <w:r>
        <w:lastRenderedPageBreak/>
        <w:t>E</w:t>
      </w:r>
      <w:r w:rsidRPr="004C6A50">
        <w:t xml:space="preserve">nsure consent is </w:t>
      </w:r>
      <w:r w:rsidR="00E14373">
        <w:t xml:space="preserve">completed and documented </w:t>
      </w:r>
      <w:r>
        <w:t xml:space="preserve">as per the </w:t>
      </w:r>
      <w:r>
        <w:rPr>
          <w:i/>
        </w:rPr>
        <w:t xml:space="preserve">Informed Consent </w:t>
      </w:r>
      <w:r w:rsidR="00AE4C54">
        <w:rPr>
          <w:i/>
        </w:rPr>
        <w:t xml:space="preserve">Policy </w:t>
      </w:r>
      <w:r w:rsidR="00E634F9">
        <w:t xml:space="preserve">(available on the </w:t>
      </w:r>
      <w:r w:rsidR="00E634F9" w:rsidRPr="2E29E6B2">
        <w:rPr>
          <w:color w:val="000000" w:themeColor="text1"/>
          <w:lang w:val="en-US"/>
        </w:rPr>
        <w:t>Policy and Guidance Documents Register</w:t>
      </w:r>
      <w:r w:rsidR="00E634F9">
        <w:t>)</w:t>
      </w:r>
      <w:r w:rsidR="00E634F9">
        <w:rPr>
          <w:rFonts w:cs="Arial"/>
          <w:i/>
        </w:rPr>
        <w:t>.</w:t>
      </w:r>
    </w:p>
    <w:p w14:paraId="17EC4375" w14:textId="4CE1AF6D" w:rsidR="00E55EE8" w:rsidRPr="004C6A50" w:rsidRDefault="00E55EE8" w:rsidP="00012BDC">
      <w:pPr>
        <w:pStyle w:val="ListBullet"/>
      </w:pPr>
      <w:r w:rsidRPr="004C6A50">
        <w:t xml:space="preserve">Ensure </w:t>
      </w:r>
      <w:r w:rsidR="005946CE">
        <w:t>urinary tract infection (</w:t>
      </w:r>
      <w:r w:rsidRPr="004C6A50">
        <w:t>UTI</w:t>
      </w:r>
      <w:r w:rsidR="005946CE">
        <w:t>)</w:t>
      </w:r>
      <w:r w:rsidRPr="004C6A50">
        <w:t xml:space="preserve"> therapy has been completed prior to surgery as per</w:t>
      </w:r>
      <w:r w:rsidR="00BD4855" w:rsidRPr="00BD4855">
        <w:t xml:space="preserve"> preoperative bacteriuria screening</w:t>
      </w:r>
      <w:r w:rsidR="00012BDC">
        <w:t>.</w:t>
      </w:r>
    </w:p>
    <w:p w14:paraId="5A517263" w14:textId="574F27FB" w:rsidR="00DB4698" w:rsidRPr="006D7107" w:rsidRDefault="00E55EE8" w:rsidP="00DB4698">
      <w:pPr>
        <w:pStyle w:val="ListBullet"/>
        <w:outlineLvl w:val="0"/>
        <w:rPr>
          <w:rFonts w:cs="Arial"/>
          <w:color w:val="000000" w:themeColor="text1"/>
          <w:szCs w:val="24"/>
        </w:rPr>
      </w:pPr>
      <w:r w:rsidRPr="004C6A50">
        <w:t xml:space="preserve">Document care provided </w:t>
      </w:r>
      <w:r w:rsidR="006D7107">
        <w:t>including</w:t>
      </w:r>
      <w:r w:rsidR="000B1822">
        <w:t xml:space="preserve"> </w:t>
      </w:r>
      <w:r w:rsidR="006D7107">
        <w:t>nil by mouth (NBM)</w:t>
      </w:r>
      <w:r w:rsidR="004142A5">
        <w:t>,</w:t>
      </w:r>
      <w:r w:rsidR="006D7107">
        <w:t xml:space="preserve"> </w:t>
      </w:r>
      <w:r w:rsidR="00DB4698">
        <w:t xml:space="preserve">patient’s usual medications and </w:t>
      </w:r>
      <w:proofErr w:type="gramStart"/>
      <w:r w:rsidR="00DB4698">
        <w:t>medication</w:t>
      </w:r>
      <w:proofErr w:type="gramEnd"/>
      <w:r w:rsidR="00DB4698">
        <w:t xml:space="preserve"> taken prior to surgery </w:t>
      </w:r>
      <w:r w:rsidR="00DB4698" w:rsidRPr="004C6A50">
        <w:t xml:space="preserve">in </w:t>
      </w:r>
      <w:r w:rsidR="00DB4698">
        <w:t xml:space="preserve">the patient’s </w:t>
      </w:r>
      <w:r w:rsidR="00DB4698" w:rsidRPr="004C6A50">
        <w:t>clinical record</w:t>
      </w:r>
      <w:r w:rsidR="00DB4698">
        <w:t>.</w:t>
      </w:r>
    </w:p>
    <w:p w14:paraId="3E635BAC" w14:textId="019E1443" w:rsidR="006D7107" w:rsidRPr="00DB4698" w:rsidRDefault="006D7107" w:rsidP="00704544">
      <w:pPr>
        <w:pStyle w:val="ListBullet"/>
        <w:numPr>
          <w:ilvl w:val="0"/>
          <w:numId w:val="0"/>
        </w:numPr>
        <w:ind w:left="426"/>
        <w:outlineLvl w:val="0"/>
        <w:rPr>
          <w:rFonts w:cs="Arial"/>
          <w:color w:val="000000" w:themeColor="text1"/>
          <w:szCs w:val="24"/>
        </w:rPr>
      </w:pPr>
    </w:p>
    <w:p w14:paraId="17226748" w14:textId="41C2C2A2" w:rsidR="00E55EE8" w:rsidRPr="00765A6D" w:rsidRDefault="00F526FF" w:rsidP="00F526FF">
      <w:pPr>
        <w:pStyle w:val="Heading2"/>
      </w:pPr>
      <w:bookmarkStart w:id="19" w:name="_Toc131168345"/>
      <w:r>
        <w:t xml:space="preserve">1.2 </w:t>
      </w:r>
      <w:r w:rsidR="00E55EE8" w:rsidRPr="00765A6D">
        <w:t>Preoperative</w:t>
      </w:r>
      <w:r>
        <w:t xml:space="preserve"> Care</w:t>
      </w:r>
      <w:bookmarkEnd w:id="19"/>
    </w:p>
    <w:p w14:paraId="1DE0FE24" w14:textId="4ED0F397" w:rsidR="00187166" w:rsidRDefault="00E55EE8" w:rsidP="00E55EE8">
      <w:pPr>
        <w:pStyle w:val="ListBullet"/>
      </w:pPr>
      <w:r>
        <w:t xml:space="preserve">Attend to all documentation including </w:t>
      </w:r>
      <w:r w:rsidR="00487B77">
        <w:t xml:space="preserve">the </w:t>
      </w:r>
      <w:r w:rsidRPr="005420AE">
        <w:t>Pre-op</w:t>
      </w:r>
      <w:r w:rsidR="004F33EA" w:rsidRPr="005420AE">
        <w:t>erative</w:t>
      </w:r>
      <w:r w:rsidRPr="005420AE">
        <w:t xml:space="preserve"> Checklist</w:t>
      </w:r>
      <w:r w:rsidR="00EF6092">
        <w:t xml:space="preserve"> on </w:t>
      </w:r>
      <w:r w:rsidR="006127CD">
        <w:t>the</w:t>
      </w:r>
      <w:r w:rsidR="005420AE">
        <w:t xml:space="preserve"> patient’s</w:t>
      </w:r>
      <w:r w:rsidR="006127CD">
        <w:t xml:space="preserve"> clinical record.</w:t>
      </w:r>
    </w:p>
    <w:p w14:paraId="5B825B68" w14:textId="6AABE85A" w:rsidR="00E55EE8" w:rsidRPr="004C6A50" w:rsidRDefault="00E55EE8" w:rsidP="00E55EE8">
      <w:pPr>
        <w:pStyle w:val="ListBullet"/>
      </w:pPr>
      <w:r w:rsidRPr="004C6A50">
        <w:t xml:space="preserve">Measure and fit knee length </w:t>
      </w:r>
      <w:r w:rsidR="000D2DD1">
        <w:t>a</w:t>
      </w:r>
      <w:r w:rsidRPr="004C6A50">
        <w:t xml:space="preserve">nti-embolic stockings </w:t>
      </w:r>
      <w:r w:rsidR="00487B77">
        <w:t xml:space="preserve">if not already in </w:t>
      </w:r>
      <w:r w:rsidR="00474EB4">
        <w:t>situ and</w:t>
      </w:r>
      <w:r w:rsidRPr="004C6A50">
        <w:t xml:space="preserve"> ensure documentation on </w:t>
      </w:r>
      <w:r w:rsidR="00487B77">
        <w:t xml:space="preserve">the </w:t>
      </w:r>
      <w:r w:rsidRPr="004C6A50">
        <w:t>Medication Chart</w:t>
      </w:r>
      <w:r w:rsidR="00487B77">
        <w:t>.</w:t>
      </w:r>
      <w:r w:rsidR="00474EB4">
        <w:t xml:space="preserve"> </w:t>
      </w:r>
    </w:p>
    <w:p w14:paraId="32F984B1" w14:textId="13F3F616" w:rsidR="00E55EE8" w:rsidRPr="004C6A50" w:rsidRDefault="00E55EE8" w:rsidP="00E55EE8">
      <w:pPr>
        <w:pStyle w:val="ListBullet"/>
      </w:pPr>
      <w:r w:rsidRPr="004C6A50">
        <w:t xml:space="preserve">Ensure </w:t>
      </w:r>
      <w:r w:rsidR="00487B77">
        <w:t xml:space="preserve">the </w:t>
      </w:r>
      <w:r w:rsidRPr="004C6A50">
        <w:t xml:space="preserve">patient has </w:t>
      </w:r>
      <w:r w:rsidR="00487B77">
        <w:t xml:space="preserve">an </w:t>
      </w:r>
      <w:r w:rsidRPr="004C6A50">
        <w:t xml:space="preserve">early morning shower and </w:t>
      </w:r>
      <w:r w:rsidR="004F33EA">
        <w:t xml:space="preserve">is </w:t>
      </w:r>
      <w:r w:rsidRPr="004C6A50">
        <w:t xml:space="preserve">dressed in </w:t>
      </w:r>
      <w:r w:rsidR="00487B77">
        <w:t xml:space="preserve">a </w:t>
      </w:r>
      <w:r w:rsidRPr="004C6A50">
        <w:t>theatre gown</w:t>
      </w:r>
      <w:r w:rsidR="004F33EA">
        <w:t xml:space="preserve"> with no underwear on</w:t>
      </w:r>
      <w:r w:rsidR="00487B77">
        <w:t>.</w:t>
      </w:r>
    </w:p>
    <w:p w14:paraId="1C2B4D22" w14:textId="104DE303" w:rsidR="00765A6D" w:rsidRPr="00EA3910" w:rsidRDefault="00E55EE8" w:rsidP="00E55EE8">
      <w:pPr>
        <w:pStyle w:val="ListBullet"/>
      </w:pPr>
      <w:r w:rsidRPr="004C6A50">
        <w:t>Usual medications are given a</w:t>
      </w:r>
      <w:r w:rsidR="00A233B5">
        <w:t xml:space="preserve">s </w:t>
      </w:r>
      <w:r w:rsidR="00E672A1">
        <w:t xml:space="preserve">per </w:t>
      </w:r>
      <w:r w:rsidR="00487B77">
        <w:t xml:space="preserve">the </w:t>
      </w:r>
      <w:r w:rsidR="00A233B5">
        <w:t>Urology team</w:t>
      </w:r>
      <w:r w:rsidR="002F6BF4">
        <w:t xml:space="preserve"> prescribing order</w:t>
      </w:r>
      <w:r w:rsidR="00A233B5">
        <w:t xml:space="preserve">. </w:t>
      </w:r>
    </w:p>
    <w:p w14:paraId="443ACC65" w14:textId="77777777" w:rsidR="00765A6D" w:rsidRDefault="00765A6D" w:rsidP="00E55EE8">
      <w:pPr>
        <w:rPr>
          <w:rFonts w:cs="Arial"/>
          <w:i/>
          <w:szCs w:val="24"/>
        </w:rPr>
      </w:pPr>
    </w:p>
    <w:p w14:paraId="1EC01DA1" w14:textId="75282163" w:rsidR="00E55EE8" w:rsidRPr="00765A6D" w:rsidRDefault="00F526FF" w:rsidP="00F526FF">
      <w:pPr>
        <w:pStyle w:val="Heading2"/>
      </w:pPr>
      <w:bookmarkStart w:id="20" w:name="_Toc131168346"/>
      <w:r>
        <w:rPr>
          <w:lang w:val="en-US"/>
        </w:rPr>
        <w:t xml:space="preserve">1.3 </w:t>
      </w:r>
      <w:r w:rsidR="00961762" w:rsidRPr="00765A6D">
        <w:rPr>
          <w:lang w:val="en-US"/>
        </w:rPr>
        <w:t>Post</w:t>
      </w:r>
      <w:r w:rsidR="004D04C0" w:rsidRPr="00765A6D">
        <w:rPr>
          <w:lang w:val="en-US"/>
        </w:rPr>
        <w:t>-</w:t>
      </w:r>
      <w:r w:rsidR="00961762" w:rsidRPr="00765A6D">
        <w:rPr>
          <w:lang w:val="en-US"/>
        </w:rPr>
        <w:t xml:space="preserve">Operative </w:t>
      </w:r>
      <w:r>
        <w:rPr>
          <w:lang w:val="en-US"/>
        </w:rPr>
        <w:t>Care</w:t>
      </w:r>
      <w:bookmarkEnd w:id="20"/>
    </w:p>
    <w:p w14:paraId="4B3D6249" w14:textId="3539AA97" w:rsidR="00961762" w:rsidRPr="00972C6B" w:rsidRDefault="00961762" w:rsidP="00972C6B">
      <w:pPr>
        <w:pStyle w:val="ListBullet"/>
      </w:pPr>
      <w:bookmarkStart w:id="21" w:name="_Hlk108776026"/>
      <w:r w:rsidRPr="00972C6B">
        <w:t xml:space="preserve">Receive handover from Post Anaesthesia Care Unit (PACU) staff and assess </w:t>
      </w:r>
      <w:r w:rsidR="00EB24D2" w:rsidRPr="00972C6B">
        <w:t xml:space="preserve">the </w:t>
      </w:r>
      <w:r w:rsidRPr="00972C6B">
        <w:t>patient as per</w:t>
      </w:r>
      <w:r w:rsidR="00EB24D2" w:rsidRPr="00972C6B">
        <w:t xml:space="preserve"> the</w:t>
      </w:r>
      <w:r w:rsidRPr="00972C6B">
        <w:t xml:space="preserve"> </w:t>
      </w:r>
      <w:r w:rsidR="00D06BD2" w:rsidRPr="003E6997">
        <w:rPr>
          <w:i/>
          <w:iCs/>
        </w:rPr>
        <w:t>Post</w:t>
      </w:r>
      <w:r w:rsidR="000A6ACF" w:rsidRPr="003E6997">
        <w:rPr>
          <w:i/>
          <w:iCs/>
        </w:rPr>
        <w:t>-</w:t>
      </w:r>
      <w:r w:rsidR="00D06BD2" w:rsidRPr="003E6997">
        <w:rPr>
          <w:i/>
          <w:iCs/>
        </w:rPr>
        <w:t>Operative</w:t>
      </w:r>
      <w:r w:rsidRPr="003E6997">
        <w:rPr>
          <w:i/>
          <w:iCs/>
        </w:rPr>
        <w:t xml:space="preserve"> Handover and Observations – Adult Patients (First 24 Hours)</w:t>
      </w:r>
      <w:r w:rsidR="00D91BFF" w:rsidRPr="003E6997">
        <w:rPr>
          <w:i/>
          <w:iCs/>
        </w:rPr>
        <w:t xml:space="preserve"> </w:t>
      </w:r>
      <w:r w:rsidR="00EB24D2" w:rsidRPr="003E6997">
        <w:rPr>
          <w:i/>
          <w:iCs/>
        </w:rPr>
        <w:t>P</w:t>
      </w:r>
      <w:r w:rsidR="00D91BFF" w:rsidRPr="003E6997">
        <w:rPr>
          <w:i/>
          <w:iCs/>
        </w:rPr>
        <w:t>rocedure</w:t>
      </w:r>
      <w:r w:rsidR="00E634F9" w:rsidRPr="003E6997">
        <w:rPr>
          <w:i/>
          <w:iCs/>
        </w:rPr>
        <w:t xml:space="preserve"> </w:t>
      </w:r>
      <w:r w:rsidR="00E634F9" w:rsidRPr="00972C6B">
        <w:t>(available on the Policy and Guidance Documents Register).</w:t>
      </w:r>
    </w:p>
    <w:p w14:paraId="3317EF8E" w14:textId="44D5A3C7" w:rsidR="00FE02AE" w:rsidRPr="00972C6B" w:rsidRDefault="00FE02AE" w:rsidP="00972C6B">
      <w:pPr>
        <w:pStyle w:val="ListBullet"/>
      </w:pPr>
      <w:r w:rsidRPr="00972C6B">
        <w:t xml:space="preserve">Don PPE and attend hand hygiene using </w:t>
      </w:r>
      <w:r w:rsidR="00C957DD" w:rsidRPr="00972C6B">
        <w:t xml:space="preserve">alcohol-based hand rub </w:t>
      </w:r>
      <w:r w:rsidRPr="00972C6B">
        <w:t xml:space="preserve">as per </w:t>
      </w:r>
      <w:r w:rsidR="00EB24D2" w:rsidRPr="00972C6B">
        <w:t xml:space="preserve">the </w:t>
      </w:r>
      <w:r w:rsidR="00EB24D2" w:rsidRPr="003E6997">
        <w:rPr>
          <w:i/>
          <w:iCs/>
        </w:rPr>
        <w:t>Infection Prevention and Control Procedure</w:t>
      </w:r>
      <w:r w:rsidR="00EB24D2" w:rsidRPr="00972C6B">
        <w:t xml:space="preserve"> (</w:t>
      </w:r>
      <w:r w:rsidR="00E634F9" w:rsidRPr="00972C6B">
        <w:t>available on the Policy and Guidance Documents Register</w:t>
      </w:r>
      <w:r w:rsidR="00EB24D2" w:rsidRPr="00972C6B">
        <w:t>).</w:t>
      </w:r>
    </w:p>
    <w:p w14:paraId="7B75440B" w14:textId="0402C557" w:rsidR="00E55EE8" w:rsidRPr="00972C6B" w:rsidRDefault="00E55EE8" w:rsidP="00972C6B">
      <w:pPr>
        <w:pStyle w:val="ListBullet"/>
      </w:pPr>
      <w:r w:rsidRPr="00972C6B">
        <w:t>Patient identification and allergy band are checked against clinical notes/ stickers</w:t>
      </w:r>
      <w:r w:rsidR="0012490A" w:rsidRPr="00972C6B">
        <w:t xml:space="preserve"> </w:t>
      </w:r>
      <w:r w:rsidR="00EB24D2" w:rsidRPr="00972C6B">
        <w:t>as per the</w:t>
      </w:r>
      <w:r w:rsidRPr="00972C6B">
        <w:t xml:space="preserve"> </w:t>
      </w:r>
      <w:r w:rsidRPr="003E6997">
        <w:rPr>
          <w:i/>
          <w:iCs/>
        </w:rPr>
        <w:t xml:space="preserve">Patient Identification </w:t>
      </w:r>
      <w:r w:rsidR="00961762" w:rsidRPr="003E6997">
        <w:rPr>
          <w:i/>
          <w:iCs/>
        </w:rPr>
        <w:t>and Procedure Matching Procedure</w:t>
      </w:r>
      <w:r w:rsidR="00EB24D2" w:rsidRPr="003E6997">
        <w:rPr>
          <w:i/>
          <w:iCs/>
        </w:rPr>
        <w:t>.</w:t>
      </w:r>
    </w:p>
    <w:p w14:paraId="5CC042D2" w14:textId="2C47617D" w:rsidR="00E55EE8" w:rsidRPr="00972C6B" w:rsidRDefault="00E55EE8" w:rsidP="00972C6B">
      <w:pPr>
        <w:pStyle w:val="ListBullet"/>
      </w:pPr>
      <w:r w:rsidRPr="00972C6B">
        <w:t xml:space="preserve">Review post-operative vital signs, </w:t>
      </w:r>
      <w:r w:rsidR="000D2DD1" w:rsidRPr="00972C6B">
        <w:t>f</w:t>
      </w:r>
      <w:r w:rsidRPr="00972C6B">
        <w:t xml:space="preserve">luid balance chart </w:t>
      </w:r>
      <w:r w:rsidR="000B46BA" w:rsidRPr="00972C6B">
        <w:t>(on the patient’s clinical record)</w:t>
      </w:r>
      <w:r w:rsidR="004D04C0" w:rsidRPr="00972C6B">
        <w:t xml:space="preserve"> </w:t>
      </w:r>
      <w:r w:rsidRPr="00972C6B">
        <w:t>and any devices attached to the patient</w:t>
      </w:r>
      <w:r w:rsidR="00EB24D2" w:rsidRPr="00972C6B">
        <w:t>.</w:t>
      </w:r>
    </w:p>
    <w:bookmarkEnd w:id="21"/>
    <w:p w14:paraId="56D0509F" w14:textId="06894175" w:rsidR="00E55EE8" w:rsidRPr="00972C6B" w:rsidRDefault="00E55EE8" w:rsidP="00972C6B">
      <w:pPr>
        <w:pStyle w:val="ListBullet"/>
      </w:pPr>
      <w:r w:rsidRPr="00972C6B">
        <w:t>Ensure that continuous bladder irrigation (</w:t>
      </w:r>
      <w:r w:rsidR="008E7CE3" w:rsidRPr="00972C6B">
        <w:t>CBI</w:t>
      </w:r>
      <w:r w:rsidR="008E7CE3">
        <w:t xml:space="preserve"> – see Section 2 of this document for detail</w:t>
      </w:r>
      <w:r w:rsidR="008E7CE3" w:rsidRPr="00972C6B">
        <w:t xml:space="preserve">) </w:t>
      </w:r>
      <w:r w:rsidRPr="00972C6B">
        <w:t xml:space="preserve">and indwelling urethral catheter (IDC) are patent – </w:t>
      </w:r>
      <w:r w:rsidRPr="00126465">
        <w:rPr>
          <w:b/>
          <w:bCs/>
        </w:rPr>
        <w:t>only 0.9% Sodium Chloride 2000</w:t>
      </w:r>
      <w:r w:rsidR="005A2011" w:rsidRPr="00126465">
        <w:rPr>
          <w:b/>
          <w:bCs/>
        </w:rPr>
        <w:t>mL</w:t>
      </w:r>
      <w:r w:rsidRPr="00126465">
        <w:rPr>
          <w:b/>
          <w:bCs/>
        </w:rPr>
        <w:t xml:space="preserve"> solution </w:t>
      </w:r>
      <w:r w:rsidR="00EB24D2" w:rsidRPr="00126465">
        <w:rPr>
          <w:b/>
          <w:bCs/>
        </w:rPr>
        <w:t xml:space="preserve">is </w:t>
      </w:r>
      <w:r w:rsidRPr="00126465">
        <w:rPr>
          <w:b/>
          <w:bCs/>
        </w:rPr>
        <w:t>to be used as irrigate for CBI</w:t>
      </w:r>
      <w:r w:rsidR="00EB24D2" w:rsidRPr="00126465">
        <w:rPr>
          <w:b/>
          <w:bCs/>
        </w:rPr>
        <w:t>.</w:t>
      </w:r>
    </w:p>
    <w:p w14:paraId="10B1D7E7" w14:textId="607DDFE2" w:rsidR="00E55EE8" w:rsidRPr="00972C6B" w:rsidRDefault="00E55EE8" w:rsidP="00972C6B">
      <w:pPr>
        <w:pStyle w:val="ListBullet"/>
      </w:pPr>
      <w:r w:rsidRPr="00972C6B">
        <w:t xml:space="preserve">Ensure </w:t>
      </w:r>
      <w:r w:rsidR="00EB24D2" w:rsidRPr="00972C6B">
        <w:t xml:space="preserve">the </w:t>
      </w:r>
      <w:r w:rsidRPr="00972C6B">
        <w:t>Bladder Irrigation Chart is maintained</w:t>
      </w:r>
      <w:r w:rsidR="00EB24D2" w:rsidRPr="00972C6B">
        <w:t>. B</w:t>
      </w:r>
      <w:r w:rsidRPr="00972C6B">
        <w:t xml:space="preserve">alances </w:t>
      </w:r>
      <w:r w:rsidR="00EB24D2" w:rsidRPr="00972C6B">
        <w:t xml:space="preserve">are </w:t>
      </w:r>
      <w:r w:rsidRPr="00972C6B">
        <w:t xml:space="preserve">to be recorded on </w:t>
      </w:r>
      <w:r w:rsidR="00081DCD" w:rsidRPr="00972C6B">
        <w:t xml:space="preserve">the </w:t>
      </w:r>
      <w:r w:rsidR="00EC41E9" w:rsidRPr="00972C6B">
        <w:t>fluid balance chart</w:t>
      </w:r>
      <w:r w:rsidR="00081DCD" w:rsidRPr="00972C6B">
        <w:t>.</w:t>
      </w:r>
    </w:p>
    <w:p w14:paraId="11B4813A" w14:textId="30F7332B" w:rsidR="00E55EE8" w:rsidRPr="00972C6B" w:rsidRDefault="00B21C1F" w:rsidP="00972C6B">
      <w:pPr>
        <w:pStyle w:val="ListBullet"/>
      </w:pPr>
      <w:r w:rsidRPr="00972C6B">
        <w:t xml:space="preserve">The </w:t>
      </w:r>
      <w:r w:rsidR="00E55EE8" w:rsidRPr="00972C6B">
        <w:t xml:space="preserve">IDC </w:t>
      </w:r>
      <w:r w:rsidRPr="00972C6B">
        <w:t xml:space="preserve">is </w:t>
      </w:r>
      <w:r w:rsidR="00E55EE8" w:rsidRPr="00972C6B">
        <w:t xml:space="preserve">to be anchored with </w:t>
      </w:r>
      <w:r w:rsidR="00D576AC" w:rsidRPr="00972C6B">
        <w:t xml:space="preserve">a </w:t>
      </w:r>
      <w:proofErr w:type="spellStart"/>
      <w:r w:rsidR="002E35C6" w:rsidRPr="00972C6B">
        <w:t>StatLock</w:t>
      </w:r>
      <w:proofErr w:type="spellEnd"/>
      <w:r w:rsidR="00E55EE8" w:rsidRPr="00972C6B">
        <w:t xml:space="preserve"> </w:t>
      </w:r>
      <w:r w:rsidR="00D576AC" w:rsidRPr="00972C6B">
        <w:t xml:space="preserve">stabilisation device (see Attachment A) </w:t>
      </w:r>
      <w:r w:rsidR="00E55EE8" w:rsidRPr="00972C6B">
        <w:t>unless the surgeon specifically documents</w:t>
      </w:r>
      <w:r w:rsidRPr="00972C6B">
        <w:t xml:space="preserve"> a</w:t>
      </w:r>
      <w:r w:rsidR="00E55EE8" w:rsidRPr="00972C6B">
        <w:t xml:space="preserve"> request for </w:t>
      </w:r>
      <w:r w:rsidR="00D576AC" w:rsidRPr="00972C6B">
        <w:t xml:space="preserve">a </w:t>
      </w:r>
      <w:proofErr w:type="spellStart"/>
      <w:r w:rsidR="002E35C6" w:rsidRPr="00972C6B">
        <w:t>StatLock</w:t>
      </w:r>
      <w:proofErr w:type="spellEnd"/>
      <w:r w:rsidR="00E55EE8" w:rsidRPr="00972C6B">
        <w:t xml:space="preserve"> to</w:t>
      </w:r>
      <w:r w:rsidR="00D576AC" w:rsidRPr="00972C6B">
        <w:t xml:space="preserve"> not</w:t>
      </w:r>
      <w:r w:rsidR="00E55EE8" w:rsidRPr="00972C6B">
        <w:t xml:space="preserve"> </w:t>
      </w:r>
      <w:r w:rsidR="00D06BD2" w:rsidRPr="00972C6B">
        <w:t xml:space="preserve">be </w:t>
      </w:r>
      <w:r w:rsidR="00E55EE8" w:rsidRPr="00972C6B">
        <w:t>use</w:t>
      </w:r>
      <w:r w:rsidR="00D06BD2" w:rsidRPr="00972C6B">
        <w:t>d</w:t>
      </w:r>
      <w:r w:rsidRPr="00972C6B">
        <w:t>.</w:t>
      </w:r>
    </w:p>
    <w:p w14:paraId="54CE4C69" w14:textId="782611A1" w:rsidR="00E55EE8" w:rsidRPr="00972C6B" w:rsidRDefault="00BD4855" w:rsidP="00972C6B">
      <w:pPr>
        <w:pStyle w:val="ListBullet"/>
      </w:pPr>
      <w:r w:rsidRPr="00972C6B">
        <w:t>If traction is required, e</w:t>
      </w:r>
      <w:r w:rsidR="00E55EE8" w:rsidRPr="00972C6B">
        <w:t>nsure traction is maintained on</w:t>
      </w:r>
      <w:r w:rsidR="00B21C1F" w:rsidRPr="00972C6B">
        <w:t xml:space="preserve"> the</w:t>
      </w:r>
      <w:r w:rsidR="00E55EE8" w:rsidRPr="00972C6B">
        <w:t xml:space="preserve"> IDC to provide maximum pressure on the prostatic bed </w:t>
      </w:r>
      <w:r w:rsidR="00B21C1F" w:rsidRPr="00972C6B">
        <w:t>to</w:t>
      </w:r>
      <w:r w:rsidR="00E55EE8" w:rsidRPr="00972C6B">
        <w:t xml:space="preserve"> help control bleeding and risk of bladder neck damage</w:t>
      </w:r>
      <w:r w:rsidR="00B21C1F" w:rsidRPr="00972C6B">
        <w:t>.</w:t>
      </w:r>
      <w:r w:rsidR="00E55EE8" w:rsidRPr="00972C6B">
        <w:t xml:space="preserve"> </w:t>
      </w:r>
    </w:p>
    <w:p w14:paraId="095636C8" w14:textId="06B1D98B" w:rsidR="00E55EE8" w:rsidRPr="00972C6B" w:rsidRDefault="00E55EE8" w:rsidP="00972C6B">
      <w:pPr>
        <w:pStyle w:val="ListBullet"/>
      </w:pPr>
      <w:r w:rsidRPr="00972C6B">
        <w:t>Check post-operative orders regarding the use of traction and the length of time traction is to be applied, usually only for the first 24 hours</w:t>
      </w:r>
      <w:r w:rsidR="00B21C1F" w:rsidRPr="00972C6B">
        <w:t>.</w:t>
      </w:r>
    </w:p>
    <w:p w14:paraId="4B8059F1" w14:textId="06C94EEA" w:rsidR="00E55EE8" w:rsidRPr="00972C6B" w:rsidRDefault="00E55EE8" w:rsidP="00972C6B">
      <w:pPr>
        <w:pStyle w:val="ListBullet"/>
      </w:pPr>
      <w:r w:rsidRPr="00972C6B">
        <w:t>If clotting occurs, nurs</w:t>
      </w:r>
      <w:r w:rsidR="00B21C1F" w:rsidRPr="00972C6B">
        <w:t>ing staff should</w:t>
      </w:r>
      <w:r w:rsidRPr="00972C6B">
        <w:t xml:space="preserve"> initiate manual irrigation using aseptic technique</w:t>
      </w:r>
      <w:r w:rsidR="00B21C1F" w:rsidRPr="00972C6B">
        <w:t>.</w:t>
      </w:r>
    </w:p>
    <w:p w14:paraId="160750BD" w14:textId="3659033A" w:rsidR="00E55EE8" w:rsidRPr="00972C6B" w:rsidRDefault="000F0747" w:rsidP="00972C6B">
      <w:pPr>
        <w:pStyle w:val="ListBullet"/>
      </w:pPr>
      <w:r w:rsidRPr="00972C6B">
        <w:t>M</w:t>
      </w:r>
      <w:r w:rsidR="00E55EE8" w:rsidRPr="00972C6B">
        <w:t>edications</w:t>
      </w:r>
      <w:r w:rsidRPr="00972C6B">
        <w:t xml:space="preserve"> to be given as</w:t>
      </w:r>
      <w:r w:rsidR="00E55EE8" w:rsidRPr="00972C6B">
        <w:t xml:space="preserve"> ordered (</w:t>
      </w:r>
      <w:r w:rsidR="00B21C1F" w:rsidRPr="00972C6B">
        <w:t>e.g.,</w:t>
      </w:r>
      <w:r w:rsidR="00E55EE8" w:rsidRPr="00972C6B">
        <w:t xml:space="preserve"> antibiotics, antihypertensive</w:t>
      </w:r>
      <w:r w:rsidR="00B21C1F" w:rsidRPr="00972C6B">
        <w:t>s</w:t>
      </w:r>
      <w:r w:rsidR="00E55EE8" w:rsidRPr="00972C6B">
        <w:t>)</w:t>
      </w:r>
      <w:r w:rsidR="00B21C1F" w:rsidRPr="00972C6B">
        <w:t>.</w:t>
      </w:r>
    </w:p>
    <w:p w14:paraId="31B12280" w14:textId="2012F449" w:rsidR="00E55EE8" w:rsidRPr="00972C6B" w:rsidRDefault="00E55EE8" w:rsidP="00972C6B">
      <w:pPr>
        <w:pStyle w:val="ListBullet"/>
      </w:pPr>
      <w:r w:rsidRPr="00972C6B">
        <w:t xml:space="preserve">Perform and document a full set of Vital signs and Modified Early Warning Score (MEWS) </w:t>
      </w:r>
      <w:r w:rsidR="000D2DD1" w:rsidRPr="00972C6B">
        <w:t>as per</w:t>
      </w:r>
      <w:r w:rsidR="00B21C1F" w:rsidRPr="00972C6B">
        <w:t xml:space="preserve"> the</w:t>
      </w:r>
      <w:r w:rsidR="000D2DD1" w:rsidRPr="00972C6B">
        <w:t xml:space="preserve"> </w:t>
      </w:r>
      <w:r w:rsidR="0012490A" w:rsidRPr="003E6997">
        <w:rPr>
          <w:i/>
          <w:iCs/>
        </w:rPr>
        <w:t xml:space="preserve">Post-Operative Handover and Observations – Adult Patients (First 24 Hours) </w:t>
      </w:r>
      <w:r w:rsidR="00B21C1F" w:rsidRPr="003E6997">
        <w:rPr>
          <w:i/>
          <w:iCs/>
        </w:rPr>
        <w:t>P</w:t>
      </w:r>
      <w:r w:rsidR="0012490A" w:rsidRPr="003E6997">
        <w:rPr>
          <w:i/>
          <w:iCs/>
        </w:rPr>
        <w:t>rocedure</w:t>
      </w:r>
      <w:r w:rsidR="00B21C1F" w:rsidRPr="00972C6B">
        <w:t>.</w:t>
      </w:r>
    </w:p>
    <w:p w14:paraId="7385590C" w14:textId="4C4FD98A" w:rsidR="00E55EE8" w:rsidRPr="00972C6B" w:rsidRDefault="00526CD3" w:rsidP="00972C6B">
      <w:pPr>
        <w:pStyle w:val="ListBullet"/>
      </w:pPr>
      <w:r w:rsidRPr="00972C6B">
        <w:t>Continue patient education</w:t>
      </w:r>
      <w:r w:rsidR="00E55EE8" w:rsidRPr="00972C6B">
        <w:t xml:space="preserve"> and encourage deep breathing and leg exercise</w:t>
      </w:r>
      <w:r w:rsidRPr="00972C6B">
        <w:t>s</w:t>
      </w:r>
      <w:r w:rsidR="00B21C1F" w:rsidRPr="00972C6B">
        <w:t>.</w:t>
      </w:r>
    </w:p>
    <w:p w14:paraId="0CB2C924" w14:textId="564DE3E1" w:rsidR="00253C64" w:rsidRPr="00972C6B" w:rsidRDefault="00E55EE8" w:rsidP="00A51B0A">
      <w:pPr>
        <w:pStyle w:val="ListBullet"/>
      </w:pPr>
      <w:r w:rsidRPr="00972C6B">
        <w:lastRenderedPageBreak/>
        <w:t xml:space="preserve">Ensure 2/24 </w:t>
      </w:r>
      <w:r w:rsidR="00B21C1F" w:rsidRPr="00972C6B">
        <w:t>p</w:t>
      </w:r>
      <w:r w:rsidRPr="00972C6B">
        <w:t>ressure area care</w:t>
      </w:r>
      <w:r w:rsidR="00B21C1F" w:rsidRPr="00972C6B">
        <w:t xml:space="preserve">, </w:t>
      </w:r>
      <w:r w:rsidRPr="00972C6B">
        <w:t>skin integrity checks and repositioning</w:t>
      </w:r>
      <w:r w:rsidR="00B21C1F" w:rsidRPr="00972C6B">
        <w:t xml:space="preserve"> of the affected side is </w:t>
      </w:r>
      <w:r w:rsidRPr="00972C6B">
        <w:t>performed</w:t>
      </w:r>
      <w:r w:rsidR="00B21C1F" w:rsidRPr="00972C6B">
        <w:t>.</w:t>
      </w:r>
    </w:p>
    <w:p w14:paraId="2AF6B3E4" w14:textId="77777777" w:rsidR="00E55EE8" w:rsidRDefault="00E55EE8" w:rsidP="00E55EE8"/>
    <w:p w14:paraId="556005E6" w14:textId="72E6AE49" w:rsidR="00E55EE8" w:rsidRPr="00765A6D" w:rsidRDefault="00E55EE8" w:rsidP="00765A6D">
      <w:pPr>
        <w:rPr>
          <w:rFonts w:cs="Arial"/>
          <w:b/>
          <w:szCs w:val="24"/>
        </w:rPr>
      </w:pPr>
      <w:r w:rsidRPr="00765A6D">
        <w:rPr>
          <w:b/>
          <w:lang w:val="en-US"/>
        </w:rPr>
        <w:t>Post-operative Day 1</w:t>
      </w:r>
      <w:r w:rsidR="00A51B0A">
        <w:rPr>
          <w:b/>
          <w:lang w:val="en-US"/>
        </w:rPr>
        <w:t xml:space="preserve"> Nursing Care</w:t>
      </w:r>
    </w:p>
    <w:p w14:paraId="5FCF1AC0" w14:textId="51BBA9DE" w:rsidR="00E55EE8" w:rsidRPr="004C6A50" w:rsidRDefault="00E55EE8" w:rsidP="00972C6B">
      <w:pPr>
        <w:pStyle w:val="ListBullet"/>
        <w:rPr>
          <w:rFonts w:cs="Arial"/>
          <w:szCs w:val="24"/>
        </w:rPr>
      </w:pPr>
      <w:r w:rsidRPr="004C6A50">
        <w:rPr>
          <w:lang w:val="en-US"/>
        </w:rPr>
        <w:t>Attend to general observations four hourly</w:t>
      </w:r>
      <w:r w:rsidR="000D2DD1">
        <w:rPr>
          <w:lang w:val="en-US"/>
        </w:rPr>
        <w:t xml:space="preserve">, or more frequently as required as per </w:t>
      </w:r>
      <w:r w:rsidR="000D2DD1" w:rsidRPr="0012490A">
        <w:rPr>
          <w:i/>
          <w:lang w:val="en-US"/>
        </w:rPr>
        <w:t>Vital Signs and E</w:t>
      </w:r>
      <w:r w:rsidR="0012490A">
        <w:rPr>
          <w:i/>
          <w:lang w:val="en-US"/>
        </w:rPr>
        <w:t xml:space="preserve">arly </w:t>
      </w:r>
      <w:r w:rsidR="000D2DD1" w:rsidRPr="0012490A">
        <w:rPr>
          <w:i/>
          <w:lang w:val="en-US"/>
        </w:rPr>
        <w:t>W</w:t>
      </w:r>
      <w:r w:rsidR="0012490A">
        <w:rPr>
          <w:i/>
          <w:lang w:val="en-US"/>
        </w:rPr>
        <w:t>arning Scores</w:t>
      </w:r>
      <w:r w:rsidR="000D2DD1" w:rsidRPr="0012490A">
        <w:rPr>
          <w:i/>
          <w:lang w:val="en-US"/>
        </w:rPr>
        <w:t xml:space="preserve"> </w:t>
      </w:r>
      <w:r w:rsidR="00E634F9">
        <w:rPr>
          <w:i/>
          <w:lang w:val="en-US"/>
        </w:rPr>
        <w:t>P</w:t>
      </w:r>
      <w:r w:rsidR="0012490A">
        <w:rPr>
          <w:i/>
          <w:lang w:val="en-US"/>
        </w:rPr>
        <w:t>rocedure</w:t>
      </w:r>
      <w:r w:rsidR="00E634F9">
        <w:rPr>
          <w:rFonts w:cs="Arial"/>
          <w:i/>
          <w:iCs/>
        </w:rPr>
        <w:t xml:space="preserve"> </w:t>
      </w:r>
      <w:r w:rsidR="00E634F9">
        <w:t xml:space="preserve">(available on the </w:t>
      </w:r>
      <w:r w:rsidR="00E634F9" w:rsidRPr="2E29E6B2">
        <w:rPr>
          <w:lang w:val="en-US"/>
        </w:rPr>
        <w:t>Policy and Guidance Documents Register</w:t>
      </w:r>
      <w:r w:rsidR="00E634F9">
        <w:t>)</w:t>
      </w:r>
      <w:r w:rsidR="00E634F9">
        <w:rPr>
          <w:rFonts w:cs="Arial"/>
          <w:i/>
        </w:rPr>
        <w:t>.</w:t>
      </w:r>
    </w:p>
    <w:p w14:paraId="27421B8E" w14:textId="252BD71A" w:rsidR="00E55EE8" w:rsidRPr="004C6A50" w:rsidRDefault="00081DCD" w:rsidP="00972C6B">
      <w:pPr>
        <w:pStyle w:val="ListBullet"/>
        <w:rPr>
          <w:rFonts w:cs="Arial"/>
          <w:szCs w:val="24"/>
        </w:rPr>
      </w:pPr>
      <w:r>
        <w:rPr>
          <w:lang w:val="en-US"/>
        </w:rPr>
        <w:t>The patient is to be reviewed by a m</w:t>
      </w:r>
      <w:r w:rsidR="00E55EE8" w:rsidRPr="004C6A50">
        <w:rPr>
          <w:lang w:val="en-US"/>
        </w:rPr>
        <w:t xml:space="preserve">edical </w:t>
      </w:r>
      <w:r>
        <w:rPr>
          <w:lang w:val="en-US"/>
        </w:rPr>
        <w:t>o</w:t>
      </w:r>
      <w:r w:rsidR="00E55EE8" w:rsidRPr="004C6A50">
        <w:rPr>
          <w:lang w:val="en-US"/>
        </w:rPr>
        <w:t>ffice</w:t>
      </w:r>
      <w:r>
        <w:rPr>
          <w:lang w:val="en-US"/>
        </w:rPr>
        <w:t>r</w:t>
      </w:r>
      <w:r w:rsidR="0018772F">
        <w:rPr>
          <w:lang w:val="en-US"/>
        </w:rPr>
        <w:t xml:space="preserve"> and documented care orders</w:t>
      </w:r>
      <w:r>
        <w:rPr>
          <w:lang w:val="en-US"/>
        </w:rPr>
        <w:t>.</w:t>
      </w:r>
    </w:p>
    <w:p w14:paraId="2E27EE54" w14:textId="3AC791C0" w:rsidR="00E55EE8" w:rsidRPr="004C6A50" w:rsidRDefault="00081DCD" w:rsidP="00972C6B">
      <w:pPr>
        <w:pStyle w:val="ListBullet"/>
        <w:rPr>
          <w:rFonts w:cs="Arial"/>
          <w:szCs w:val="24"/>
        </w:rPr>
      </w:pPr>
      <w:r>
        <w:rPr>
          <w:lang w:val="en-US"/>
        </w:rPr>
        <w:t>The m</w:t>
      </w:r>
      <w:r w:rsidR="00E55EE8" w:rsidRPr="004C6A50">
        <w:rPr>
          <w:lang w:val="en-US"/>
        </w:rPr>
        <w:t xml:space="preserve">edical </w:t>
      </w:r>
      <w:r>
        <w:rPr>
          <w:lang w:val="en-US"/>
        </w:rPr>
        <w:t>o</w:t>
      </w:r>
      <w:r w:rsidR="00E55EE8" w:rsidRPr="004C6A50">
        <w:rPr>
          <w:lang w:val="en-US"/>
        </w:rPr>
        <w:t>fficer will cease CBI depending on</w:t>
      </w:r>
      <w:r>
        <w:rPr>
          <w:lang w:val="en-US"/>
        </w:rPr>
        <w:t xml:space="preserve"> the</w:t>
      </w:r>
      <w:r w:rsidR="00E55EE8" w:rsidRPr="004C6A50">
        <w:rPr>
          <w:lang w:val="en-US"/>
        </w:rPr>
        <w:t xml:space="preserve"> consistency and type of urine output</w:t>
      </w:r>
      <w:r>
        <w:rPr>
          <w:lang w:val="en-US"/>
        </w:rPr>
        <w:t>.</w:t>
      </w:r>
    </w:p>
    <w:p w14:paraId="4CEEDAE4" w14:textId="3925E3E5" w:rsidR="00E55EE8" w:rsidRPr="004C6A50" w:rsidRDefault="00073221" w:rsidP="00972C6B">
      <w:pPr>
        <w:pStyle w:val="ListBullet"/>
        <w:rPr>
          <w:rFonts w:cs="Arial"/>
          <w:szCs w:val="24"/>
        </w:rPr>
      </w:pPr>
      <w:r>
        <w:rPr>
          <w:lang w:val="en-US"/>
        </w:rPr>
        <w:t>A g</w:t>
      </w:r>
      <w:r w:rsidR="00E55EE8" w:rsidRPr="004C6A50">
        <w:rPr>
          <w:lang w:val="en-US"/>
        </w:rPr>
        <w:t>eneral post-operative diet</w:t>
      </w:r>
      <w:r>
        <w:rPr>
          <w:lang w:val="en-US"/>
        </w:rPr>
        <w:t xml:space="preserve"> is to be</w:t>
      </w:r>
      <w:r w:rsidR="00AC5316">
        <w:rPr>
          <w:lang w:val="en-US"/>
        </w:rPr>
        <w:t xml:space="preserve"> </w:t>
      </w:r>
      <w:r>
        <w:rPr>
          <w:lang w:val="en-US"/>
        </w:rPr>
        <w:t>followed.</w:t>
      </w:r>
    </w:p>
    <w:p w14:paraId="02503685" w14:textId="3E3FE135" w:rsidR="00E55EE8" w:rsidRPr="004C6A50" w:rsidRDefault="00A51B0A" w:rsidP="00972C6B">
      <w:pPr>
        <w:pStyle w:val="ListBullet"/>
        <w:rPr>
          <w:rFonts w:cs="Arial"/>
          <w:szCs w:val="24"/>
        </w:rPr>
      </w:pPr>
      <w:r>
        <w:rPr>
          <w:lang w:val="en-US"/>
        </w:rPr>
        <w:t>C</w:t>
      </w:r>
      <w:r w:rsidR="00E55EE8" w:rsidRPr="004C6A50">
        <w:rPr>
          <w:lang w:val="en-US"/>
        </w:rPr>
        <w:t xml:space="preserve">ease </w:t>
      </w:r>
      <w:r w:rsidR="005C0713">
        <w:rPr>
          <w:lang w:val="en-US"/>
        </w:rPr>
        <w:t>Intravenous (</w:t>
      </w:r>
      <w:r w:rsidR="00E55EE8" w:rsidRPr="004C6A50">
        <w:rPr>
          <w:lang w:val="en-US"/>
        </w:rPr>
        <w:t>IV</w:t>
      </w:r>
      <w:r w:rsidR="005C0713">
        <w:rPr>
          <w:lang w:val="en-US"/>
        </w:rPr>
        <w:t>)</w:t>
      </w:r>
      <w:r w:rsidR="00E55EE8" w:rsidRPr="004C6A50">
        <w:rPr>
          <w:lang w:val="en-US"/>
        </w:rPr>
        <w:t xml:space="preserve"> fluids if oral intake is adequate</w:t>
      </w:r>
      <w:r>
        <w:rPr>
          <w:lang w:val="en-US"/>
        </w:rPr>
        <w:t xml:space="preserve"> (as per medical officer order)</w:t>
      </w:r>
    </w:p>
    <w:p w14:paraId="5A48500D" w14:textId="5BBE9FE5" w:rsidR="00E55EE8" w:rsidRPr="004C6A50" w:rsidRDefault="00E55EE8" w:rsidP="00972C6B">
      <w:pPr>
        <w:pStyle w:val="ListBullet"/>
        <w:rPr>
          <w:rFonts w:cs="Arial"/>
          <w:szCs w:val="24"/>
        </w:rPr>
      </w:pPr>
      <w:r w:rsidRPr="004C6A50">
        <w:rPr>
          <w:lang w:val="en-US"/>
        </w:rPr>
        <w:t>Continue oral analgesia as required</w:t>
      </w:r>
      <w:r w:rsidR="00073221">
        <w:rPr>
          <w:lang w:val="en-US"/>
        </w:rPr>
        <w:t>.</w:t>
      </w:r>
    </w:p>
    <w:p w14:paraId="2333E45C" w14:textId="56750ADA" w:rsidR="00E55EE8" w:rsidRPr="004C6A50" w:rsidRDefault="00073221" w:rsidP="00972C6B">
      <w:pPr>
        <w:pStyle w:val="ListBullet"/>
        <w:rPr>
          <w:rFonts w:cs="Arial"/>
          <w:szCs w:val="24"/>
        </w:rPr>
      </w:pPr>
      <w:r>
        <w:rPr>
          <w:lang w:val="en-US"/>
        </w:rPr>
        <w:t>The p</w:t>
      </w:r>
      <w:r w:rsidR="00E55EE8" w:rsidRPr="004C6A50">
        <w:rPr>
          <w:lang w:val="en-US"/>
        </w:rPr>
        <w:t xml:space="preserve">atient may shower if </w:t>
      </w:r>
      <w:r w:rsidR="00AC5316" w:rsidRPr="004C6A50">
        <w:rPr>
          <w:lang w:val="en-US"/>
        </w:rPr>
        <w:t>stable or</w:t>
      </w:r>
      <w:r w:rsidR="00E55EE8" w:rsidRPr="004C6A50">
        <w:rPr>
          <w:lang w:val="en-US"/>
        </w:rPr>
        <w:t xml:space="preserve"> </w:t>
      </w:r>
      <w:r w:rsidR="00AC5316">
        <w:rPr>
          <w:lang w:val="en-US"/>
        </w:rPr>
        <w:t xml:space="preserve">be </w:t>
      </w:r>
      <w:r w:rsidR="00E55EE8" w:rsidRPr="004C6A50">
        <w:rPr>
          <w:lang w:val="en-US"/>
        </w:rPr>
        <w:t>assist</w:t>
      </w:r>
      <w:r w:rsidR="00AC5316">
        <w:rPr>
          <w:lang w:val="en-US"/>
        </w:rPr>
        <w:t>ed</w:t>
      </w:r>
      <w:r>
        <w:rPr>
          <w:lang w:val="en-US"/>
        </w:rPr>
        <w:t xml:space="preserve"> with a</w:t>
      </w:r>
      <w:r w:rsidR="00E55EE8" w:rsidRPr="004C6A50">
        <w:rPr>
          <w:lang w:val="en-US"/>
        </w:rPr>
        <w:t xml:space="preserve"> sponge</w:t>
      </w:r>
      <w:r>
        <w:rPr>
          <w:lang w:val="en-US"/>
        </w:rPr>
        <w:t>.</w:t>
      </w:r>
      <w:r w:rsidR="00E55EE8" w:rsidRPr="004C6A50">
        <w:rPr>
          <w:lang w:val="en-US"/>
        </w:rPr>
        <w:t xml:space="preserve"> </w:t>
      </w:r>
    </w:p>
    <w:p w14:paraId="18CC5B8A" w14:textId="0CDB6C8B" w:rsidR="00E55EE8" w:rsidRPr="004C6A50" w:rsidRDefault="00E55EE8" w:rsidP="00972C6B">
      <w:pPr>
        <w:pStyle w:val="ListBullet"/>
        <w:rPr>
          <w:rFonts w:cs="Arial"/>
          <w:szCs w:val="24"/>
        </w:rPr>
      </w:pPr>
      <w:r w:rsidRPr="004C6A50">
        <w:rPr>
          <w:lang w:val="en-US"/>
        </w:rPr>
        <w:t xml:space="preserve">Encourage </w:t>
      </w:r>
      <w:r w:rsidR="00073221">
        <w:rPr>
          <w:lang w:val="en-US"/>
        </w:rPr>
        <w:t xml:space="preserve">the </w:t>
      </w:r>
      <w:r w:rsidRPr="004C6A50">
        <w:rPr>
          <w:lang w:val="en-US"/>
        </w:rPr>
        <w:t>patient to sit out of bed for a few hours</w:t>
      </w:r>
      <w:r w:rsidR="00073221">
        <w:rPr>
          <w:lang w:val="en-US"/>
        </w:rPr>
        <w:t>.</w:t>
      </w:r>
    </w:p>
    <w:p w14:paraId="72E086DC" w14:textId="6516C471" w:rsidR="00E55EE8" w:rsidRPr="004C6A50" w:rsidRDefault="00E55EE8" w:rsidP="00972C6B">
      <w:pPr>
        <w:pStyle w:val="ListBullet"/>
        <w:rPr>
          <w:rFonts w:cs="Arial"/>
          <w:szCs w:val="24"/>
        </w:rPr>
      </w:pPr>
      <w:r w:rsidRPr="004C6A50">
        <w:rPr>
          <w:lang w:val="en-US"/>
        </w:rPr>
        <w:t xml:space="preserve">Continue discharge planning – contact </w:t>
      </w:r>
      <w:r w:rsidR="00073221">
        <w:rPr>
          <w:lang w:val="en-US"/>
        </w:rPr>
        <w:t xml:space="preserve">the </w:t>
      </w:r>
      <w:r w:rsidRPr="004C6A50">
        <w:rPr>
          <w:lang w:val="en-US"/>
        </w:rPr>
        <w:t>Discharge Liaison Nurse if appropriate</w:t>
      </w:r>
      <w:r w:rsidR="00073221">
        <w:rPr>
          <w:lang w:val="en-US"/>
        </w:rPr>
        <w:t>.</w:t>
      </w:r>
    </w:p>
    <w:p w14:paraId="2AA29BF0" w14:textId="067BE9B6" w:rsidR="00E55EE8" w:rsidRPr="004C6A50" w:rsidRDefault="00E55EE8" w:rsidP="00972C6B">
      <w:pPr>
        <w:pStyle w:val="ListBullet"/>
        <w:rPr>
          <w:rFonts w:cs="Arial"/>
          <w:szCs w:val="24"/>
        </w:rPr>
      </w:pPr>
      <w:r w:rsidRPr="004C6A50">
        <w:rPr>
          <w:lang w:val="en-US"/>
        </w:rPr>
        <w:t>Continue patient education</w:t>
      </w:r>
      <w:r w:rsidR="00073221">
        <w:rPr>
          <w:lang w:val="en-US"/>
        </w:rPr>
        <w:t>.</w:t>
      </w:r>
    </w:p>
    <w:p w14:paraId="3B44FCF6" w14:textId="49FC0F64" w:rsidR="00E55EE8" w:rsidRPr="004C6A50" w:rsidRDefault="00E55EE8" w:rsidP="00972C6B">
      <w:pPr>
        <w:pStyle w:val="ListBullet"/>
        <w:rPr>
          <w:rFonts w:cs="Arial"/>
          <w:szCs w:val="24"/>
        </w:rPr>
      </w:pPr>
      <w:r w:rsidRPr="004C6A50">
        <w:rPr>
          <w:lang w:val="en-US"/>
        </w:rPr>
        <w:t xml:space="preserve">Commence </w:t>
      </w:r>
      <w:r w:rsidR="00DF5B7F" w:rsidRPr="004C6A50">
        <w:rPr>
          <w:lang w:val="en-US"/>
        </w:rPr>
        <w:t>ambul</w:t>
      </w:r>
      <w:r w:rsidR="00DF5B7F">
        <w:rPr>
          <w:lang w:val="en-US"/>
        </w:rPr>
        <w:t>ati</w:t>
      </w:r>
      <w:r w:rsidR="00DF5B7F" w:rsidRPr="004C6A50">
        <w:rPr>
          <w:lang w:val="en-US"/>
        </w:rPr>
        <w:t>on</w:t>
      </w:r>
      <w:r w:rsidRPr="004C6A50">
        <w:rPr>
          <w:lang w:val="en-US"/>
        </w:rPr>
        <w:t xml:space="preserve"> </w:t>
      </w:r>
      <w:r w:rsidR="00DF5B7F">
        <w:rPr>
          <w:lang w:val="en-US"/>
        </w:rPr>
        <w:t xml:space="preserve">and </w:t>
      </w:r>
      <w:r w:rsidR="00972C6B">
        <w:rPr>
          <w:lang w:val="en-US"/>
        </w:rPr>
        <w:t>V</w:t>
      </w:r>
      <w:r w:rsidR="00DF5B7F">
        <w:rPr>
          <w:lang w:val="en-US"/>
        </w:rPr>
        <w:t xml:space="preserve">TE </w:t>
      </w:r>
      <w:r w:rsidR="00972C6B">
        <w:rPr>
          <w:lang w:val="en-US"/>
        </w:rPr>
        <w:t xml:space="preserve">(venous thromboembolism) </w:t>
      </w:r>
      <w:r w:rsidR="00DF5B7F">
        <w:rPr>
          <w:lang w:val="en-US"/>
        </w:rPr>
        <w:t>Prophylaxis</w:t>
      </w:r>
      <w:r w:rsidR="00972C6B">
        <w:rPr>
          <w:lang w:val="en-US"/>
        </w:rPr>
        <w:t>,</w:t>
      </w:r>
      <w:r w:rsidR="00DF5B7F">
        <w:rPr>
          <w:lang w:val="en-US"/>
        </w:rPr>
        <w:t xml:space="preserve"> and</w:t>
      </w:r>
      <w:r w:rsidR="00972C6B">
        <w:rPr>
          <w:lang w:val="en-US"/>
        </w:rPr>
        <w:t xml:space="preserve"> ensure a</w:t>
      </w:r>
      <w:r w:rsidR="00DF5B7F" w:rsidRPr="004C6A50">
        <w:rPr>
          <w:lang w:val="en-US"/>
        </w:rPr>
        <w:t>nti-embolic</w:t>
      </w:r>
      <w:r w:rsidRPr="004C6A50">
        <w:rPr>
          <w:lang w:val="en-US"/>
        </w:rPr>
        <w:t xml:space="preserve"> stockings are in</w:t>
      </w:r>
      <w:r w:rsidR="00243801">
        <w:rPr>
          <w:lang w:val="en-US"/>
        </w:rPr>
        <w:t xml:space="preserve"> </w:t>
      </w:r>
      <w:r w:rsidRPr="004C6A50">
        <w:rPr>
          <w:lang w:val="en-US"/>
        </w:rPr>
        <w:t>situ</w:t>
      </w:r>
      <w:r w:rsidR="00073221">
        <w:rPr>
          <w:lang w:val="en-US"/>
        </w:rPr>
        <w:t>.</w:t>
      </w:r>
    </w:p>
    <w:p w14:paraId="60A93ABD" w14:textId="535DC2D3" w:rsidR="00E55EE8" w:rsidRPr="004C6A50" w:rsidRDefault="00E55EE8" w:rsidP="00972C6B">
      <w:pPr>
        <w:pStyle w:val="ListBullet"/>
        <w:rPr>
          <w:rFonts w:cs="Arial"/>
          <w:szCs w:val="24"/>
        </w:rPr>
      </w:pPr>
      <w:r w:rsidRPr="004C6A50">
        <w:rPr>
          <w:lang w:val="en-US"/>
        </w:rPr>
        <w:t>Continue deep breathing and coughing, and leg exercises</w:t>
      </w:r>
      <w:r w:rsidR="00073221">
        <w:rPr>
          <w:lang w:val="en-US"/>
        </w:rPr>
        <w:t>.</w:t>
      </w:r>
    </w:p>
    <w:p w14:paraId="573F488A" w14:textId="2EDC6B2E" w:rsidR="00E55EE8" w:rsidRPr="004C6A50" w:rsidRDefault="00E55EE8" w:rsidP="00972C6B">
      <w:pPr>
        <w:pStyle w:val="ListBullet"/>
        <w:rPr>
          <w:rFonts w:cs="Arial"/>
          <w:szCs w:val="24"/>
        </w:rPr>
      </w:pPr>
      <w:r w:rsidRPr="004C6A50">
        <w:rPr>
          <w:lang w:val="en-US"/>
        </w:rPr>
        <w:t>Attend to blood specimens</w:t>
      </w:r>
      <w:r w:rsidR="001F51CA">
        <w:rPr>
          <w:lang w:val="en-US"/>
        </w:rPr>
        <w:t>/collection</w:t>
      </w:r>
      <w:r w:rsidRPr="004C6A50">
        <w:rPr>
          <w:lang w:val="en-US"/>
        </w:rPr>
        <w:t xml:space="preserve"> – FBC and UEC’s as ordered by </w:t>
      </w:r>
      <w:r w:rsidR="00073221">
        <w:rPr>
          <w:lang w:val="en-US"/>
        </w:rPr>
        <w:t>the medical officer.</w:t>
      </w:r>
    </w:p>
    <w:p w14:paraId="31CEB4D8" w14:textId="43AC45C2" w:rsidR="00E55EE8" w:rsidRPr="004C6A50" w:rsidRDefault="00E55EE8" w:rsidP="00972C6B">
      <w:pPr>
        <w:pStyle w:val="ListBullet"/>
        <w:rPr>
          <w:rFonts w:cs="Arial"/>
          <w:szCs w:val="24"/>
        </w:rPr>
      </w:pPr>
      <w:r w:rsidRPr="004C6A50">
        <w:rPr>
          <w:lang w:val="en-US"/>
        </w:rPr>
        <w:t xml:space="preserve">Request </w:t>
      </w:r>
      <w:r w:rsidR="00AC5316">
        <w:rPr>
          <w:lang w:val="en-US"/>
        </w:rPr>
        <w:t>the medical officer</w:t>
      </w:r>
      <w:r w:rsidRPr="004C6A50">
        <w:rPr>
          <w:lang w:val="en-US"/>
        </w:rPr>
        <w:t xml:space="preserve"> commence </w:t>
      </w:r>
      <w:r w:rsidR="00AC5316">
        <w:rPr>
          <w:lang w:val="en-US"/>
        </w:rPr>
        <w:t>the d</w:t>
      </w:r>
      <w:r w:rsidRPr="004C6A50">
        <w:rPr>
          <w:lang w:val="en-US"/>
        </w:rPr>
        <w:t>ischarge summary document in preparation for discharge</w:t>
      </w:r>
      <w:r w:rsidR="00AC5316">
        <w:rPr>
          <w:lang w:val="en-US"/>
        </w:rPr>
        <w:t>.</w:t>
      </w:r>
    </w:p>
    <w:p w14:paraId="61FC8CB9" w14:textId="77777777" w:rsidR="00E55EE8" w:rsidRPr="004C6A50" w:rsidRDefault="00E55EE8" w:rsidP="00E55EE8">
      <w:pPr>
        <w:outlineLvl w:val="0"/>
        <w:rPr>
          <w:b/>
          <w:color w:val="000000" w:themeColor="text1"/>
          <w:lang w:val="en-US"/>
        </w:rPr>
      </w:pPr>
    </w:p>
    <w:p w14:paraId="30AF6F46" w14:textId="4AE5CF54" w:rsidR="00E55EE8" w:rsidRPr="00765A6D" w:rsidRDefault="00E55EE8" w:rsidP="00765A6D">
      <w:pPr>
        <w:rPr>
          <w:rFonts w:cs="Arial"/>
          <w:b/>
          <w:szCs w:val="24"/>
        </w:rPr>
      </w:pPr>
      <w:r w:rsidRPr="00765A6D">
        <w:rPr>
          <w:b/>
          <w:lang w:val="en-US"/>
        </w:rPr>
        <w:t>Post-operative Day 2</w:t>
      </w:r>
      <w:r w:rsidR="00A51B0A">
        <w:rPr>
          <w:b/>
          <w:lang w:val="en-US"/>
        </w:rPr>
        <w:t xml:space="preserve"> Nursing Care</w:t>
      </w:r>
    </w:p>
    <w:p w14:paraId="5FFF7AA4" w14:textId="684EE707" w:rsidR="009752D9" w:rsidRDefault="00E55EE8" w:rsidP="00972C6B">
      <w:pPr>
        <w:pStyle w:val="ListBullet"/>
        <w:rPr>
          <w:rFonts w:cs="Arial"/>
          <w:szCs w:val="24"/>
        </w:rPr>
      </w:pPr>
      <w:r w:rsidRPr="004C6A50">
        <w:rPr>
          <w:lang w:val="en-US"/>
        </w:rPr>
        <w:t>Continue four hourly observations</w:t>
      </w:r>
      <w:r w:rsidR="00AC5316">
        <w:rPr>
          <w:lang w:val="en-US"/>
        </w:rPr>
        <w:t>.</w:t>
      </w:r>
    </w:p>
    <w:p w14:paraId="70E5CAD2" w14:textId="345181AF" w:rsidR="009752D9" w:rsidRDefault="009752D9" w:rsidP="00972C6B">
      <w:pPr>
        <w:pStyle w:val="ListBullet"/>
        <w:rPr>
          <w:rFonts w:cs="Arial"/>
          <w:szCs w:val="24"/>
        </w:rPr>
      </w:pPr>
      <w:r w:rsidRPr="009752D9">
        <w:rPr>
          <w:rFonts w:cs="Arial"/>
          <w:szCs w:val="24"/>
        </w:rPr>
        <w:t>CBI</w:t>
      </w:r>
      <w:r w:rsidR="00AC5316">
        <w:rPr>
          <w:rFonts w:cs="Arial"/>
          <w:szCs w:val="24"/>
        </w:rPr>
        <w:t xml:space="preserve"> is</w:t>
      </w:r>
      <w:r w:rsidR="00E634F9">
        <w:rPr>
          <w:rFonts w:cs="Arial"/>
          <w:szCs w:val="24"/>
        </w:rPr>
        <w:t xml:space="preserve"> to be</w:t>
      </w:r>
      <w:r w:rsidRPr="009752D9">
        <w:rPr>
          <w:rFonts w:cs="Arial"/>
          <w:szCs w:val="24"/>
        </w:rPr>
        <w:t xml:space="preserve"> ceased if not </w:t>
      </w:r>
      <w:r w:rsidR="000B46BA">
        <w:rPr>
          <w:rFonts w:cs="Arial"/>
          <w:szCs w:val="24"/>
        </w:rPr>
        <w:t>done</w:t>
      </w:r>
      <w:r w:rsidR="00126465">
        <w:rPr>
          <w:rFonts w:cs="Arial"/>
          <w:szCs w:val="24"/>
        </w:rPr>
        <w:t xml:space="preserve"> on</w:t>
      </w:r>
      <w:r w:rsidRPr="009752D9">
        <w:rPr>
          <w:rFonts w:cs="Arial"/>
          <w:szCs w:val="24"/>
        </w:rPr>
        <w:t xml:space="preserve"> day one</w:t>
      </w:r>
      <w:r w:rsidR="00A51B0A">
        <w:rPr>
          <w:rFonts w:cs="Arial"/>
          <w:szCs w:val="24"/>
        </w:rPr>
        <w:t xml:space="preserve"> (as per medical officer order).</w:t>
      </w:r>
    </w:p>
    <w:p w14:paraId="2DECB52C" w14:textId="0CED4D3D" w:rsidR="00ED2C16" w:rsidRPr="009752D9" w:rsidRDefault="00ED2C16" w:rsidP="00972C6B">
      <w:pPr>
        <w:pStyle w:val="ListBullet"/>
        <w:rPr>
          <w:rFonts w:cs="Arial"/>
          <w:szCs w:val="24"/>
        </w:rPr>
      </w:pPr>
      <w:r>
        <w:rPr>
          <w:rFonts w:cs="Arial"/>
          <w:szCs w:val="24"/>
        </w:rPr>
        <w:t>Continue hourly urine output and report any concern</w:t>
      </w:r>
      <w:r w:rsidR="00AC5316">
        <w:rPr>
          <w:rFonts w:cs="Arial"/>
          <w:szCs w:val="24"/>
        </w:rPr>
        <w:t>s</w:t>
      </w:r>
      <w:r w:rsidR="00A51B0A">
        <w:rPr>
          <w:rFonts w:cs="Arial"/>
          <w:szCs w:val="24"/>
        </w:rPr>
        <w:t xml:space="preserve"> to medical officer/team leader</w:t>
      </w:r>
      <w:r>
        <w:rPr>
          <w:rFonts w:cs="Arial"/>
          <w:szCs w:val="24"/>
        </w:rPr>
        <w:t xml:space="preserve"> once CBI ceased</w:t>
      </w:r>
      <w:r w:rsidR="00AC5316">
        <w:rPr>
          <w:rFonts w:cs="Arial"/>
          <w:szCs w:val="24"/>
        </w:rPr>
        <w:t>.</w:t>
      </w:r>
    </w:p>
    <w:p w14:paraId="7555D6F7" w14:textId="5AA6C8B9" w:rsidR="00E55EE8" w:rsidRPr="004C6A50" w:rsidRDefault="00E55EE8" w:rsidP="00972C6B">
      <w:pPr>
        <w:pStyle w:val="ListBullet"/>
        <w:rPr>
          <w:rFonts w:cs="Arial"/>
          <w:szCs w:val="24"/>
        </w:rPr>
      </w:pPr>
      <w:r w:rsidRPr="004C6A50">
        <w:rPr>
          <w:lang w:val="en-US"/>
        </w:rPr>
        <w:t xml:space="preserve">IDC </w:t>
      </w:r>
      <w:r w:rsidR="00AC5316">
        <w:rPr>
          <w:lang w:val="en-US"/>
        </w:rPr>
        <w:t xml:space="preserve">is to be </w:t>
      </w:r>
      <w:r w:rsidRPr="004C6A50">
        <w:rPr>
          <w:lang w:val="en-US"/>
        </w:rPr>
        <w:t>removed at 2400 or 0600 hours</w:t>
      </w:r>
      <w:r w:rsidR="007016F7">
        <w:rPr>
          <w:lang w:val="en-US"/>
        </w:rPr>
        <w:t>,</w:t>
      </w:r>
      <w:r w:rsidRPr="004C6A50">
        <w:rPr>
          <w:lang w:val="en-US"/>
        </w:rPr>
        <w:t xml:space="preserve"> or</w:t>
      </w:r>
      <w:r w:rsidR="00AC5316">
        <w:rPr>
          <w:lang w:val="en-US"/>
        </w:rPr>
        <w:t xml:space="preserve"> as</w:t>
      </w:r>
      <w:r w:rsidRPr="004C6A50">
        <w:rPr>
          <w:lang w:val="en-US"/>
        </w:rPr>
        <w:t xml:space="preserve"> otherwise ordered by </w:t>
      </w:r>
      <w:r w:rsidR="00AC5316">
        <w:rPr>
          <w:lang w:val="en-US"/>
        </w:rPr>
        <w:t>the m</w:t>
      </w:r>
      <w:r w:rsidRPr="004C6A50">
        <w:rPr>
          <w:lang w:val="en-US"/>
        </w:rPr>
        <w:t xml:space="preserve">edical </w:t>
      </w:r>
      <w:r w:rsidR="00AC5316">
        <w:rPr>
          <w:lang w:val="en-US"/>
        </w:rPr>
        <w:t>o</w:t>
      </w:r>
      <w:r w:rsidRPr="004C6A50">
        <w:rPr>
          <w:lang w:val="en-US"/>
        </w:rPr>
        <w:t>fficer</w:t>
      </w:r>
      <w:r w:rsidR="00AC5316">
        <w:rPr>
          <w:lang w:val="en-US"/>
        </w:rPr>
        <w:t>.</w:t>
      </w:r>
    </w:p>
    <w:p w14:paraId="109E51AE" w14:textId="371FFFC2" w:rsidR="00E55EE8" w:rsidRPr="004C6A50" w:rsidRDefault="00E55EE8" w:rsidP="00972C6B">
      <w:pPr>
        <w:pStyle w:val="ListBullet"/>
        <w:rPr>
          <w:rFonts w:cs="Arial"/>
        </w:rPr>
      </w:pPr>
      <w:r w:rsidRPr="08DD447D">
        <w:rPr>
          <w:lang w:val="en-US"/>
        </w:rPr>
        <w:t xml:space="preserve">Trial of void (TOV) –when patient voids </w:t>
      </w:r>
      <w:r w:rsidR="007831C4" w:rsidRPr="08DD447D">
        <w:rPr>
          <w:lang w:val="en-US"/>
        </w:rPr>
        <w:t>document the</w:t>
      </w:r>
      <w:r w:rsidRPr="08DD447D">
        <w:rPr>
          <w:lang w:val="en-US"/>
        </w:rPr>
        <w:t xml:space="preserve"> amount, consistency, pain, </w:t>
      </w:r>
      <w:proofErr w:type="spellStart"/>
      <w:r w:rsidRPr="08DD447D">
        <w:rPr>
          <w:lang w:val="en-US"/>
        </w:rPr>
        <w:t>colour</w:t>
      </w:r>
      <w:proofErr w:type="spellEnd"/>
      <w:r w:rsidRPr="08DD447D">
        <w:rPr>
          <w:lang w:val="en-US"/>
        </w:rPr>
        <w:t xml:space="preserve"> and attend bladder scan post voi</w:t>
      </w:r>
      <w:r w:rsidR="00EF6092">
        <w:rPr>
          <w:lang w:val="en-US"/>
        </w:rPr>
        <w:t>d.</w:t>
      </w:r>
      <w:r w:rsidR="00B96C83">
        <w:rPr>
          <w:lang w:val="en-US"/>
        </w:rPr>
        <w:t xml:space="preserve"> Document </w:t>
      </w:r>
      <w:r w:rsidR="00126465">
        <w:rPr>
          <w:lang w:val="en-US"/>
        </w:rPr>
        <w:t>this</w:t>
      </w:r>
      <w:r w:rsidR="00B96C83">
        <w:rPr>
          <w:lang w:val="en-US"/>
        </w:rPr>
        <w:t xml:space="preserve"> clearly on </w:t>
      </w:r>
      <w:r w:rsidR="00126465">
        <w:rPr>
          <w:lang w:val="en-US"/>
        </w:rPr>
        <w:t xml:space="preserve">the </w:t>
      </w:r>
      <w:r w:rsidR="00B96C83">
        <w:rPr>
          <w:lang w:val="en-US"/>
        </w:rPr>
        <w:t>fluid balance chart.</w:t>
      </w:r>
    </w:p>
    <w:p w14:paraId="73A615D9" w14:textId="3284C2B7" w:rsidR="00A51B0A" w:rsidRPr="00A51B0A" w:rsidRDefault="00AC5316" w:rsidP="00972C6B">
      <w:pPr>
        <w:pStyle w:val="ListBullet"/>
        <w:rPr>
          <w:rFonts w:cs="Arial"/>
          <w:szCs w:val="24"/>
        </w:rPr>
      </w:pPr>
      <w:r>
        <w:rPr>
          <w:lang w:val="en-US"/>
        </w:rPr>
        <w:t>A</w:t>
      </w:r>
      <w:r w:rsidR="00A51B0A">
        <w:rPr>
          <w:lang w:val="en-US"/>
        </w:rPr>
        <w:t>ttend three consecutive bladder scans post void. A medical office should review after this.</w:t>
      </w:r>
    </w:p>
    <w:p w14:paraId="17F22AA5" w14:textId="6BB3CA5E" w:rsidR="00E55EE8" w:rsidRPr="004C6A50" w:rsidRDefault="00AC5316" w:rsidP="00972C6B">
      <w:pPr>
        <w:pStyle w:val="ListBullet"/>
        <w:rPr>
          <w:rFonts w:cs="Arial"/>
          <w:szCs w:val="24"/>
        </w:rPr>
      </w:pPr>
      <w:r>
        <w:rPr>
          <w:lang w:val="en-US"/>
        </w:rPr>
        <w:t>The p</w:t>
      </w:r>
      <w:r w:rsidR="00E55EE8" w:rsidRPr="004C6A50">
        <w:rPr>
          <w:lang w:val="en-US"/>
        </w:rPr>
        <w:t xml:space="preserve">atient </w:t>
      </w:r>
      <w:r>
        <w:rPr>
          <w:lang w:val="en-US"/>
        </w:rPr>
        <w:t xml:space="preserve">is </w:t>
      </w:r>
      <w:r w:rsidR="00E55EE8" w:rsidRPr="004C6A50">
        <w:rPr>
          <w:lang w:val="en-US"/>
        </w:rPr>
        <w:t xml:space="preserve">to attend to </w:t>
      </w:r>
      <w:r w:rsidR="00243801" w:rsidRPr="004C6A50">
        <w:rPr>
          <w:lang w:val="en-US"/>
        </w:rPr>
        <w:t>self-care</w:t>
      </w:r>
      <w:r>
        <w:rPr>
          <w:lang w:val="en-US"/>
        </w:rPr>
        <w:t>.</w:t>
      </w:r>
    </w:p>
    <w:p w14:paraId="405ABE41" w14:textId="1E1D96A2" w:rsidR="00E55EE8" w:rsidRPr="004C6A50" w:rsidRDefault="00E55EE8" w:rsidP="00972C6B">
      <w:pPr>
        <w:pStyle w:val="ListBullet"/>
        <w:rPr>
          <w:rFonts w:cs="Arial"/>
          <w:szCs w:val="24"/>
        </w:rPr>
      </w:pPr>
      <w:r w:rsidRPr="004C6A50">
        <w:rPr>
          <w:lang w:val="en-US"/>
        </w:rPr>
        <w:t>Complete patient education prior to discharge a</w:t>
      </w:r>
      <w:r>
        <w:rPr>
          <w:lang w:val="en-US"/>
        </w:rPr>
        <w:t>nd provide written instructions</w:t>
      </w:r>
      <w:r w:rsidR="00AC5316">
        <w:rPr>
          <w:lang w:val="en-US"/>
        </w:rPr>
        <w:t>.</w:t>
      </w:r>
    </w:p>
    <w:p w14:paraId="744193EF" w14:textId="4903493D" w:rsidR="00E55EE8" w:rsidRPr="004C6A50" w:rsidRDefault="2449384D" w:rsidP="00972C6B">
      <w:pPr>
        <w:pStyle w:val="ListBullet"/>
        <w:rPr>
          <w:rFonts w:cs="Arial"/>
        </w:rPr>
      </w:pPr>
      <w:r w:rsidRPr="2E29E6B2">
        <w:rPr>
          <w:lang w:val="en-US"/>
        </w:rPr>
        <w:t xml:space="preserve">Ensure </w:t>
      </w:r>
      <w:r w:rsidR="00AC5316">
        <w:rPr>
          <w:lang w:val="en-US"/>
        </w:rPr>
        <w:t xml:space="preserve">the </w:t>
      </w:r>
      <w:r w:rsidRPr="2E29E6B2">
        <w:rPr>
          <w:lang w:val="en-US"/>
        </w:rPr>
        <w:t xml:space="preserve">patient has received adequate education and is </w:t>
      </w:r>
      <w:r w:rsidR="468D136A" w:rsidRPr="2E29E6B2">
        <w:rPr>
          <w:lang w:val="en-US"/>
        </w:rPr>
        <w:t>self-caring</w:t>
      </w:r>
      <w:r w:rsidRPr="2E29E6B2">
        <w:rPr>
          <w:lang w:val="en-US"/>
        </w:rPr>
        <w:t xml:space="preserve"> with </w:t>
      </w:r>
      <w:r w:rsidR="00AC5316">
        <w:rPr>
          <w:lang w:val="en-US"/>
        </w:rPr>
        <w:t xml:space="preserve">their </w:t>
      </w:r>
      <w:r w:rsidRPr="2E29E6B2">
        <w:rPr>
          <w:lang w:val="en-US"/>
        </w:rPr>
        <w:t>leg bag should discharge occur with IDC in</w:t>
      </w:r>
      <w:r w:rsidR="468D136A" w:rsidRPr="2E29E6B2">
        <w:rPr>
          <w:lang w:val="en-US"/>
        </w:rPr>
        <w:t xml:space="preserve"> </w:t>
      </w:r>
      <w:r w:rsidRPr="2E29E6B2">
        <w:rPr>
          <w:lang w:val="en-US"/>
        </w:rPr>
        <w:t>situ</w:t>
      </w:r>
      <w:r w:rsidR="2744BB41" w:rsidRPr="2E29E6B2">
        <w:rPr>
          <w:lang w:val="en-US"/>
        </w:rPr>
        <w:t>.</w:t>
      </w:r>
      <w:r w:rsidR="3963E154" w:rsidRPr="2E29E6B2">
        <w:rPr>
          <w:lang w:val="en-US"/>
        </w:rPr>
        <w:t xml:space="preserve"> Provide</w:t>
      </w:r>
      <w:r w:rsidR="00AC5316">
        <w:rPr>
          <w:lang w:val="en-US"/>
        </w:rPr>
        <w:t xml:space="preserve"> the patient with the</w:t>
      </w:r>
      <w:r w:rsidR="3963E154" w:rsidRPr="2E29E6B2">
        <w:rPr>
          <w:lang w:val="en-US"/>
        </w:rPr>
        <w:t xml:space="preserve"> consumer handout </w:t>
      </w:r>
      <w:r w:rsidR="00AC5316">
        <w:rPr>
          <w:i/>
          <w:iCs/>
          <w:lang w:val="en-US"/>
        </w:rPr>
        <w:t>Caring</w:t>
      </w:r>
      <w:r w:rsidR="3963E154" w:rsidRPr="2E29E6B2">
        <w:rPr>
          <w:i/>
          <w:iCs/>
          <w:lang w:val="en-US"/>
        </w:rPr>
        <w:t xml:space="preserve"> for your urinary catheter</w:t>
      </w:r>
      <w:r w:rsidR="3D68874D" w:rsidRPr="2E29E6B2">
        <w:rPr>
          <w:lang w:val="en-US"/>
        </w:rPr>
        <w:t xml:space="preserve"> (</w:t>
      </w:r>
      <w:r w:rsidR="00E634F9">
        <w:rPr>
          <w:lang w:val="en-US"/>
        </w:rPr>
        <w:t>a</w:t>
      </w:r>
      <w:r w:rsidR="7235DBD0" w:rsidRPr="2E29E6B2">
        <w:rPr>
          <w:lang w:val="en-US"/>
        </w:rPr>
        <w:t xml:space="preserve">vailable </w:t>
      </w:r>
      <w:r w:rsidR="5AF58EF1" w:rsidRPr="2E29E6B2">
        <w:rPr>
          <w:lang w:val="en-US"/>
        </w:rPr>
        <w:t>on</w:t>
      </w:r>
      <w:r w:rsidR="00AC5316">
        <w:rPr>
          <w:lang w:val="en-US"/>
        </w:rPr>
        <w:t xml:space="preserve"> the</w:t>
      </w:r>
      <w:r w:rsidR="5AF58EF1" w:rsidRPr="2E29E6B2">
        <w:rPr>
          <w:lang w:val="en-US"/>
        </w:rPr>
        <w:t xml:space="preserve"> Policy</w:t>
      </w:r>
      <w:r w:rsidR="7235DBD0" w:rsidRPr="2E29E6B2">
        <w:rPr>
          <w:lang w:val="en-US"/>
        </w:rPr>
        <w:t xml:space="preserve"> and Guidance Documents</w:t>
      </w:r>
      <w:r w:rsidR="5AF58EF1" w:rsidRPr="2E29E6B2">
        <w:rPr>
          <w:lang w:val="en-US"/>
        </w:rPr>
        <w:t xml:space="preserve"> Register</w:t>
      </w:r>
      <w:r w:rsidR="3D68874D" w:rsidRPr="2E29E6B2">
        <w:rPr>
          <w:lang w:val="en-US"/>
        </w:rPr>
        <w:t>)</w:t>
      </w:r>
      <w:r w:rsidR="00E634F9">
        <w:rPr>
          <w:lang w:val="en-US"/>
        </w:rPr>
        <w:t>.</w:t>
      </w:r>
    </w:p>
    <w:p w14:paraId="12D52D3D" w14:textId="77777777" w:rsidR="00E55EE8" w:rsidRPr="004C6A50" w:rsidRDefault="00E55EE8" w:rsidP="00E55EE8">
      <w:pPr>
        <w:outlineLvl w:val="0"/>
        <w:rPr>
          <w:b/>
          <w:color w:val="000000" w:themeColor="text1"/>
          <w:lang w:val="en-US"/>
        </w:rPr>
      </w:pPr>
    </w:p>
    <w:p w14:paraId="173548EA" w14:textId="128B64CF" w:rsidR="00E55EE8" w:rsidRPr="00765A6D" w:rsidRDefault="00F526FF" w:rsidP="00F526FF">
      <w:pPr>
        <w:pStyle w:val="Heading2"/>
        <w:rPr>
          <w:rFonts w:cs="Arial"/>
          <w:szCs w:val="24"/>
        </w:rPr>
      </w:pPr>
      <w:bookmarkStart w:id="22" w:name="_Toc131168347"/>
      <w:r>
        <w:rPr>
          <w:lang w:val="en-US"/>
        </w:rPr>
        <w:lastRenderedPageBreak/>
        <w:t xml:space="preserve">1.4 </w:t>
      </w:r>
      <w:r w:rsidR="00E55EE8" w:rsidRPr="00765A6D">
        <w:rPr>
          <w:lang w:val="en-US"/>
        </w:rPr>
        <w:t>Discharge</w:t>
      </w:r>
      <w:bookmarkEnd w:id="22"/>
    </w:p>
    <w:p w14:paraId="723B04FB" w14:textId="484C98BD" w:rsidR="00E55EE8" w:rsidRPr="00972C6B" w:rsidRDefault="00E55EE8" w:rsidP="00972C6B">
      <w:pPr>
        <w:pStyle w:val="ListBullet"/>
      </w:pPr>
      <w:r w:rsidRPr="00972C6B">
        <w:t xml:space="preserve">Advise </w:t>
      </w:r>
      <w:r w:rsidR="00AC5316" w:rsidRPr="00972C6B">
        <w:t xml:space="preserve">the </w:t>
      </w:r>
      <w:r w:rsidRPr="00972C6B">
        <w:t xml:space="preserve">patient to </w:t>
      </w:r>
      <w:r w:rsidR="000746FB" w:rsidRPr="00972C6B">
        <w:t>organize</w:t>
      </w:r>
      <w:r w:rsidR="00AC5316" w:rsidRPr="00972C6B">
        <w:t xml:space="preserve"> their</w:t>
      </w:r>
      <w:r w:rsidRPr="00972C6B">
        <w:t xml:space="preserve"> own follow-up appointment with</w:t>
      </w:r>
      <w:r w:rsidR="00AC5316" w:rsidRPr="00972C6B">
        <w:t xml:space="preserve"> the</w:t>
      </w:r>
      <w:r w:rsidRPr="00972C6B">
        <w:t xml:space="preserve"> Visiting Medical Officer (VMO) if seeing </w:t>
      </w:r>
      <w:r w:rsidR="00AC5316" w:rsidRPr="00972C6B">
        <w:t>a u</w:t>
      </w:r>
      <w:r w:rsidRPr="00972C6B">
        <w:t>rologist privately</w:t>
      </w:r>
      <w:r w:rsidR="00AC5316" w:rsidRPr="00972C6B">
        <w:t>.</w:t>
      </w:r>
    </w:p>
    <w:p w14:paraId="5D3B186D" w14:textId="4E05336D" w:rsidR="00E55EE8" w:rsidRPr="00972C6B" w:rsidRDefault="00E55EE8" w:rsidP="00972C6B">
      <w:pPr>
        <w:pStyle w:val="ListBullet"/>
      </w:pPr>
      <w:r w:rsidRPr="00972C6B">
        <w:t>Follow up i</w:t>
      </w:r>
      <w:r w:rsidR="00AC5316" w:rsidRPr="00972C6B">
        <w:t>n the</w:t>
      </w:r>
      <w:r w:rsidRPr="00972C6B">
        <w:t xml:space="preserve"> Outpatient Department</w:t>
      </w:r>
      <w:r w:rsidR="00126465">
        <w:t xml:space="preserve"> c</w:t>
      </w:r>
      <w:r w:rsidRPr="00972C6B">
        <w:t xml:space="preserve">linic is usually in </w:t>
      </w:r>
      <w:r w:rsidR="00BD4855" w:rsidRPr="00972C6B">
        <w:t>12</w:t>
      </w:r>
      <w:r w:rsidRPr="00972C6B">
        <w:t xml:space="preserve"> weeks</w:t>
      </w:r>
      <w:r w:rsidR="00AC5316" w:rsidRPr="00972C6B">
        <w:t>,</w:t>
      </w:r>
      <w:r w:rsidR="00BD4855" w:rsidRPr="00972C6B">
        <w:t xml:space="preserve"> with </w:t>
      </w:r>
      <w:r w:rsidR="00AC5316" w:rsidRPr="00972C6B">
        <w:t xml:space="preserve">the Advanced Practice Nurse </w:t>
      </w:r>
      <w:r w:rsidR="00BD4855" w:rsidRPr="00972C6B">
        <w:t xml:space="preserve">clinic unless otherwise specified. </w:t>
      </w:r>
    </w:p>
    <w:p w14:paraId="3F25088E" w14:textId="77553763" w:rsidR="00E55EE8" w:rsidRPr="00972C6B" w:rsidRDefault="00E55EE8" w:rsidP="00972C6B">
      <w:pPr>
        <w:pStyle w:val="ListBullet"/>
      </w:pPr>
      <w:r w:rsidRPr="00972C6B">
        <w:t xml:space="preserve">Discharge with analgesia if deemed necessary by </w:t>
      </w:r>
      <w:r w:rsidR="00AC5316" w:rsidRPr="00972C6B">
        <w:t>the m</w:t>
      </w:r>
      <w:r w:rsidRPr="00972C6B">
        <w:t xml:space="preserve">edical </w:t>
      </w:r>
      <w:r w:rsidR="00AC5316" w:rsidRPr="00972C6B">
        <w:t>o</w:t>
      </w:r>
      <w:r w:rsidRPr="00972C6B">
        <w:t>fficer</w:t>
      </w:r>
      <w:r w:rsidR="00AC5316" w:rsidRPr="00972C6B">
        <w:t>.</w:t>
      </w:r>
    </w:p>
    <w:p w14:paraId="0AC60C33" w14:textId="07A5A8CB" w:rsidR="00E55EE8" w:rsidRPr="00972C6B" w:rsidRDefault="00E55EE8" w:rsidP="00972C6B">
      <w:pPr>
        <w:pStyle w:val="ListBullet"/>
      </w:pPr>
      <w:r w:rsidRPr="00972C6B">
        <w:t xml:space="preserve">Educate the patient regarding the </w:t>
      </w:r>
      <w:r w:rsidR="0092006E">
        <w:t>VMO’s</w:t>
      </w:r>
      <w:r w:rsidRPr="00972C6B">
        <w:t xml:space="preserve"> post-operative instructions – no driving, heavy lifting or sexual intercourse</w:t>
      </w:r>
      <w:r w:rsidR="00243801" w:rsidRPr="00972C6B">
        <w:t>,</w:t>
      </w:r>
      <w:r w:rsidRPr="00972C6B">
        <w:t xml:space="preserve"> etc</w:t>
      </w:r>
      <w:r w:rsidR="00243801" w:rsidRPr="00972C6B">
        <w:t>.</w:t>
      </w:r>
      <w:r w:rsidRPr="00972C6B">
        <w:t xml:space="preserve">, until reviewed at </w:t>
      </w:r>
      <w:r w:rsidR="00AC5316" w:rsidRPr="00972C6B">
        <w:t xml:space="preserve">their </w:t>
      </w:r>
      <w:r w:rsidRPr="00972C6B">
        <w:t>follow-up appointment</w:t>
      </w:r>
      <w:r w:rsidR="00AC5316" w:rsidRPr="00972C6B">
        <w:t>.</w:t>
      </w:r>
    </w:p>
    <w:p w14:paraId="6ACEC77B" w14:textId="45E5C4BD" w:rsidR="00972F10" w:rsidRPr="00972C6B" w:rsidRDefault="00E55EE8" w:rsidP="00972C6B">
      <w:pPr>
        <w:pStyle w:val="ListBullet"/>
      </w:pPr>
      <w:r w:rsidRPr="00972C6B">
        <w:t xml:space="preserve">Contact </w:t>
      </w:r>
      <w:r w:rsidR="00AC5316" w:rsidRPr="00972C6B">
        <w:t xml:space="preserve">the </w:t>
      </w:r>
      <w:r w:rsidRPr="00972C6B">
        <w:t xml:space="preserve">Discharge Liaison </w:t>
      </w:r>
      <w:r w:rsidR="00A65B6A" w:rsidRPr="00972C6B">
        <w:t>N</w:t>
      </w:r>
      <w:r w:rsidRPr="00972C6B">
        <w:t xml:space="preserve">urse for community nursing referral required if </w:t>
      </w:r>
      <w:r w:rsidR="007831C4" w:rsidRPr="00972C6B">
        <w:t xml:space="preserve">the </w:t>
      </w:r>
      <w:r w:rsidRPr="00972C6B">
        <w:t>patient fails Trial of Void</w:t>
      </w:r>
      <w:r w:rsidR="007831C4" w:rsidRPr="00972C6B">
        <w:t>.</w:t>
      </w:r>
    </w:p>
    <w:p w14:paraId="19C7BA6A" w14:textId="77777777" w:rsidR="00E55EE8" w:rsidRPr="00972C6B" w:rsidRDefault="00972F10" w:rsidP="00972C6B">
      <w:pPr>
        <w:pStyle w:val="ListBullet"/>
      </w:pPr>
      <w:r w:rsidRPr="00972C6B">
        <w:t>If discharged with IDC provide extra leg bags and overnight bags</w:t>
      </w:r>
      <w:r w:rsidR="0012490A" w:rsidRPr="00972C6B">
        <w:t>.</w:t>
      </w:r>
      <w:r w:rsidR="009B25A8" w:rsidRPr="00972C6B">
        <w:t xml:space="preserve"> </w:t>
      </w:r>
    </w:p>
    <w:p w14:paraId="1E472A62" w14:textId="77777777" w:rsidR="00E55EE8" w:rsidRDefault="00E55EE8" w:rsidP="00187166">
      <w:pPr>
        <w:jc w:val="right"/>
        <w:rPr>
          <w:rStyle w:val="Hyperlink"/>
          <w:rFonts w:cs="Arial"/>
          <w:i/>
          <w:szCs w:val="24"/>
        </w:rPr>
      </w:pPr>
    </w:p>
    <w:p w14:paraId="2B31BC15" w14:textId="77777777" w:rsidR="00187166" w:rsidRDefault="00CA5891" w:rsidP="00187166">
      <w:pPr>
        <w:jc w:val="right"/>
        <w:rPr>
          <w:rFonts w:cs="Arial"/>
          <w:b/>
          <w:szCs w:val="24"/>
        </w:rPr>
      </w:pPr>
      <w:hyperlink w:anchor="Contents" w:history="1">
        <w:r w:rsidR="00187166" w:rsidRPr="00590902">
          <w:rPr>
            <w:rStyle w:val="Hyperlink"/>
            <w:rFonts w:cs="Arial"/>
            <w:i/>
            <w:szCs w:val="24"/>
          </w:rPr>
          <w:t>Back to Table of Contents</w:t>
        </w:r>
      </w:hyperlink>
      <w:r w:rsidR="00187166">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187166" w:rsidRPr="00CD1C0E" w14:paraId="5CA9664E" w14:textId="77777777" w:rsidTr="00187166">
        <w:trPr>
          <w:cantSplit/>
          <w:trHeight w:val="285"/>
        </w:trPr>
        <w:tc>
          <w:tcPr>
            <w:tcW w:w="9158" w:type="dxa"/>
            <w:shd w:val="clear" w:color="auto" w:fill="A6A6A6" w:themeFill="background1" w:themeFillShade="A6"/>
          </w:tcPr>
          <w:p w14:paraId="6B1D433D" w14:textId="77777777" w:rsidR="00187166" w:rsidRPr="003D2D06" w:rsidRDefault="00E55EE8" w:rsidP="00B034F7">
            <w:pPr>
              <w:pStyle w:val="Heading1"/>
            </w:pPr>
            <w:bookmarkStart w:id="23" w:name="_Toc440886566"/>
            <w:bookmarkStart w:id="24" w:name="_Toc131168348"/>
            <w:r w:rsidRPr="009D3892">
              <w:rPr>
                <w:color w:val="000000" w:themeColor="text1"/>
              </w:rPr>
              <w:t xml:space="preserve">Section </w:t>
            </w:r>
            <w:r w:rsidR="00B034F7">
              <w:rPr>
                <w:color w:val="000000" w:themeColor="text1"/>
              </w:rPr>
              <w:t>2</w:t>
            </w:r>
            <w:r w:rsidRPr="009D3892">
              <w:rPr>
                <w:color w:val="000000" w:themeColor="text1"/>
              </w:rPr>
              <w:t xml:space="preserve"> – Bladder Irrigation</w:t>
            </w:r>
            <w:bookmarkEnd w:id="23"/>
            <w:bookmarkEnd w:id="24"/>
          </w:p>
        </w:tc>
      </w:tr>
    </w:tbl>
    <w:p w14:paraId="69C6B4F2" w14:textId="77777777" w:rsidR="00187166" w:rsidRDefault="00187166" w:rsidP="00187166">
      <w:pPr>
        <w:pStyle w:val="Heading2"/>
      </w:pPr>
    </w:p>
    <w:p w14:paraId="0718965D" w14:textId="743A996D" w:rsidR="00E55EE8" w:rsidRPr="002207B4" w:rsidRDefault="007831C4" w:rsidP="007831C4">
      <w:pPr>
        <w:rPr>
          <w:rFonts w:cs="Arial"/>
          <w:color w:val="000000" w:themeColor="text1"/>
          <w:szCs w:val="24"/>
        </w:rPr>
      </w:pPr>
      <w:r>
        <w:rPr>
          <w:rFonts w:cs="Arial"/>
          <w:color w:val="000000" w:themeColor="text1"/>
          <w:szCs w:val="24"/>
        </w:rPr>
        <w:t xml:space="preserve">Continuous </w:t>
      </w:r>
      <w:r w:rsidR="00E55EE8">
        <w:rPr>
          <w:rFonts w:cs="Arial"/>
          <w:color w:val="000000" w:themeColor="text1"/>
          <w:szCs w:val="24"/>
        </w:rPr>
        <w:t>Bladder Irrigation</w:t>
      </w:r>
      <w:r>
        <w:rPr>
          <w:rFonts w:cs="Arial"/>
          <w:color w:val="000000" w:themeColor="text1"/>
          <w:szCs w:val="24"/>
        </w:rPr>
        <w:t xml:space="preserve"> (CBI) </w:t>
      </w:r>
      <w:r w:rsidR="00E55EE8" w:rsidRPr="002207B4">
        <w:rPr>
          <w:rFonts w:cs="Arial"/>
          <w:color w:val="000000" w:themeColor="text1"/>
          <w:szCs w:val="24"/>
        </w:rPr>
        <w:t>is the continuous flushing and draining of the bladder designed to prevent the formation and retention of blood clots following transurethral resection of the prostate or where blood clot retention of the bladder occurs</w:t>
      </w:r>
      <w:r w:rsidR="0071409A">
        <w:rPr>
          <w:rFonts w:cs="Arial"/>
          <w:color w:val="000000" w:themeColor="text1"/>
          <w:szCs w:val="24"/>
        </w:rPr>
        <w:t>.</w:t>
      </w:r>
    </w:p>
    <w:p w14:paraId="5E87D0E6" w14:textId="77777777" w:rsidR="007831C4" w:rsidRDefault="007831C4" w:rsidP="007831C4">
      <w:pPr>
        <w:pStyle w:val="ListBullet"/>
        <w:numPr>
          <w:ilvl w:val="0"/>
          <w:numId w:val="0"/>
        </w:numPr>
        <w:rPr>
          <w:color w:val="000000" w:themeColor="text1"/>
        </w:rPr>
      </w:pPr>
    </w:p>
    <w:p w14:paraId="554D1738" w14:textId="06A815F4" w:rsidR="00406E16" w:rsidRDefault="007831C4" w:rsidP="007831C4">
      <w:pPr>
        <w:pStyle w:val="ListBullet"/>
        <w:numPr>
          <w:ilvl w:val="0"/>
          <w:numId w:val="0"/>
        </w:numPr>
        <w:rPr>
          <w:color w:val="000000" w:themeColor="text1"/>
        </w:rPr>
      </w:pPr>
      <w:r>
        <w:rPr>
          <w:color w:val="000000" w:themeColor="text1"/>
        </w:rPr>
        <w:t>CBI must be prescribed by a</w:t>
      </w:r>
      <w:r w:rsidR="002C62F0" w:rsidRPr="002C62F0">
        <w:rPr>
          <w:color w:val="000000" w:themeColor="text1"/>
        </w:rPr>
        <w:t xml:space="preserve"> medical office</w:t>
      </w:r>
      <w:r>
        <w:rPr>
          <w:color w:val="000000" w:themeColor="text1"/>
        </w:rPr>
        <w:t>r. A</w:t>
      </w:r>
      <w:r w:rsidR="002C62F0" w:rsidRPr="002C62F0">
        <w:rPr>
          <w:color w:val="000000" w:themeColor="text1"/>
        </w:rPr>
        <w:t xml:space="preserve"> silicone three</w:t>
      </w:r>
      <w:r w:rsidR="001F07C8">
        <w:rPr>
          <w:color w:val="000000" w:themeColor="text1"/>
        </w:rPr>
        <w:t>-</w:t>
      </w:r>
      <w:r w:rsidR="002C62F0" w:rsidRPr="002C62F0">
        <w:rPr>
          <w:color w:val="000000" w:themeColor="text1"/>
        </w:rPr>
        <w:t>way</w:t>
      </w:r>
      <w:r w:rsidR="001F07C8">
        <w:rPr>
          <w:color w:val="000000" w:themeColor="text1"/>
        </w:rPr>
        <w:t xml:space="preserve"> IDC</w:t>
      </w:r>
      <w:r w:rsidR="002C62F0" w:rsidRPr="002C62F0">
        <w:rPr>
          <w:color w:val="000000" w:themeColor="text1"/>
        </w:rPr>
        <w:t xml:space="preserve"> (22Fr or 24Fr) must be inserted prior to the commencement</w:t>
      </w:r>
      <w:r>
        <w:rPr>
          <w:color w:val="000000" w:themeColor="text1"/>
        </w:rPr>
        <w:t xml:space="preserve"> of CBI.</w:t>
      </w:r>
    </w:p>
    <w:p w14:paraId="0980AA58" w14:textId="77777777" w:rsidR="002C62F0" w:rsidRDefault="002C62F0" w:rsidP="007831C4">
      <w:pPr>
        <w:pStyle w:val="ListBullet"/>
        <w:numPr>
          <w:ilvl w:val="0"/>
          <w:numId w:val="0"/>
        </w:numPr>
        <w:ind w:left="426" w:hanging="426"/>
        <w:rPr>
          <w:color w:val="000000" w:themeColor="text1"/>
        </w:rPr>
      </w:pPr>
    </w:p>
    <w:p w14:paraId="2813B422" w14:textId="77777777" w:rsidR="00406E16" w:rsidRDefault="00406E16" w:rsidP="007831C4">
      <w:pPr>
        <w:pStyle w:val="ListBullet"/>
        <w:numPr>
          <w:ilvl w:val="0"/>
          <w:numId w:val="0"/>
        </w:numPr>
        <w:ind w:left="426" w:hanging="426"/>
        <w:rPr>
          <w:color w:val="000000" w:themeColor="text1"/>
        </w:rPr>
      </w:pPr>
      <w:r>
        <w:rPr>
          <w:color w:val="000000" w:themeColor="text1"/>
        </w:rPr>
        <w:t>B</w:t>
      </w:r>
      <w:r w:rsidRPr="002207B4">
        <w:rPr>
          <w:color w:val="000000" w:themeColor="text1"/>
        </w:rPr>
        <w:t xml:space="preserve">ladder </w:t>
      </w:r>
      <w:r>
        <w:rPr>
          <w:color w:val="000000" w:themeColor="text1"/>
        </w:rPr>
        <w:t>irrigation is used</w:t>
      </w:r>
      <w:r w:rsidRPr="002207B4">
        <w:rPr>
          <w:color w:val="000000" w:themeColor="text1"/>
        </w:rPr>
        <w:t xml:space="preserve"> to</w:t>
      </w:r>
      <w:r>
        <w:rPr>
          <w:color w:val="000000" w:themeColor="text1"/>
        </w:rPr>
        <w:t>:</w:t>
      </w:r>
    </w:p>
    <w:p w14:paraId="16F23EBE" w14:textId="6B646105" w:rsidR="00406E16" w:rsidRPr="002207B4" w:rsidRDefault="000A6ACF" w:rsidP="00406E16">
      <w:pPr>
        <w:pStyle w:val="ListBullet"/>
      </w:pPr>
      <w:r>
        <w:t>r</w:t>
      </w:r>
      <w:r w:rsidR="00406E16" w:rsidRPr="002207B4">
        <w:t xml:space="preserve">emove any residual urine and/or bladder sediment to ensure IDC </w:t>
      </w:r>
      <w:proofErr w:type="gramStart"/>
      <w:r w:rsidR="00406E16" w:rsidRPr="002207B4">
        <w:t>patency</w:t>
      </w:r>
      <w:proofErr w:type="gramEnd"/>
    </w:p>
    <w:p w14:paraId="665DAFF3" w14:textId="435E9891" w:rsidR="00406E16" w:rsidRPr="002207B4" w:rsidRDefault="000A6ACF" w:rsidP="00406E16">
      <w:pPr>
        <w:pStyle w:val="ListBullet"/>
        <w:tabs>
          <w:tab w:val="num" w:pos="426"/>
        </w:tabs>
        <w:rPr>
          <w:color w:val="000000" w:themeColor="text1"/>
        </w:rPr>
      </w:pPr>
      <w:r>
        <w:rPr>
          <w:color w:val="000000" w:themeColor="text1"/>
        </w:rPr>
        <w:t>r</w:t>
      </w:r>
      <w:r w:rsidR="00406E16">
        <w:rPr>
          <w:color w:val="000000" w:themeColor="text1"/>
        </w:rPr>
        <w:t>emove</w:t>
      </w:r>
      <w:r w:rsidR="00406E16" w:rsidRPr="002207B4">
        <w:rPr>
          <w:color w:val="000000" w:themeColor="text1"/>
        </w:rPr>
        <w:t xml:space="preserve"> blood clots that may develop post bladder, kidney or prostate </w:t>
      </w:r>
      <w:proofErr w:type="gramStart"/>
      <w:r w:rsidR="00406E16" w:rsidRPr="002207B4">
        <w:rPr>
          <w:color w:val="000000" w:themeColor="text1"/>
        </w:rPr>
        <w:t>surgery</w:t>
      </w:r>
      <w:proofErr w:type="gramEnd"/>
    </w:p>
    <w:p w14:paraId="3333EE92" w14:textId="3CACCF8C" w:rsidR="00406E16" w:rsidRPr="002207B4" w:rsidRDefault="000A6ACF" w:rsidP="00406E16">
      <w:pPr>
        <w:pStyle w:val="ListBullet"/>
        <w:tabs>
          <w:tab w:val="num" w:pos="426"/>
        </w:tabs>
        <w:rPr>
          <w:color w:val="000000" w:themeColor="text1"/>
        </w:rPr>
      </w:pPr>
      <w:r>
        <w:rPr>
          <w:color w:val="000000" w:themeColor="text1"/>
        </w:rPr>
        <w:t>e</w:t>
      </w:r>
      <w:r w:rsidR="00406E16">
        <w:rPr>
          <w:color w:val="000000" w:themeColor="text1"/>
        </w:rPr>
        <w:t>nsure</w:t>
      </w:r>
      <w:r w:rsidR="00406E16" w:rsidRPr="002207B4">
        <w:rPr>
          <w:color w:val="000000" w:themeColor="text1"/>
        </w:rPr>
        <w:t xml:space="preserve"> debris removal from an infected or diseased </w:t>
      </w:r>
      <w:proofErr w:type="gramStart"/>
      <w:r w:rsidR="00406E16" w:rsidRPr="002207B4">
        <w:rPr>
          <w:color w:val="000000" w:themeColor="text1"/>
        </w:rPr>
        <w:t>bladder</w:t>
      </w:r>
      <w:proofErr w:type="gramEnd"/>
    </w:p>
    <w:p w14:paraId="6A542317" w14:textId="57F4CEAE" w:rsidR="00406E16" w:rsidRDefault="000A6ACF" w:rsidP="00406E16">
      <w:pPr>
        <w:pStyle w:val="ListBullet"/>
        <w:tabs>
          <w:tab w:val="num" w:pos="426"/>
        </w:tabs>
        <w:rPr>
          <w:color w:val="000000" w:themeColor="text1"/>
        </w:rPr>
      </w:pPr>
      <w:r>
        <w:rPr>
          <w:color w:val="000000" w:themeColor="text1"/>
        </w:rPr>
        <w:t>i</w:t>
      </w:r>
      <w:r w:rsidR="00406E16">
        <w:rPr>
          <w:color w:val="000000" w:themeColor="text1"/>
        </w:rPr>
        <w:t>ntroduce</w:t>
      </w:r>
      <w:r w:rsidR="00406E16" w:rsidRPr="002207B4">
        <w:rPr>
          <w:color w:val="000000" w:themeColor="text1"/>
        </w:rPr>
        <w:t xml:space="preserve"> medicated irrigation to soothe an irritated bladder</w:t>
      </w:r>
      <w:r w:rsidR="00D37DCD">
        <w:rPr>
          <w:color w:val="000000" w:themeColor="text1"/>
        </w:rPr>
        <w:t>,</w:t>
      </w:r>
      <w:r w:rsidR="00406E16" w:rsidRPr="002207B4">
        <w:rPr>
          <w:color w:val="000000" w:themeColor="text1"/>
        </w:rPr>
        <w:t xml:space="preserve"> to promote healing and/or to treat disease</w:t>
      </w:r>
      <w:r w:rsidR="00406E16">
        <w:rPr>
          <w:color w:val="000000" w:themeColor="text1"/>
        </w:rPr>
        <w:t>.</w:t>
      </w:r>
    </w:p>
    <w:p w14:paraId="38D31135" w14:textId="77777777" w:rsidR="00D06BD2" w:rsidRDefault="00D06BD2" w:rsidP="00BD06B2">
      <w:pPr>
        <w:pStyle w:val="ListBullet"/>
        <w:numPr>
          <w:ilvl w:val="0"/>
          <w:numId w:val="0"/>
        </w:numPr>
        <w:rPr>
          <w:rFonts w:cs="Arial"/>
          <w:color w:val="000000" w:themeColor="text1"/>
          <w:szCs w:val="24"/>
        </w:rPr>
      </w:pPr>
    </w:p>
    <w:p w14:paraId="604A1B9F" w14:textId="77777777" w:rsidR="000A6ACF" w:rsidRDefault="0071409A" w:rsidP="00682406">
      <w:pPr>
        <w:pStyle w:val="ListBullet"/>
        <w:numPr>
          <w:ilvl w:val="0"/>
          <w:numId w:val="0"/>
        </w:numPr>
        <w:pBdr>
          <w:top w:val="single" w:sz="4" w:space="1" w:color="auto"/>
          <w:left w:val="single" w:sz="4" w:space="4" w:color="auto"/>
          <w:bottom w:val="single" w:sz="4" w:space="1" w:color="auto"/>
          <w:right w:val="single" w:sz="4" w:space="4" w:color="auto"/>
        </w:pBdr>
        <w:rPr>
          <w:rFonts w:cs="Arial"/>
          <w:b/>
          <w:color w:val="000000" w:themeColor="text1"/>
          <w:szCs w:val="24"/>
        </w:rPr>
      </w:pPr>
      <w:r>
        <w:rPr>
          <w:rFonts w:cs="Arial"/>
          <w:b/>
          <w:color w:val="000000" w:themeColor="text1"/>
          <w:szCs w:val="24"/>
        </w:rPr>
        <w:t xml:space="preserve">Alert: </w:t>
      </w:r>
    </w:p>
    <w:p w14:paraId="269B52B0" w14:textId="2177EC64" w:rsidR="0071409A" w:rsidRPr="00682406" w:rsidRDefault="00AA2167" w:rsidP="00682406">
      <w:pPr>
        <w:pBdr>
          <w:top w:val="single" w:sz="4" w:space="1" w:color="auto"/>
          <w:left w:val="single" w:sz="4" w:space="4" w:color="auto"/>
          <w:bottom w:val="single" w:sz="4" w:space="1" w:color="auto"/>
          <w:right w:val="single" w:sz="4" w:space="4" w:color="auto"/>
        </w:pBdr>
      </w:pPr>
      <w:r>
        <w:t xml:space="preserve">For </w:t>
      </w:r>
      <w:r w:rsidRPr="001F07C8">
        <w:rPr>
          <w:b/>
          <w:bCs/>
        </w:rPr>
        <w:t>p</w:t>
      </w:r>
      <w:r w:rsidR="0071409A" w:rsidRPr="001F07C8">
        <w:rPr>
          <w:b/>
          <w:bCs/>
        </w:rPr>
        <w:t>atients receiving Epirubicin</w:t>
      </w:r>
      <w:r>
        <w:t>,</w:t>
      </w:r>
      <w:r w:rsidR="0071409A" w:rsidRPr="00BD06B2">
        <w:t xml:space="preserve"> </w:t>
      </w:r>
      <w:r>
        <w:t>c</w:t>
      </w:r>
      <w:r w:rsidR="0071409A" w:rsidRPr="0071409A">
        <w:t xml:space="preserve">linical </w:t>
      </w:r>
      <w:r w:rsidR="00A5403A">
        <w:t>h</w:t>
      </w:r>
      <w:r w:rsidR="0071409A" w:rsidRPr="0071409A">
        <w:t xml:space="preserve">andovers must reflect when </w:t>
      </w:r>
      <w:r w:rsidR="00A5403A">
        <w:t>c</w:t>
      </w:r>
      <w:r w:rsidR="0071409A" w:rsidRPr="0071409A">
        <w:t xml:space="preserve">hemotherapy has been administered and that cytotoxic precautions will be required for seven days post administration. </w:t>
      </w:r>
      <w:r w:rsidR="0071409A" w:rsidRPr="00BD06B2">
        <w:t xml:space="preserve">Where </w:t>
      </w:r>
      <w:r w:rsidR="00A5403A">
        <w:t>cytotoxic</w:t>
      </w:r>
      <w:r w:rsidR="0071409A" w:rsidRPr="00BD06B2">
        <w:t xml:space="preserve"> precautions are actioned, </w:t>
      </w:r>
      <w:r w:rsidR="000A6ACF" w:rsidRPr="002207B4">
        <w:rPr>
          <w:lang w:eastAsia="en-AU"/>
        </w:rPr>
        <w:t xml:space="preserve">don </w:t>
      </w:r>
      <w:r w:rsidR="000A6ACF">
        <w:rPr>
          <w:lang w:eastAsia="en-AU"/>
        </w:rPr>
        <w:t xml:space="preserve">a </w:t>
      </w:r>
      <w:r w:rsidR="000A6ACF" w:rsidRPr="002207B4">
        <w:rPr>
          <w:lang w:eastAsia="en-AU"/>
        </w:rPr>
        <w:t>non-permeable gown, and gloves</w:t>
      </w:r>
      <w:r w:rsidR="000A6ACF" w:rsidRPr="000A6ACF">
        <w:rPr>
          <w:lang w:eastAsia="en-AU"/>
        </w:rPr>
        <w:t xml:space="preserve">. </w:t>
      </w:r>
      <w:r w:rsidR="000A6ACF">
        <w:t>D</w:t>
      </w:r>
      <w:r w:rsidR="0071409A" w:rsidRPr="00BD06B2">
        <w:t xml:space="preserve">ispose of urinary catheter bags with urinary output directly into the </w:t>
      </w:r>
      <w:r w:rsidR="00A5403A">
        <w:t>c</w:t>
      </w:r>
      <w:r w:rsidR="0071409A" w:rsidRPr="00BD06B2">
        <w:t>ytotoxic bin</w:t>
      </w:r>
      <w:r w:rsidR="0071409A">
        <w:t>.</w:t>
      </w:r>
      <w:r w:rsidR="00682406">
        <w:t xml:space="preserve"> </w:t>
      </w:r>
      <w:r w:rsidR="0071409A" w:rsidRPr="000A6ACF">
        <w:rPr>
          <w:lang w:eastAsia="en-AU"/>
        </w:rPr>
        <w:t>Please refer to</w:t>
      </w:r>
      <w:r w:rsidR="000A6ACF">
        <w:rPr>
          <w:lang w:eastAsia="en-AU"/>
        </w:rPr>
        <w:t xml:space="preserve"> the</w:t>
      </w:r>
      <w:r w:rsidR="0071409A" w:rsidRPr="000A6ACF">
        <w:rPr>
          <w:lang w:eastAsia="en-AU"/>
        </w:rPr>
        <w:t xml:space="preserve"> </w:t>
      </w:r>
      <w:r w:rsidR="0071409A" w:rsidRPr="0012490A">
        <w:rPr>
          <w:i/>
          <w:lang w:eastAsia="en-AU"/>
        </w:rPr>
        <w:t>Chemotherapy Care of the Adult Patient (</w:t>
      </w:r>
      <w:proofErr w:type="spellStart"/>
      <w:r w:rsidR="0071409A" w:rsidRPr="0012490A">
        <w:rPr>
          <w:i/>
          <w:lang w:eastAsia="en-AU"/>
        </w:rPr>
        <w:t>eviQ</w:t>
      </w:r>
      <w:proofErr w:type="spellEnd"/>
      <w:r w:rsidR="0071409A" w:rsidRPr="0012490A">
        <w:rPr>
          <w:i/>
          <w:lang w:eastAsia="en-AU"/>
        </w:rPr>
        <w:t>) Procedure</w:t>
      </w:r>
      <w:r w:rsidR="000A6ACF">
        <w:rPr>
          <w:iCs/>
          <w:lang w:eastAsia="en-AU"/>
        </w:rPr>
        <w:t xml:space="preserve"> (available on the Policy and Guidance Documents Register).</w:t>
      </w:r>
    </w:p>
    <w:p w14:paraId="2FBFF17F" w14:textId="77777777" w:rsidR="0071409A" w:rsidRPr="002207B4" w:rsidRDefault="0071409A" w:rsidP="00E55EE8">
      <w:pPr>
        <w:jc w:val="both"/>
        <w:rPr>
          <w:rFonts w:cs="Arial"/>
          <w:color w:val="000000" w:themeColor="text1"/>
          <w:szCs w:val="24"/>
        </w:rPr>
      </w:pPr>
    </w:p>
    <w:p w14:paraId="71A05A85" w14:textId="10B4776C" w:rsidR="00E55EE8" w:rsidRPr="00765A6D" w:rsidRDefault="0071409A" w:rsidP="00682406">
      <w:pPr>
        <w:pBdr>
          <w:top w:val="single" w:sz="4" w:space="1" w:color="auto"/>
          <w:left w:val="single" w:sz="4" w:space="4" w:color="auto"/>
          <w:bottom w:val="single" w:sz="4" w:space="1" w:color="auto"/>
          <w:right w:val="single" w:sz="4" w:space="4" w:color="auto"/>
        </w:pBdr>
        <w:rPr>
          <w:b/>
        </w:rPr>
      </w:pPr>
      <w:r w:rsidRPr="00765A6D">
        <w:rPr>
          <w:b/>
        </w:rPr>
        <w:t>Note</w:t>
      </w:r>
      <w:r w:rsidR="001F07C8">
        <w:rPr>
          <w:b/>
        </w:rPr>
        <w:t>:</w:t>
      </w:r>
    </w:p>
    <w:p w14:paraId="2FBD81CD" w14:textId="76561B76" w:rsidR="00E55EE8" w:rsidRPr="009D3892" w:rsidRDefault="00E55EE8" w:rsidP="00682406">
      <w:pPr>
        <w:pStyle w:val="ListBullet"/>
        <w:pBdr>
          <w:top w:val="single" w:sz="4" w:space="1" w:color="auto"/>
          <w:left w:val="single" w:sz="4" w:space="4" w:color="auto"/>
          <w:bottom w:val="single" w:sz="4" w:space="1" w:color="auto"/>
          <w:right w:val="single" w:sz="4" w:space="4" w:color="auto"/>
        </w:pBdr>
        <w:rPr>
          <w:lang w:eastAsia="en-AU"/>
        </w:rPr>
      </w:pPr>
      <w:r w:rsidRPr="002207B4">
        <w:rPr>
          <w:lang w:eastAsia="en-AU"/>
        </w:rPr>
        <w:t>Ensure that the irrigation is not running to</w:t>
      </w:r>
      <w:r w:rsidR="0019405C">
        <w:rPr>
          <w:lang w:eastAsia="en-AU"/>
        </w:rPr>
        <w:t>o</w:t>
      </w:r>
      <w:r w:rsidRPr="002207B4">
        <w:rPr>
          <w:lang w:eastAsia="en-AU"/>
        </w:rPr>
        <w:t xml:space="preserve"> fast or too slow. The irrigation rate is dependent on the urine colour/opacity. Refer to medical orders for any contraindications</w:t>
      </w:r>
      <w:r w:rsidR="00682406">
        <w:rPr>
          <w:lang w:eastAsia="en-AU"/>
        </w:rPr>
        <w:t>.</w:t>
      </w:r>
    </w:p>
    <w:p w14:paraId="14295517" w14:textId="7E709E48" w:rsidR="00E55EE8" w:rsidRPr="009D3892" w:rsidRDefault="00E55EE8" w:rsidP="00682406">
      <w:pPr>
        <w:pStyle w:val="ListBullet"/>
        <w:pBdr>
          <w:top w:val="single" w:sz="4" w:space="1" w:color="auto"/>
          <w:left w:val="single" w:sz="4" w:space="4" w:color="auto"/>
          <w:bottom w:val="single" w:sz="4" w:space="1" w:color="auto"/>
          <w:right w:val="single" w:sz="4" w:space="4" w:color="auto"/>
        </w:pBdr>
        <w:rPr>
          <w:lang w:eastAsia="en-AU"/>
        </w:rPr>
      </w:pPr>
      <w:r w:rsidRPr="002207B4">
        <w:rPr>
          <w:rFonts w:cs="Arial"/>
        </w:rPr>
        <w:lastRenderedPageBreak/>
        <w:t xml:space="preserve">All patients with an </w:t>
      </w:r>
      <w:r w:rsidR="00682406">
        <w:rPr>
          <w:rFonts w:cs="Arial"/>
        </w:rPr>
        <w:t>IDC</w:t>
      </w:r>
      <w:r w:rsidRPr="002207B4">
        <w:rPr>
          <w:rFonts w:cs="Arial"/>
        </w:rPr>
        <w:t xml:space="preserve"> in</w:t>
      </w:r>
      <w:r w:rsidR="00243801">
        <w:rPr>
          <w:rFonts w:cs="Arial"/>
        </w:rPr>
        <w:t xml:space="preserve"> </w:t>
      </w:r>
      <w:r w:rsidRPr="002207B4">
        <w:rPr>
          <w:rFonts w:cs="Arial"/>
        </w:rPr>
        <w:t xml:space="preserve">situ are required to have </w:t>
      </w:r>
      <w:r w:rsidR="007933BB">
        <w:rPr>
          <w:rFonts w:cs="Arial"/>
        </w:rPr>
        <w:t>information added to their clinical record as prompted</w:t>
      </w:r>
      <w:r w:rsidRPr="002207B4">
        <w:rPr>
          <w:rFonts w:cs="Arial"/>
        </w:rPr>
        <w:t xml:space="preserve">. </w:t>
      </w:r>
      <w:r w:rsidRPr="002207B4">
        <w:rPr>
          <w:lang w:eastAsia="en-AU"/>
        </w:rPr>
        <w:t>If the input and output balance is negative notify the CNC/T</w:t>
      </w:r>
      <w:r w:rsidR="0071409A">
        <w:rPr>
          <w:lang w:eastAsia="en-AU"/>
        </w:rPr>
        <w:t xml:space="preserve">eam </w:t>
      </w:r>
      <w:r w:rsidRPr="002207B4">
        <w:rPr>
          <w:lang w:eastAsia="en-AU"/>
        </w:rPr>
        <w:t>L</w:t>
      </w:r>
      <w:r w:rsidR="0071409A">
        <w:rPr>
          <w:lang w:eastAsia="en-AU"/>
        </w:rPr>
        <w:t>eader</w:t>
      </w:r>
      <w:r w:rsidRPr="002207B4">
        <w:rPr>
          <w:lang w:eastAsia="en-AU"/>
        </w:rPr>
        <w:t xml:space="preserve"> and medical officer to review the patient immediately</w:t>
      </w:r>
      <w:r w:rsidR="00682406">
        <w:rPr>
          <w:lang w:eastAsia="en-AU"/>
        </w:rPr>
        <w:t>.</w:t>
      </w:r>
    </w:p>
    <w:p w14:paraId="10B20F00" w14:textId="41752738" w:rsidR="00E55EE8" w:rsidRPr="009D3892" w:rsidRDefault="00E55EE8" w:rsidP="00682406">
      <w:pPr>
        <w:pStyle w:val="ListBullet"/>
        <w:pBdr>
          <w:top w:val="single" w:sz="4" w:space="1" w:color="auto"/>
          <w:left w:val="single" w:sz="4" w:space="4" w:color="auto"/>
          <w:bottom w:val="single" w:sz="4" w:space="1" w:color="auto"/>
          <w:right w:val="single" w:sz="4" w:space="4" w:color="auto"/>
        </w:pBdr>
        <w:rPr>
          <w:lang w:eastAsia="en-AU"/>
        </w:rPr>
      </w:pPr>
      <w:r w:rsidRPr="0045237F">
        <w:rPr>
          <w:rFonts w:cs="Arial"/>
        </w:rPr>
        <w:t>In the event of a genitourinary tract infection</w:t>
      </w:r>
      <w:r w:rsidR="005946CE">
        <w:rPr>
          <w:rFonts w:cs="Arial"/>
        </w:rPr>
        <w:t xml:space="preserve"> which causes a blood stream infection</w:t>
      </w:r>
      <w:r w:rsidRPr="0045237F">
        <w:rPr>
          <w:rFonts w:cs="Arial"/>
        </w:rPr>
        <w:t xml:space="preserve">, </w:t>
      </w:r>
      <w:r w:rsidR="00A5403A">
        <w:rPr>
          <w:rFonts w:cs="Arial"/>
        </w:rPr>
        <w:t>the Infection Prevention and Control Unit</w:t>
      </w:r>
      <w:r w:rsidRPr="0045237F">
        <w:rPr>
          <w:rFonts w:cs="Arial"/>
        </w:rPr>
        <w:t xml:space="preserve"> will collate and present data for reporting purposes</w:t>
      </w:r>
      <w:r w:rsidR="00682406">
        <w:rPr>
          <w:rFonts w:cs="Arial"/>
        </w:rPr>
        <w:t>.</w:t>
      </w:r>
    </w:p>
    <w:p w14:paraId="19F63CF5" w14:textId="77777777" w:rsidR="00E55EE8" w:rsidRDefault="00E55EE8" w:rsidP="00E55EE8">
      <w:pPr>
        <w:pStyle w:val="ListBullet"/>
        <w:numPr>
          <w:ilvl w:val="0"/>
          <w:numId w:val="0"/>
        </w:numPr>
        <w:ind w:left="1080" w:hanging="360"/>
        <w:rPr>
          <w:color w:val="000000" w:themeColor="text1"/>
        </w:rPr>
      </w:pPr>
    </w:p>
    <w:p w14:paraId="193E1EE2" w14:textId="77777777" w:rsidR="00274235" w:rsidRPr="00765A6D" w:rsidRDefault="00274235" w:rsidP="00274235">
      <w:pPr>
        <w:pStyle w:val="Heading2"/>
        <w:rPr>
          <w:lang w:eastAsia="en-AU"/>
        </w:rPr>
      </w:pPr>
      <w:bookmarkStart w:id="25" w:name="_Toc131168349"/>
      <w:r>
        <w:rPr>
          <w:lang w:eastAsia="en-AU"/>
        </w:rPr>
        <w:t xml:space="preserve">2.1 </w:t>
      </w:r>
      <w:r w:rsidRPr="00765A6D">
        <w:rPr>
          <w:lang w:eastAsia="en-AU"/>
        </w:rPr>
        <w:t>Equipment</w:t>
      </w:r>
      <w:bookmarkEnd w:id="25"/>
      <w:r w:rsidRPr="00765A6D">
        <w:rPr>
          <w:lang w:eastAsia="en-AU"/>
        </w:rPr>
        <w:t xml:space="preserve"> </w:t>
      </w:r>
    </w:p>
    <w:p w14:paraId="7F3376F9" w14:textId="77777777" w:rsidR="00274235" w:rsidRDefault="00274235" w:rsidP="00274235">
      <w:pPr>
        <w:pStyle w:val="ListBullet"/>
      </w:pPr>
      <w:r w:rsidRPr="002207B4">
        <w:t xml:space="preserve">Dressing </w:t>
      </w:r>
      <w:r>
        <w:t>t</w:t>
      </w:r>
      <w:r w:rsidRPr="002207B4">
        <w:t>rolley</w:t>
      </w:r>
    </w:p>
    <w:p w14:paraId="74683B78" w14:textId="77777777" w:rsidR="00274235" w:rsidRPr="002207B4" w:rsidRDefault="00274235" w:rsidP="00274235">
      <w:pPr>
        <w:pStyle w:val="ListBullet"/>
      </w:pPr>
      <w:r>
        <w:t xml:space="preserve">Alcohol based hand </w:t>
      </w:r>
      <w:proofErr w:type="gramStart"/>
      <w:r>
        <w:t>rub</w:t>
      </w:r>
      <w:proofErr w:type="gramEnd"/>
    </w:p>
    <w:p w14:paraId="5DBE651A" w14:textId="77777777" w:rsidR="00274235" w:rsidRPr="002207B4" w:rsidRDefault="00274235" w:rsidP="00274235">
      <w:pPr>
        <w:pStyle w:val="ListBullet"/>
      </w:pPr>
      <w:r w:rsidRPr="002207B4">
        <w:t>Sterile dish x two</w:t>
      </w:r>
    </w:p>
    <w:p w14:paraId="6C396FAF" w14:textId="77777777" w:rsidR="00274235" w:rsidRPr="002207B4" w:rsidRDefault="00274235" w:rsidP="00274235">
      <w:pPr>
        <w:pStyle w:val="ListBullet"/>
      </w:pPr>
      <w:r w:rsidRPr="002207B4">
        <w:t>Jugs</w:t>
      </w:r>
      <w:r>
        <w:t>/buckets</w:t>
      </w:r>
      <w:r w:rsidRPr="002207B4">
        <w:t xml:space="preserve"> x two</w:t>
      </w:r>
    </w:p>
    <w:p w14:paraId="727E7339" w14:textId="77777777" w:rsidR="00274235" w:rsidRPr="002207B4" w:rsidRDefault="00274235" w:rsidP="00274235">
      <w:pPr>
        <w:pStyle w:val="ListBullet"/>
      </w:pPr>
      <w:r w:rsidRPr="002207B4">
        <w:t>50</w:t>
      </w:r>
      <w:r>
        <w:t>mL</w:t>
      </w:r>
      <w:r w:rsidRPr="002207B4">
        <w:t xml:space="preserve"> Bladder Syringes x two</w:t>
      </w:r>
    </w:p>
    <w:p w14:paraId="78174C36" w14:textId="77777777" w:rsidR="00274235" w:rsidRPr="002207B4" w:rsidRDefault="00274235" w:rsidP="00274235">
      <w:pPr>
        <w:pStyle w:val="ListBullet"/>
      </w:pPr>
      <w:r w:rsidRPr="002207B4">
        <w:t>Gloves: two pairs x sterile, one box clean gloves</w:t>
      </w:r>
    </w:p>
    <w:p w14:paraId="30D3B339" w14:textId="77777777" w:rsidR="00274235" w:rsidRPr="002207B4" w:rsidRDefault="00274235" w:rsidP="00274235">
      <w:pPr>
        <w:pStyle w:val="ListBullet"/>
      </w:pPr>
      <w:r w:rsidRPr="002207B4">
        <w:t>500</w:t>
      </w:r>
      <w:r>
        <w:t>mL</w:t>
      </w:r>
      <w:r w:rsidRPr="002207B4">
        <w:t xml:space="preserve"> bottle of 0.9% Sodium Chloride (at room temperature)</w:t>
      </w:r>
    </w:p>
    <w:p w14:paraId="448F5212" w14:textId="77777777" w:rsidR="00274235" w:rsidRPr="00E55EE8" w:rsidRDefault="00274235" w:rsidP="00274235">
      <w:pPr>
        <w:pStyle w:val="ListBullet"/>
        <w:rPr>
          <w:i/>
        </w:rPr>
      </w:pPr>
      <w:r w:rsidRPr="002207B4">
        <w:t>Procedure under</w:t>
      </w:r>
      <w:r>
        <w:t>-</w:t>
      </w:r>
      <w:r w:rsidRPr="002207B4">
        <w:t>pads (small and large) e.g., Smart Barrier Touch Dry absorbent pad</w:t>
      </w:r>
    </w:p>
    <w:p w14:paraId="494C5780" w14:textId="77777777" w:rsidR="00274235" w:rsidRDefault="00274235" w:rsidP="00274235">
      <w:pPr>
        <w:pStyle w:val="ListBullet"/>
        <w:tabs>
          <w:tab w:val="num" w:pos="426"/>
        </w:tabs>
        <w:rPr>
          <w:rFonts w:cs="Arial"/>
          <w:color w:val="000000" w:themeColor="text1"/>
          <w:szCs w:val="24"/>
        </w:rPr>
      </w:pPr>
      <w:r w:rsidRPr="002207B4">
        <w:rPr>
          <w:rFonts w:cs="Arial"/>
          <w:color w:val="000000" w:themeColor="text1"/>
          <w:szCs w:val="24"/>
        </w:rPr>
        <w:t>Safety goggles or shield and gown</w:t>
      </w:r>
    </w:p>
    <w:p w14:paraId="10C5B6F9" w14:textId="77777777" w:rsidR="00274235" w:rsidRPr="002207B4" w:rsidRDefault="00274235" w:rsidP="00274235">
      <w:pPr>
        <w:pStyle w:val="ListBullet"/>
        <w:tabs>
          <w:tab w:val="num" w:pos="426"/>
        </w:tabs>
        <w:rPr>
          <w:rFonts w:cs="Arial"/>
          <w:color w:val="000000" w:themeColor="text1"/>
          <w:szCs w:val="24"/>
        </w:rPr>
      </w:pPr>
      <w:r>
        <w:rPr>
          <w:rFonts w:cs="Arial"/>
          <w:color w:val="000000" w:themeColor="text1"/>
          <w:szCs w:val="24"/>
        </w:rPr>
        <w:t>Detergent wipes</w:t>
      </w:r>
    </w:p>
    <w:p w14:paraId="0C093066" w14:textId="77777777" w:rsidR="00274235" w:rsidRPr="002207B4" w:rsidRDefault="00274235" w:rsidP="00274235">
      <w:pPr>
        <w:pStyle w:val="ListBullet"/>
        <w:tabs>
          <w:tab w:val="num" w:pos="426"/>
        </w:tabs>
        <w:rPr>
          <w:rFonts w:cs="Arial"/>
          <w:color w:val="000000" w:themeColor="text1"/>
          <w:szCs w:val="24"/>
        </w:rPr>
      </w:pPr>
      <w:r w:rsidRPr="002207B4">
        <w:rPr>
          <w:rFonts w:cs="Arial"/>
          <w:color w:val="000000" w:themeColor="text1"/>
          <w:szCs w:val="24"/>
        </w:rPr>
        <w:t>Portable, adjustable IV pole</w:t>
      </w:r>
    </w:p>
    <w:p w14:paraId="57926689" w14:textId="77777777" w:rsidR="00274235" w:rsidRPr="002207B4" w:rsidRDefault="00274235" w:rsidP="00274235">
      <w:pPr>
        <w:pStyle w:val="ListBullet"/>
        <w:tabs>
          <w:tab w:val="num" w:pos="426"/>
        </w:tabs>
        <w:rPr>
          <w:color w:val="000000" w:themeColor="text1"/>
          <w:szCs w:val="24"/>
          <w:lang w:eastAsia="en-AU"/>
        </w:rPr>
      </w:pPr>
      <w:r w:rsidRPr="002207B4">
        <w:rPr>
          <w:color w:val="000000" w:themeColor="text1"/>
          <w:szCs w:val="24"/>
          <w:lang w:eastAsia="en-AU"/>
        </w:rPr>
        <w:t xml:space="preserve">Cytotoxic Spill Kit where </w:t>
      </w:r>
      <w:r>
        <w:t>Epirubicin</w:t>
      </w:r>
      <w:r w:rsidRPr="002207B4">
        <w:rPr>
          <w:color w:val="000000" w:themeColor="text1"/>
          <w:szCs w:val="24"/>
          <w:lang w:eastAsia="en-AU"/>
        </w:rPr>
        <w:t xml:space="preserve"> or where patient is receiving </w:t>
      </w:r>
      <w:r>
        <w:rPr>
          <w:color w:val="000000" w:themeColor="text1"/>
          <w:szCs w:val="24"/>
          <w:lang w:eastAsia="en-AU"/>
        </w:rPr>
        <w:t>c</w:t>
      </w:r>
      <w:r w:rsidRPr="002207B4">
        <w:rPr>
          <w:color w:val="000000" w:themeColor="text1"/>
          <w:szCs w:val="24"/>
          <w:lang w:eastAsia="en-AU"/>
        </w:rPr>
        <w:t xml:space="preserve">ytotoxic </w:t>
      </w:r>
      <w:proofErr w:type="gramStart"/>
      <w:r w:rsidRPr="002207B4">
        <w:rPr>
          <w:color w:val="000000" w:themeColor="text1"/>
          <w:szCs w:val="24"/>
          <w:lang w:eastAsia="en-AU"/>
        </w:rPr>
        <w:t>treatment</w:t>
      </w:r>
      <w:proofErr w:type="gramEnd"/>
    </w:p>
    <w:p w14:paraId="2674796D" w14:textId="77777777" w:rsidR="00274235" w:rsidRDefault="00274235" w:rsidP="00274235">
      <w:pPr>
        <w:pStyle w:val="ListBullet"/>
        <w:tabs>
          <w:tab w:val="num" w:pos="426"/>
        </w:tabs>
        <w:rPr>
          <w:color w:val="000000" w:themeColor="text1"/>
          <w:szCs w:val="24"/>
          <w:lang w:eastAsia="en-AU"/>
        </w:rPr>
      </w:pPr>
      <w:r w:rsidRPr="002207B4">
        <w:rPr>
          <w:color w:val="000000" w:themeColor="text1"/>
          <w:szCs w:val="24"/>
          <w:lang w:eastAsia="en-AU"/>
        </w:rPr>
        <w:t xml:space="preserve">Cytotoxic </w:t>
      </w:r>
      <w:r>
        <w:rPr>
          <w:color w:val="000000" w:themeColor="text1"/>
          <w:szCs w:val="24"/>
          <w:lang w:eastAsia="en-AU"/>
        </w:rPr>
        <w:t>b</w:t>
      </w:r>
      <w:r w:rsidRPr="002207B4">
        <w:rPr>
          <w:color w:val="000000" w:themeColor="text1"/>
          <w:szCs w:val="24"/>
          <w:lang w:eastAsia="en-AU"/>
        </w:rPr>
        <w:t xml:space="preserve">in where </w:t>
      </w:r>
      <w:r>
        <w:rPr>
          <w:color w:val="000000" w:themeColor="text1"/>
          <w:szCs w:val="24"/>
          <w:lang w:eastAsia="en-AU"/>
        </w:rPr>
        <w:t>c</w:t>
      </w:r>
      <w:r w:rsidRPr="002207B4">
        <w:rPr>
          <w:color w:val="000000" w:themeColor="text1"/>
          <w:szCs w:val="24"/>
          <w:lang w:eastAsia="en-AU"/>
        </w:rPr>
        <w:t xml:space="preserve">ytotoxic precautions are </w:t>
      </w:r>
      <w:proofErr w:type="gramStart"/>
      <w:r w:rsidRPr="002207B4">
        <w:rPr>
          <w:color w:val="000000" w:themeColor="text1"/>
          <w:szCs w:val="24"/>
          <w:lang w:eastAsia="en-AU"/>
        </w:rPr>
        <w:t>required</w:t>
      </w:r>
      <w:proofErr w:type="gramEnd"/>
    </w:p>
    <w:p w14:paraId="5D631467" w14:textId="77777777" w:rsidR="00274235" w:rsidRDefault="00274235" w:rsidP="00274235">
      <w:pPr>
        <w:pStyle w:val="ListBullet"/>
        <w:tabs>
          <w:tab w:val="num" w:pos="426"/>
        </w:tabs>
        <w:rPr>
          <w:color w:val="000000" w:themeColor="text1"/>
          <w:szCs w:val="24"/>
          <w:lang w:eastAsia="en-AU"/>
        </w:rPr>
      </w:pPr>
      <w:r>
        <w:rPr>
          <w:color w:val="000000" w:themeColor="text1"/>
          <w:szCs w:val="24"/>
          <w:lang w:eastAsia="en-AU"/>
        </w:rPr>
        <w:t>General and clinical waste receptacles</w:t>
      </w:r>
    </w:p>
    <w:p w14:paraId="3D128A09" w14:textId="77777777" w:rsidR="00274235" w:rsidRPr="002207B4" w:rsidRDefault="00274235" w:rsidP="00274235">
      <w:pPr>
        <w:pStyle w:val="ListBullet"/>
        <w:tabs>
          <w:tab w:val="num" w:pos="426"/>
        </w:tabs>
        <w:rPr>
          <w:rFonts w:cs="Arial"/>
          <w:color w:val="000000" w:themeColor="text1"/>
          <w:szCs w:val="24"/>
        </w:rPr>
      </w:pPr>
      <w:r>
        <w:rPr>
          <w:color w:val="000000" w:themeColor="text1"/>
          <w:szCs w:val="24"/>
          <w:lang w:eastAsia="en-AU"/>
        </w:rPr>
        <w:t xml:space="preserve">CBI: </w:t>
      </w:r>
      <w:r w:rsidRPr="002207B4">
        <w:rPr>
          <w:rFonts w:cs="Arial"/>
          <w:color w:val="000000" w:themeColor="text1"/>
          <w:szCs w:val="24"/>
        </w:rPr>
        <w:t xml:space="preserve">Plain stickers to label consecutive irrigation </w:t>
      </w:r>
      <w:proofErr w:type="gramStart"/>
      <w:r w:rsidRPr="002207B4">
        <w:rPr>
          <w:rFonts w:cs="Arial"/>
          <w:color w:val="000000" w:themeColor="text1"/>
          <w:szCs w:val="24"/>
        </w:rPr>
        <w:t>bags</w:t>
      </w:r>
      <w:proofErr w:type="gramEnd"/>
    </w:p>
    <w:p w14:paraId="0B465437" w14:textId="77777777" w:rsidR="00274235" w:rsidRDefault="00274235" w:rsidP="00274235">
      <w:pPr>
        <w:pStyle w:val="ListBullet"/>
        <w:ind w:left="852"/>
      </w:pPr>
      <w:r w:rsidRPr="002207B4">
        <w:t xml:space="preserve">Foleys </w:t>
      </w:r>
      <w:proofErr w:type="spellStart"/>
      <w:r w:rsidRPr="00E55EE8">
        <w:rPr>
          <w:rFonts w:cs="Arial"/>
          <w:color w:val="000000" w:themeColor="text1"/>
          <w:szCs w:val="24"/>
        </w:rPr>
        <w:t>Stat</w:t>
      </w:r>
      <w:r>
        <w:rPr>
          <w:rFonts w:cs="Arial"/>
          <w:color w:val="000000" w:themeColor="text1"/>
          <w:szCs w:val="24"/>
        </w:rPr>
        <w:t>L</w:t>
      </w:r>
      <w:r w:rsidRPr="00E55EE8">
        <w:rPr>
          <w:rFonts w:cs="Arial"/>
          <w:color w:val="000000" w:themeColor="text1"/>
          <w:szCs w:val="24"/>
        </w:rPr>
        <w:t>ock</w:t>
      </w:r>
      <w:proofErr w:type="spellEnd"/>
      <w:r w:rsidRPr="002207B4">
        <w:t xml:space="preserve"> Device</w:t>
      </w:r>
      <w:r>
        <w:t xml:space="preserve"> </w:t>
      </w:r>
    </w:p>
    <w:p w14:paraId="24196666" w14:textId="77777777" w:rsidR="00274235" w:rsidRDefault="00274235" w:rsidP="00274235">
      <w:pPr>
        <w:pStyle w:val="ListBullet"/>
        <w:ind w:left="852"/>
      </w:pPr>
      <w:r w:rsidRPr="002207B4">
        <w:t>2000</w:t>
      </w:r>
      <w:r>
        <w:t>mL</w:t>
      </w:r>
      <w:r w:rsidRPr="002207B4">
        <w:t xml:space="preserve"> 0.9% Sodium Chloride irrigation fluid bags x four or five bags (at room temperature)</w:t>
      </w:r>
    </w:p>
    <w:p w14:paraId="7D7A152B" w14:textId="77777777" w:rsidR="00274235" w:rsidRPr="002207B4" w:rsidRDefault="00274235" w:rsidP="00274235">
      <w:pPr>
        <w:pStyle w:val="ListBullet"/>
        <w:ind w:left="852"/>
      </w:pPr>
      <w:r w:rsidRPr="002207B4">
        <w:t>Y-type CBI tubing (closed system where available)</w:t>
      </w:r>
    </w:p>
    <w:p w14:paraId="4F8B02B7" w14:textId="77777777" w:rsidR="00274235" w:rsidRDefault="00274235" w:rsidP="00274235">
      <w:pPr>
        <w:pStyle w:val="ListBullet"/>
        <w:ind w:left="852"/>
      </w:pPr>
      <w:r w:rsidRPr="002207B4">
        <w:t xml:space="preserve">Three-way </w:t>
      </w:r>
      <w:r>
        <w:t>IDC</w:t>
      </w:r>
    </w:p>
    <w:p w14:paraId="22F3F622" w14:textId="77777777" w:rsidR="00274235" w:rsidRPr="00833A77" w:rsidRDefault="00274235" w:rsidP="00274235">
      <w:pPr>
        <w:pStyle w:val="ListBullet"/>
        <w:ind w:left="852"/>
      </w:pPr>
      <w:r>
        <w:t>Urinary drainage bag.</w:t>
      </w:r>
    </w:p>
    <w:p w14:paraId="04362D0E" w14:textId="77777777" w:rsidR="00274235" w:rsidRDefault="00274235" w:rsidP="00274235">
      <w:pPr>
        <w:spacing w:line="276" w:lineRule="auto"/>
        <w:rPr>
          <w:color w:val="000000" w:themeColor="text1"/>
        </w:rPr>
      </w:pPr>
    </w:p>
    <w:p w14:paraId="2D6B1621" w14:textId="77777777" w:rsidR="00274235" w:rsidRPr="00765A6D" w:rsidRDefault="00274235" w:rsidP="00274235">
      <w:pPr>
        <w:pStyle w:val="Heading2"/>
        <w:rPr>
          <w:rFonts w:asciiTheme="minorHAnsi" w:hAnsiTheme="minorHAnsi" w:cs="Calibri"/>
          <w:lang w:eastAsia="en-AU"/>
        </w:rPr>
      </w:pPr>
      <w:bookmarkStart w:id="26" w:name="_Toc131168350"/>
      <w:r w:rsidRPr="00765A6D">
        <w:t>2.</w:t>
      </w:r>
      <w:r>
        <w:t>2</w:t>
      </w:r>
      <w:r w:rsidRPr="00765A6D">
        <w:t xml:space="preserve"> </w:t>
      </w:r>
      <w:r>
        <w:t>Initial Commencement of CBI</w:t>
      </w:r>
      <w:r w:rsidRPr="00765A6D">
        <w:t xml:space="preserve"> Procedure</w:t>
      </w:r>
      <w:bookmarkEnd w:id="26"/>
      <w:r>
        <w:t xml:space="preserve"> </w:t>
      </w:r>
    </w:p>
    <w:p w14:paraId="003CB1A1" w14:textId="77777777" w:rsidR="00274235" w:rsidRPr="0045237F" w:rsidRDefault="00274235" w:rsidP="00274235">
      <w:pPr>
        <w:pStyle w:val="ListBullet"/>
        <w:numPr>
          <w:ilvl w:val="0"/>
          <w:numId w:val="2"/>
        </w:numPr>
        <w:rPr>
          <w:color w:val="000000" w:themeColor="text1"/>
          <w:szCs w:val="24"/>
          <w:lang w:eastAsia="en-AU"/>
        </w:rPr>
      </w:pPr>
      <w:r w:rsidRPr="0045237F">
        <w:rPr>
          <w:color w:val="000000" w:themeColor="text1"/>
          <w:szCs w:val="24"/>
          <w:lang w:eastAsia="en-AU"/>
        </w:rPr>
        <w:t>Check patient</w:t>
      </w:r>
      <w:r>
        <w:rPr>
          <w:color w:val="000000" w:themeColor="text1"/>
          <w:szCs w:val="24"/>
          <w:lang w:eastAsia="en-AU"/>
        </w:rPr>
        <w:t>’</w:t>
      </w:r>
      <w:r w:rsidRPr="0045237F">
        <w:rPr>
          <w:color w:val="000000" w:themeColor="text1"/>
          <w:szCs w:val="24"/>
          <w:lang w:eastAsia="en-AU"/>
        </w:rPr>
        <w:t xml:space="preserve">s clinical record for medical orders and explain </w:t>
      </w:r>
      <w:r>
        <w:rPr>
          <w:color w:val="000000" w:themeColor="text1"/>
          <w:szCs w:val="24"/>
          <w:lang w:eastAsia="en-AU"/>
        </w:rPr>
        <w:t xml:space="preserve">the </w:t>
      </w:r>
      <w:r w:rsidRPr="0045237F">
        <w:rPr>
          <w:color w:val="000000" w:themeColor="text1"/>
          <w:szCs w:val="24"/>
          <w:lang w:eastAsia="en-AU"/>
        </w:rPr>
        <w:t>procedure</w:t>
      </w:r>
      <w:r>
        <w:rPr>
          <w:color w:val="000000" w:themeColor="text1"/>
          <w:szCs w:val="24"/>
          <w:lang w:eastAsia="en-AU"/>
        </w:rPr>
        <w:t xml:space="preserve"> to the patient.</w:t>
      </w:r>
    </w:p>
    <w:p w14:paraId="33772576" w14:textId="77777777" w:rsidR="00274235" w:rsidRPr="0045237F" w:rsidRDefault="00274235" w:rsidP="00274235">
      <w:pPr>
        <w:pStyle w:val="ListBullet"/>
        <w:numPr>
          <w:ilvl w:val="0"/>
          <w:numId w:val="2"/>
        </w:numPr>
        <w:rPr>
          <w:color w:val="000000" w:themeColor="text1"/>
          <w:szCs w:val="24"/>
          <w:lang w:eastAsia="en-AU"/>
        </w:rPr>
      </w:pPr>
      <w:r w:rsidRPr="00972C6B">
        <w:t xml:space="preserve">Patient identification and allergy band are checked against clinical notes/ stickers as per the </w:t>
      </w:r>
      <w:r w:rsidRPr="003E6997">
        <w:rPr>
          <w:i/>
          <w:iCs/>
        </w:rPr>
        <w:t>Patient Identification and Procedure Matching Procedure</w:t>
      </w:r>
      <w:r>
        <w:rPr>
          <w:i/>
          <w:iCs/>
        </w:rPr>
        <w:t xml:space="preserve"> </w:t>
      </w:r>
      <w:r>
        <w:rPr>
          <w:rFonts w:cs="Arial"/>
          <w:iCs/>
          <w:color w:val="000000" w:themeColor="text1"/>
          <w:szCs w:val="24"/>
        </w:rPr>
        <w:t>(available on the Policy and Guidance Documents Register)</w:t>
      </w:r>
      <w:r>
        <w:rPr>
          <w:i/>
          <w:iCs/>
        </w:rPr>
        <w:t>.</w:t>
      </w:r>
    </w:p>
    <w:p w14:paraId="7CE4EDA4" w14:textId="77777777" w:rsidR="00274235" w:rsidRDefault="00274235" w:rsidP="00274235">
      <w:pPr>
        <w:pStyle w:val="ListBullet"/>
        <w:numPr>
          <w:ilvl w:val="0"/>
          <w:numId w:val="2"/>
        </w:numPr>
        <w:rPr>
          <w:color w:val="000000" w:themeColor="text1"/>
          <w:szCs w:val="24"/>
          <w:lang w:eastAsia="en-AU"/>
        </w:rPr>
      </w:pPr>
      <w:r w:rsidRPr="0045237F">
        <w:rPr>
          <w:color w:val="000000" w:themeColor="text1"/>
          <w:szCs w:val="24"/>
          <w:lang w:eastAsia="en-AU"/>
        </w:rPr>
        <w:t>Obtain</w:t>
      </w:r>
      <w:r>
        <w:rPr>
          <w:color w:val="000000" w:themeColor="text1"/>
          <w:szCs w:val="24"/>
          <w:lang w:eastAsia="en-AU"/>
        </w:rPr>
        <w:t xml:space="preserve"> </w:t>
      </w:r>
      <w:r w:rsidRPr="0045237F">
        <w:rPr>
          <w:color w:val="000000" w:themeColor="text1"/>
          <w:szCs w:val="24"/>
          <w:lang w:eastAsia="en-AU"/>
        </w:rPr>
        <w:t xml:space="preserve">consent </w:t>
      </w:r>
      <w:r>
        <w:rPr>
          <w:color w:val="000000" w:themeColor="text1"/>
          <w:szCs w:val="24"/>
          <w:lang w:eastAsia="en-AU"/>
        </w:rPr>
        <w:t xml:space="preserve">as per the </w:t>
      </w:r>
      <w:r w:rsidRPr="00C957DD">
        <w:rPr>
          <w:i/>
          <w:iCs/>
          <w:color w:val="000000" w:themeColor="text1"/>
          <w:szCs w:val="24"/>
          <w:lang w:eastAsia="en-AU"/>
        </w:rPr>
        <w:t>Informed Consent Policy</w:t>
      </w:r>
      <w:r>
        <w:rPr>
          <w:i/>
          <w:iCs/>
          <w:color w:val="000000" w:themeColor="text1"/>
          <w:szCs w:val="24"/>
          <w:lang w:eastAsia="en-AU"/>
        </w:rPr>
        <w:t xml:space="preserve"> </w:t>
      </w:r>
      <w:r>
        <w:rPr>
          <w:rFonts w:cs="Arial"/>
          <w:iCs/>
          <w:color w:val="000000" w:themeColor="text1"/>
          <w:szCs w:val="24"/>
        </w:rPr>
        <w:t>(available on the Policy and Guidance Documents Register)</w:t>
      </w:r>
      <w:r>
        <w:rPr>
          <w:color w:val="000000" w:themeColor="text1"/>
          <w:szCs w:val="24"/>
          <w:lang w:eastAsia="en-AU"/>
        </w:rPr>
        <w:t xml:space="preserve"> </w:t>
      </w:r>
      <w:r w:rsidRPr="0045237F">
        <w:rPr>
          <w:color w:val="000000" w:themeColor="text1"/>
          <w:szCs w:val="24"/>
          <w:lang w:eastAsia="en-AU"/>
        </w:rPr>
        <w:t xml:space="preserve">and maintain </w:t>
      </w:r>
      <w:r>
        <w:rPr>
          <w:color w:val="000000" w:themeColor="text1"/>
          <w:szCs w:val="24"/>
          <w:lang w:eastAsia="en-AU"/>
        </w:rPr>
        <w:t xml:space="preserve">the patient’s </w:t>
      </w:r>
      <w:r w:rsidRPr="0045237F">
        <w:rPr>
          <w:color w:val="000000" w:themeColor="text1"/>
          <w:szCs w:val="24"/>
          <w:lang w:eastAsia="en-AU"/>
        </w:rPr>
        <w:t>privacy throughout the procedure</w:t>
      </w:r>
      <w:r>
        <w:rPr>
          <w:color w:val="000000" w:themeColor="text1"/>
          <w:szCs w:val="24"/>
          <w:lang w:eastAsia="en-AU"/>
        </w:rPr>
        <w:t>.</w:t>
      </w:r>
    </w:p>
    <w:p w14:paraId="757DA9A1" w14:textId="77777777" w:rsidR="00274235" w:rsidRPr="00FE02AE" w:rsidRDefault="00274235" w:rsidP="00274235">
      <w:pPr>
        <w:pStyle w:val="ListBullet"/>
        <w:numPr>
          <w:ilvl w:val="0"/>
          <w:numId w:val="2"/>
        </w:numPr>
        <w:rPr>
          <w:rFonts w:cs="Arial"/>
        </w:rPr>
      </w:pPr>
      <w:r w:rsidRPr="00FE02AE">
        <w:rPr>
          <w:rFonts w:cs="Arial"/>
        </w:rPr>
        <w:t xml:space="preserve">Don PPE and </w:t>
      </w:r>
      <w:r>
        <w:rPr>
          <w:rFonts w:cs="Arial"/>
        </w:rPr>
        <w:t>perform</w:t>
      </w:r>
      <w:r w:rsidRPr="00FE02AE">
        <w:rPr>
          <w:rFonts w:cs="Arial"/>
        </w:rPr>
        <w:t xml:space="preserve"> hand hygiene using </w:t>
      </w:r>
      <w:r>
        <w:rPr>
          <w:color w:val="000000" w:themeColor="text1"/>
          <w:szCs w:val="24"/>
          <w:lang w:eastAsia="en-AU"/>
        </w:rPr>
        <w:t>a</w:t>
      </w:r>
      <w:r w:rsidRPr="00EA3910">
        <w:rPr>
          <w:color w:val="000000" w:themeColor="text1"/>
          <w:szCs w:val="24"/>
          <w:lang w:eastAsia="en-AU"/>
        </w:rPr>
        <w:t xml:space="preserve">lcohol-based </w:t>
      </w:r>
      <w:r>
        <w:rPr>
          <w:color w:val="000000" w:themeColor="text1"/>
          <w:szCs w:val="24"/>
          <w:lang w:eastAsia="en-AU"/>
        </w:rPr>
        <w:t>ha</w:t>
      </w:r>
      <w:r w:rsidRPr="00EA3910">
        <w:rPr>
          <w:color w:val="000000" w:themeColor="text1"/>
          <w:szCs w:val="24"/>
          <w:lang w:eastAsia="en-AU"/>
        </w:rPr>
        <w:t xml:space="preserve">nd </w:t>
      </w:r>
      <w:r>
        <w:rPr>
          <w:color w:val="000000" w:themeColor="text1"/>
          <w:szCs w:val="24"/>
          <w:lang w:eastAsia="en-AU"/>
        </w:rPr>
        <w:t>r</w:t>
      </w:r>
      <w:r w:rsidRPr="00EA3910">
        <w:rPr>
          <w:color w:val="000000" w:themeColor="text1"/>
          <w:szCs w:val="24"/>
          <w:lang w:eastAsia="en-AU"/>
        </w:rPr>
        <w:t>ub</w:t>
      </w:r>
      <w:r>
        <w:rPr>
          <w:color w:val="000000" w:themeColor="text1"/>
          <w:szCs w:val="24"/>
          <w:lang w:eastAsia="en-AU"/>
        </w:rPr>
        <w:t>.</w:t>
      </w:r>
      <w:r w:rsidRPr="00EA3910">
        <w:rPr>
          <w:color w:val="000000" w:themeColor="text1"/>
          <w:szCs w:val="24"/>
          <w:lang w:eastAsia="en-AU"/>
        </w:rPr>
        <w:t xml:space="preserve"> </w:t>
      </w:r>
    </w:p>
    <w:p w14:paraId="70E18BD5" w14:textId="77777777" w:rsidR="00274235" w:rsidRPr="00697868" w:rsidRDefault="00274235" w:rsidP="00274235">
      <w:pPr>
        <w:pStyle w:val="ListBullet"/>
        <w:numPr>
          <w:ilvl w:val="0"/>
          <w:numId w:val="2"/>
        </w:numPr>
        <w:rPr>
          <w:rFonts w:asciiTheme="minorHAnsi" w:hAnsiTheme="minorHAnsi" w:cstheme="minorHAnsi"/>
          <w:color w:val="000000" w:themeColor="text1"/>
          <w:szCs w:val="24"/>
          <w:lang w:eastAsia="en-AU"/>
        </w:rPr>
      </w:pPr>
      <w:r w:rsidRPr="00697868">
        <w:rPr>
          <w:rFonts w:asciiTheme="minorHAnsi" w:hAnsiTheme="minorHAnsi" w:cstheme="minorHAnsi"/>
          <w:color w:val="000000" w:themeColor="text1"/>
          <w:szCs w:val="24"/>
          <w:lang w:eastAsia="en-AU"/>
        </w:rPr>
        <w:t>Place the patient in a comfortable position, preferably supine.</w:t>
      </w:r>
    </w:p>
    <w:p w14:paraId="17BE5E72" w14:textId="77777777" w:rsidR="00274235" w:rsidRPr="00697868" w:rsidRDefault="00274235" w:rsidP="00274235">
      <w:pPr>
        <w:pStyle w:val="ListBullet"/>
        <w:numPr>
          <w:ilvl w:val="0"/>
          <w:numId w:val="2"/>
        </w:numPr>
        <w:rPr>
          <w:rFonts w:asciiTheme="minorHAnsi" w:hAnsiTheme="minorHAnsi" w:cstheme="minorHAnsi"/>
          <w:color w:val="000000" w:themeColor="text1"/>
          <w:szCs w:val="24"/>
          <w:lang w:eastAsia="en-AU"/>
        </w:rPr>
      </w:pPr>
      <w:r w:rsidRPr="00697868">
        <w:rPr>
          <w:rFonts w:asciiTheme="minorHAnsi" w:hAnsiTheme="minorHAnsi" w:cstheme="minorHAnsi"/>
          <w:color w:val="000000" w:themeColor="text1"/>
          <w:szCs w:val="24"/>
          <w:lang w:eastAsia="en-AU"/>
        </w:rPr>
        <w:t>Place under-pads beneath the patient and across their thighs in case of fluid leaks whilst connecting to the irrigation fluid.</w:t>
      </w:r>
    </w:p>
    <w:p w14:paraId="7D39FCD3" w14:textId="77777777" w:rsidR="00274235" w:rsidRPr="00697868" w:rsidRDefault="00274235" w:rsidP="00274235">
      <w:pPr>
        <w:pStyle w:val="NormalWeb"/>
        <w:numPr>
          <w:ilvl w:val="0"/>
          <w:numId w:val="2"/>
        </w:numPr>
        <w:rPr>
          <w:rFonts w:asciiTheme="minorHAnsi" w:hAnsiTheme="minorHAnsi" w:cstheme="minorHAnsi"/>
          <w:color w:val="000000"/>
        </w:rPr>
      </w:pPr>
      <w:r w:rsidRPr="00697868">
        <w:rPr>
          <w:rFonts w:asciiTheme="minorHAnsi" w:hAnsiTheme="minorHAnsi" w:cstheme="minorHAnsi"/>
          <w:color w:val="000000"/>
        </w:rPr>
        <w:lastRenderedPageBreak/>
        <w:t xml:space="preserve">If commencing bladder irrigation for the first time, hang two 2000 mL bags of 0.9% Sodium Chloride Irrigation Solution on the IV pole (bags should be </w:t>
      </w:r>
      <w:proofErr w:type="gramStart"/>
      <w:r w:rsidRPr="00697868">
        <w:rPr>
          <w:rFonts w:asciiTheme="minorHAnsi" w:hAnsiTheme="minorHAnsi" w:cstheme="minorHAnsi"/>
          <w:color w:val="000000"/>
        </w:rPr>
        <w:t>labelled;</w:t>
      </w:r>
      <w:proofErr w:type="gramEnd"/>
      <w:r w:rsidRPr="00697868">
        <w:rPr>
          <w:rFonts w:asciiTheme="minorHAnsi" w:hAnsiTheme="minorHAnsi" w:cstheme="minorHAnsi"/>
          <w:color w:val="000000"/>
        </w:rPr>
        <w:t xml:space="preserve"> e.g. Bag 1, Bag 2)</w:t>
      </w:r>
    </w:p>
    <w:p w14:paraId="34A51A72" w14:textId="77777777" w:rsidR="00274235" w:rsidRDefault="00274235" w:rsidP="00274235">
      <w:pPr>
        <w:pStyle w:val="ListBullet"/>
        <w:numPr>
          <w:ilvl w:val="0"/>
          <w:numId w:val="2"/>
        </w:numPr>
        <w:rPr>
          <w:rFonts w:asciiTheme="minorHAnsi" w:hAnsiTheme="minorHAnsi" w:cstheme="minorHAnsi"/>
          <w:color w:val="000000" w:themeColor="text1"/>
          <w:szCs w:val="24"/>
          <w:lang w:eastAsia="en-AU"/>
        </w:rPr>
      </w:pPr>
      <w:r w:rsidRPr="00697868">
        <w:rPr>
          <w:rFonts w:asciiTheme="minorHAnsi" w:hAnsiTheme="minorHAnsi" w:cstheme="minorHAnsi"/>
          <w:color w:val="000000" w:themeColor="text1"/>
          <w:szCs w:val="24"/>
          <w:lang w:eastAsia="en-AU"/>
        </w:rPr>
        <w:t>Hang irrigating fluid bags on a portable IV pole, 60cm above the level of the bladder.</w:t>
      </w:r>
    </w:p>
    <w:p w14:paraId="3CF4618E" w14:textId="77777777" w:rsidR="00274235" w:rsidRPr="00F05C2D" w:rsidRDefault="00274235" w:rsidP="00274235">
      <w:pPr>
        <w:pStyle w:val="NormalWeb"/>
        <w:numPr>
          <w:ilvl w:val="0"/>
          <w:numId w:val="2"/>
        </w:numPr>
        <w:rPr>
          <w:rFonts w:asciiTheme="minorHAnsi" w:hAnsiTheme="minorHAnsi" w:cstheme="minorHAnsi"/>
          <w:color w:val="000000"/>
        </w:rPr>
      </w:pPr>
      <w:r w:rsidRPr="00F05C2D">
        <w:rPr>
          <w:rFonts w:asciiTheme="minorHAnsi" w:hAnsiTheme="minorHAnsi" w:cstheme="minorHAnsi"/>
          <w:color w:val="000000"/>
        </w:rPr>
        <w:t>Prime irrigation tubing with 0.9% Sodium Chloride and connect to inflow lumen of urinary catheter. Start irrigation at specified flow rate (check CBI order). One bag is run at a time with the second bag clamped off until it is time to swap the bags over</w:t>
      </w:r>
      <w:r>
        <w:rPr>
          <w:rFonts w:asciiTheme="minorHAnsi" w:hAnsiTheme="minorHAnsi" w:cstheme="minorHAnsi"/>
          <w:color w:val="000000"/>
        </w:rPr>
        <w:t>.</w:t>
      </w:r>
    </w:p>
    <w:p w14:paraId="064F4BC6" w14:textId="77777777" w:rsidR="00274235" w:rsidRPr="00697868" w:rsidRDefault="00274235" w:rsidP="00274235">
      <w:pPr>
        <w:pStyle w:val="ListBullet"/>
        <w:numPr>
          <w:ilvl w:val="0"/>
          <w:numId w:val="2"/>
        </w:numPr>
        <w:rPr>
          <w:rFonts w:asciiTheme="minorHAnsi" w:hAnsiTheme="minorHAnsi" w:cstheme="minorHAnsi"/>
          <w:color w:val="000000" w:themeColor="text1"/>
          <w:szCs w:val="24"/>
          <w:lang w:eastAsia="en-AU"/>
        </w:rPr>
      </w:pPr>
      <w:r w:rsidRPr="00697868">
        <w:rPr>
          <w:color w:val="000000"/>
          <w:szCs w:val="24"/>
        </w:rPr>
        <w:t>Titrate flow rate according to the level of haematuria/particulates in irrigation output fluid, aiming for a light pink to clear fluid colour</w:t>
      </w:r>
      <w:r>
        <w:rPr>
          <w:color w:val="000000"/>
          <w:szCs w:val="24"/>
        </w:rPr>
        <w:t>.</w:t>
      </w:r>
    </w:p>
    <w:p w14:paraId="2B1A8D79" w14:textId="77777777" w:rsidR="00274235" w:rsidRPr="00697868" w:rsidRDefault="00274235" w:rsidP="00274235">
      <w:pPr>
        <w:pStyle w:val="ListBullet"/>
        <w:numPr>
          <w:ilvl w:val="0"/>
          <w:numId w:val="2"/>
        </w:numPr>
        <w:rPr>
          <w:rFonts w:asciiTheme="minorHAnsi" w:hAnsiTheme="minorHAnsi" w:cstheme="minorHAnsi"/>
          <w:color w:val="000000" w:themeColor="text1"/>
          <w:szCs w:val="24"/>
          <w:lang w:eastAsia="en-AU"/>
        </w:rPr>
      </w:pPr>
      <w:r w:rsidRPr="00697868">
        <w:rPr>
          <w:color w:val="000000"/>
          <w:szCs w:val="24"/>
        </w:rPr>
        <w:t>Commence a CBI chart. These must be completed for all patients with CBI orders. The CBI chart records the amount of irrigation going in (input) and the amount returned in the catheter bag (output). This will include blood and urine output calculated as a progressive total. The CBI chart also records a description of the output including colour and/or the presence of clots or particulates.</w:t>
      </w:r>
    </w:p>
    <w:p w14:paraId="34B22AAF" w14:textId="77777777" w:rsidR="00274235" w:rsidRPr="0045237F" w:rsidRDefault="00274235" w:rsidP="00274235">
      <w:pPr>
        <w:pStyle w:val="ListBullet"/>
        <w:numPr>
          <w:ilvl w:val="0"/>
          <w:numId w:val="2"/>
        </w:numPr>
        <w:rPr>
          <w:color w:val="000000" w:themeColor="text1"/>
          <w:szCs w:val="24"/>
          <w:lang w:eastAsia="en-AU"/>
        </w:rPr>
      </w:pPr>
      <w:r w:rsidRPr="0045237F">
        <w:rPr>
          <w:color w:val="000000" w:themeColor="text1"/>
          <w:szCs w:val="24"/>
          <w:lang w:eastAsia="en-AU"/>
        </w:rPr>
        <w:t>Prior to commencing next irrigation fluid bag, completely empty the current IV irrigation fluid bag into the urinary drainage bag. Calculate and record the difference of the fluid administered to the output of the patient</w:t>
      </w:r>
      <w:r>
        <w:rPr>
          <w:color w:val="000000" w:themeColor="text1"/>
          <w:szCs w:val="24"/>
          <w:lang w:eastAsia="en-AU"/>
        </w:rPr>
        <w:t>.</w:t>
      </w:r>
    </w:p>
    <w:p w14:paraId="321C393E" w14:textId="77777777" w:rsidR="00274235" w:rsidRDefault="00274235" w:rsidP="00274235">
      <w:pPr>
        <w:pStyle w:val="ListBullet"/>
        <w:numPr>
          <w:ilvl w:val="0"/>
          <w:numId w:val="2"/>
        </w:numPr>
        <w:rPr>
          <w:color w:val="000000" w:themeColor="text1"/>
          <w:szCs w:val="24"/>
          <w:lang w:eastAsia="en-AU"/>
        </w:rPr>
      </w:pPr>
      <w:r w:rsidRPr="0045237F">
        <w:rPr>
          <w:color w:val="000000" w:themeColor="text1"/>
          <w:szCs w:val="24"/>
          <w:lang w:eastAsia="en-AU"/>
        </w:rPr>
        <w:t xml:space="preserve">Avoid </w:t>
      </w:r>
      <w:proofErr w:type="gramStart"/>
      <w:r w:rsidRPr="0045237F">
        <w:rPr>
          <w:color w:val="000000" w:themeColor="text1"/>
          <w:szCs w:val="24"/>
          <w:lang w:eastAsia="en-AU"/>
        </w:rPr>
        <w:t>resting urinary drainage bag</w:t>
      </w:r>
      <w:r>
        <w:rPr>
          <w:color w:val="000000" w:themeColor="text1"/>
          <w:szCs w:val="24"/>
          <w:lang w:eastAsia="en-AU"/>
        </w:rPr>
        <w:t>s</w:t>
      </w:r>
      <w:r w:rsidRPr="0045237F">
        <w:rPr>
          <w:color w:val="000000" w:themeColor="text1"/>
          <w:szCs w:val="24"/>
          <w:lang w:eastAsia="en-AU"/>
        </w:rPr>
        <w:t xml:space="preserve"> on the floor at all times</w:t>
      </w:r>
      <w:proofErr w:type="gramEnd"/>
      <w:r>
        <w:rPr>
          <w:color w:val="000000" w:themeColor="text1"/>
          <w:szCs w:val="24"/>
          <w:lang w:eastAsia="en-AU"/>
        </w:rPr>
        <w:t>.</w:t>
      </w:r>
    </w:p>
    <w:p w14:paraId="7FCCC5CD" w14:textId="77777777" w:rsidR="00274235" w:rsidRDefault="00274235" w:rsidP="00274235">
      <w:pPr>
        <w:pStyle w:val="ListBullet"/>
        <w:numPr>
          <w:ilvl w:val="0"/>
          <w:numId w:val="0"/>
        </w:numPr>
        <w:ind w:left="426" w:hanging="426"/>
        <w:rPr>
          <w:color w:val="000000" w:themeColor="text1"/>
          <w:szCs w:val="24"/>
          <w:lang w:eastAsia="en-AU"/>
        </w:rPr>
      </w:pPr>
    </w:p>
    <w:p w14:paraId="6DCD5835" w14:textId="77777777" w:rsidR="00274235" w:rsidRPr="0045237F" w:rsidRDefault="00274235" w:rsidP="00274235">
      <w:pPr>
        <w:pStyle w:val="Heading2"/>
        <w:rPr>
          <w:color w:val="000000" w:themeColor="text1"/>
          <w:szCs w:val="24"/>
          <w:lang w:eastAsia="en-AU"/>
        </w:rPr>
      </w:pPr>
      <w:r>
        <w:t>2.3 Maintenance CBI</w:t>
      </w:r>
      <w:r w:rsidRPr="00765A6D">
        <w:t xml:space="preserve"> Procedure</w:t>
      </w:r>
    </w:p>
    <w:p w14:paraId="79BDEA81" w14:textId="77777777" w:rsidR="00274235" w:rsidRPr="008D3BE7" w:rsidRDefault="00274235" w:rsidP="00274235">
      <w:pPr>
        <w:pStyle w:val="NormalWeb"/>
        <w:numPr>
          <w:ilvl w:val="0"/>
          <w:numId w:val="7"/>
        </w:numPr>
        <w:spacing w:before="0" w:beforeAutospacing="0" w:after="0" w:afterAutospacing="0"/>
        <w:rPr>
          <w:rFonts w:asciiTheme="minorHAnsi" w:hAnsiTheme="minorHAnsi" w:cstheme="minorHAnsi"/>
          <w:color w:val="000000"/>
        </w:rPr>
      </w:pPr>
      <w:r w:rsidRPr="008D3BE7">
        <w:rPr>
          <w:rFonts w:asciiTheme="minorHAnsi" w:hAnsiTheme="minorHAnsi" w:cstheme="minorHAnsi"/>
          <w:color w:val="000000"/>
        </w:rPr>
        <w:t xml:space="preserve">Run one bag at a time with the second bag clamped off until it is time to swap the bags over. Two bags of 0.9% Sodium Chloride </w:t>
      </w:r>
      <w:proofErr w:type="gramStart"/>
      <w:r w:rsidRPr="008D3BE7">
        <w:rPr>
          <w:rFonts w:asciiTheme="minorHAnsi" w:hAnsiTheme="minorHAnsi" w:cstheme="minorHAnsi"/>
          <w:color w:val="000000"/>
        </w:rPr>
        <w:t>both unclamped</w:t>
      </w:r>
      <w:proofErr w:type="gramEnd"/>
      <w:r w:rsidRPr="008D3BE7">
        <w:rPr>
          <w:rFonts w:asciiTheme="minorHAnsi" w:hAnsiTheme="minorHAnsi" w:cstheme="minorHAnsi"/>
          <w:color w:val="000000"/>
        </w:rPr>
        <w:t xml:space="preserve"> at different heights can be used to prevent a blockage of the catheter by clots if delays in replacing an empty bag occur, particularly at night</w:t>
      </w:r>
      <w:r>
        <w:rPr>
          <w:rFonts w:asciiTheme="minorHAnsi" w:hAnsiTheme="minorHAnsi" w:cstheme="minorHAnsi"/>
          <w:color w:val="000000"/>
        </w:rPr>
        <w:t>.</w:t>
      </w:r>
    </w:p>
    <w:p w14:paraId="05DA3D72" w14:textId="77777777" w:rsidR="00274235" w:rsidRDefault="00274235" w:rsidP="00274235">
      <w:pPr>
        <w:pStyle w:val="NormalWeb"/>
        <w:numPr>
          <w:ilvl w:val="0"/>
          <w:numId w:val="7"/>
        </w:numPr>
        <w:rPr>
          <w:rFonts w:asciiTheme="minorHAnsi" w:hAnsiTheme="minorHAnsi" w:cstheme="minorHAnsi"/>
          <w:color w:val="000000"/>
        </w:rPr>
      </w:pPr>
      <w:r w:rsidRPr="008D3BE7">
        <w:rPr>
          <w:rFonts w:asciiTheme="minorHAnsi" w:hAnsiTheme="minorHAnsi" w:cstheme="minorHAnsi"/>
          <w:color w:val="000000"/>
        </w:rPr>
        <w:t>Be cautious not to let the irrigation bag empty completely as this can cause the catheter to block and clot retention to occur</w:t>
      </w:r>
      <w:r>
        <w:rPr>
          <w:rFonts w:asciiTheme="minorHAnsi" w:hAnsiTheme="minorHAnsi" w:cstheme="minorHAnsi"/>
          <w:color w:val="000000"/>
        </w:rPr>
        <w:t xml:space="preserve">. </w:t>
      </w:r>
    </w:p>
    <w:p w14:paraId="2073E527" w14:textId="77777777" w:rsidR="00274235" w:rsidRPr="008D3BE7" w:rsidRDefault="00274235" w:rsidP="00274235">
      <w:pPr>
        <w:pStyle w:val="NormalWeb"/>
        <w:numPr>
          <w:ilvl w:val="0"/>
          <w:numId w:val="7"/>
        </w:numPr>
        <w:rPr>
          <w:rFonts w:asciiTheme="minorHAnsi" w:hAnsiTheme="minorHAnsi" w:cstheme="minorHAnsi"/>
          <w:color w:val="000000"/>
        </w:rPr>
      </w:pPr>
      <w:r w:rsidRPr="008D3BE7">
        <w:rPr>
          <w:rFonts w:asciiTheme="minorHAnsi" w:hAnsiTheme="minorHAnsi" w:cstheme="minorHAnsi"/>
          <w:color w:val="000000"/>
        </w:rPr>
        <w:t xml:space="preserve">The output may be heavily blood stained and/or contain clots. If these clots block the catheter or stop the flow of irrigation, advise the team </w:t>
      </w:r>
      <w:proofErr w:type="gramStart"/>
      <w:r w:rsidRPr="008D3BE7">
        <w:rPr>
          <w:rFonts w:asciiTheme="minorHAnsi" w:hAnsiTheme="minorHAnsi" w:cstheme="minorHAnsi"/>
          <w:color w:val="000000"/>
        </w:rPr>
        <w:t>leader</w:t>
      </w:r>
      <w:proofErr w:type="gramEnd"/>
      <w:r w:rsidRPr="008D3BE7">
        <w:rPr>
          <w:rFonts w:asciiTheme="minorHAnsi" w:hAnsiTheme="minorHAnsi" w:cstheme="minorHAnsi"/>
          <w:color w:val="000000"/>
        </w:rPr>
        <w:t xml:space="preserve"> and contact the Urology/Surgical medical officer immediately, as a manual irrigation or surgical intervention maybe required If the irrigation is still flowing freely but heavily blood stained you can adjust the rate of flow on the irrigation tubing using the roller clamp. If the flow is </w:t>
      </w:r>
      <w:proofErr w:type="gramStart"/>
      <w:r w:rsidRPr="008D3BE7">
        <w:rPr>
          <w:rFonts w:asciiTheme="minorHAnsi" w:hAnsiTheme="minorHAnsi" w:cstheme="minorHAnsi"/>
          <w:color w:val="000000"/>
        </w:rPr>
        <w:t>clear</w:t>
      </w:r>
      <w:proofErr w:type="gramEnd"/>
      <w:r w:rsidRPr="008D3BE7">
        <w:rPr>
          <w:rFonts w:asciiTheme="minorHAnsi" w:hAnsiTheme="minorHAnsi" w:cstheme="minorHAnsi"/>
          <w:color w:val="000000"/>
        </w:rPr>
        <w:t xml:space="preserve"> you can decrease the rate according to CBI order</w:t>
      </w:r>
    </w:p>
    <w:p w14:paraId="192ADF7D" w14:textId="77777777" w:rsidR="00274235" w:rsidRPr="008D3BE7" w:rsidRDefault="00274235" w:rsidP="00274235">
      <w:pPr>
        <w:pStyle w:val="ListBullet"/>
        <w:numPr>
          <w:ilvl w:val="0"/>
          <w:numId w:val="7"/>
        </w:numPr>
        <w:rPr>
          <w:rFonts w:asciiTheme="minorHAnsi" w:hAnsiTheme="minorHAnsi" w:cstheme="minorHAnsi"/>
          <w:color w:val="000000" w:themeColor="text1"/>
          <w:szCs w:val="24"/>
          <w:lang w:eastAsia="en-AU"/>
        </w:rPr>
      </w:pPr>
      <w:r w:rsidRPr="008D3BE7">
        <w:rPr>
          <w:rFonts w:asciiTheme="minorHAnsi" w:hAnsiTheme="minorHAnsi" w:cstheme="minorHAnsi"/>
          <w:color w:val="000000" w:themeColor="text1"/>
          <w:szCs w:val="24"/>
          <w:lang w:eastAsia="en-AU"/>
        </w:rPr>
        <w:t>Complete four hourly general observations and monitor the patient for signs of sepsis.</w:t>
      </w:r>
    </w:p>
    <w:p w14:paraId="1CCC7B7B" w14:textId="77777777" w:rsidR="00274235" w:rsidRPr="002D13D1" w:rsidRDefault="00274235" w:rsidP="00274235">
      <w:pPr>
        <w:pStyle w:val="ListBullet"/>
        <w:numPr>
          <w:ilvl w:val="0"/>
          <w:numId w:val="7"/>
        </w:numPr>
        <w:rPr>
          <w:color w:val="000000" w:themeColor="text1"/>
          <w:szCs w:val="24"/>
          <w:lang w:eastAsia="en-AU"/>
        </w:rPr>
      </w:pPr>
      <w:r w:rsidRPr="008D3BE7">
        <w:rPr>
          <w:rFonts w:asciiTheme="minorHAnsi" w:hAnsiTheme="minorHAnsi" w:cstheme="minorHAnsi"/>
          <w:color w:val="000000" w:themeColor="text1"/>
          <w:szCs w:val="24"/>
        </w:rPr>
        <w:t>Regular and frequent</w:t>
      </w:r>
      <w:r w:rsidRPr="0045237F">
        <w:rPr>
          <w:rFonts w:cs="Arial"/>
          <w:color w:val="000000" w:themeColor="text1"/>
          <w:szCs w:val="24"/>
        </w:rPr>
        <w:t xml:space="preserve"> perineal toilets must be attended whilst </w:t>
      </w:r>
      <w:r>
        <w:rPr>
          <w:rFonts w:cs="Arial"/>
          <w:color w:val="000000" w:themeColor="text1"/>
          <w:szCs w:val="24"/>
        </w:rPr>
        <w:t>the IDC</w:t>
      </w:r>
      <w:r w:rsidRPr="0045237F">
        <w:rPr>
          <w:rFonts w:cs="Arial"/>
          <w:color w:val="000000" w:themeColor="text1"/>
          <w:szCs w:val="24"/>
        </w:rPr>
        <w:t xml:space="preserve"> is in situ</w:t>
      </w:r>
      <w:r>
        <w:rPr>
          <w:rFonts w:cs="Arial"/>
          <w:color w:val="000000" w:themeColor="text1"/>
          <w:szCs w:val="24"/>
        </w:rPr>
        <w:t>. Refer to the</w:t>
      </w:r>
      <w:r w:rsidRPr="00A878A2">
        <w:rPr>
          <w:rFonts w:cs="Arial"/>
          <w:i/>
          <w:iCs/>
          <w:color w:val="000000" w:themeColor="text1"/>
          <w:szCs w:val="24"/>
        </w:rPr>
        <w:t xml:space="preserve"> Urinary </w:t>
      </w:r>
      <w:r w:rsidRPr="00235648">
        <w:rPr>
          <w:rFonts w:cs="Arial"/>
          <w:i/>
          <w:color w:val="000000" w:themeColor="text1"/>
          <w:szCs w:val="24"/>
        </w:rPr>
        <w:t>Catheter Insertion and Management for Adults</w:t>
      </w:r>
      <w:r>
        <w:rPr>
          <w:rFonts w:cs="Arial"/>
          <w:i/>
          <w:color w:val="000000" w:themeColor="text1"/>
          <w:szCs w:val="24"/>
        </w:rPr>
        <w:t xml:space="preserve">, </w:t>
      </w:r>
      <w:proofErr w:type="gramStart"/>
      <w:r>
        <w:rPr>
          <w:rFonts w:cs="Arial"/>
          <w:i/>
          <w:color w:val="000000" w:themeColor="text1"/>
          <w:szCs w:val="24"/>
        </w:rPr>
        <w:t>Children</w:t>
      </w:r>
      <w:proofErr w:type="gramEnd"/>
      <w:r>
        <w:rPr>
          <w:rFonts w:cs="Arial"/>
          <w:i/>
          <w:color w:val="000000" w:themeColor="text1"/>
          <w:szCs w:val="24"/>
        </w:rPr>
        <w:t xml:space="preserve"> and Infants Procedure</w:t>
      </w:r>
      <w:r>
        <w:rPr>
          <w:rFonts w:cs="Arial"/>
          <w:iCs/>
          <w:color w:val="000000" w:themeColor="text1"/>
          <w:szCs w:val="24"/>
        </w:rPr>
        <w:t xml:space="preserve"> (available on the Policy and Guidance Documents Register).</w:t>
      </w:r>
    </w:p>
    <w:p w14:paraId="6BA9D295" w14:textId="77777777" w:rsidR="00274235" w:rsidRPr="00114B90" w:rsidRDefault="00274235" w:rsidP="00274235">
      <w:pPr>
        <w:pStyle w:val="ListBullet"/>
        <w:numPr>
          <w:ilvl w:val="0"/>
          <w:numId w:val="7"/>
        </w:numPr>
        <w:rPr>
          <w:i/>
          <w:iCs/>
          <w:szCs w:val="24"/>
          <w:lang w:eastAsia="en-AU"/>
        </w:rPr>
      </w:pPr>
      <w:r w:rsidRPr="00114B90">
        <w:rPr>
          <w:rFonts w:cs="Arial"/>
          <w:szCs w:val="24"/>
        </w:rPr>
        <w:t xml:space="preserve">Patients need to be escorted by </w:t>
      </w:r>
      <w:r>
        <w:rPr>
          <w:rFonts w:cs="Arial"/>
          <w:szCs w:val="24"/>
        </w:rPr>
        <w:t xml:space="preserve">a </w:t>
      </w:r>
      <w:r w:rsidRPr="00114B90">
        <w:rPr>
          <w:rFonts w:cs="Arial"/>
          <w:szCs w:val="24"/>
        </w:rPr>
        <w:t>clinician for any procedure or investigation while on CBI</w:t>
      </w:r>
      <w:r>
        <w:rPr>
          <w:rFonts w:cs="Arial"/>
          <w:szCs w:val="24"/>
        </w:rPr>
        <w:t>. Refer to the</w:t>
      </w:r>
      <w:r w:rsidRPr="00114B90">
        <w:rPr>
          <w:rFonts w:cs="Arial"/>
          <w:szCs w:val="24"/>
        </w:rPr>
        <w:t xml:space="preserve"> </w:t>
      </w:r>
      <w:r w:rsidRPr="00114B90">
        <w:rPr>
          <w:rFonts w:cs="Arial"/>
          <w:i/>
          <w:iCs/>
          <w:szCs w:val="24"/>
        </w:rPr>
        <w:t xml:space="preserve">Patient Escort and Transport </w:t>
      </w:r>
      <w:r>
        <w:rPr>
          <w:rFonts w:cs="Arial"/>
          <w:i/>
          <w:iCs/>
          <w:szCs w:val="24"/>
        </w:rPr>
        <w:t>W</w:t>
      </w:r>
      <w:r w:rsidRPr="00114B90">
        <w:rPr>
          <w:rFonts w:cs="Arial"/>
          <w:i/>
          <w:iCs/>
          <w:szCs w:val="24"/>
        </w:rPr>
        <w:t xml:space="preserve">ithin Canberra Hospital </w:t>
      </w:r>
      <w:r>
        <w:rPr>
          <w:rFonts w:cs="Arial"/>
          <w:i/>
          <w:iCs/>
          <w:szCs w:val="24"/>
        </w:rPr>
        <w:t>Ca</w:t>
      </w:r>
      <w:r w:rsidRPr="00114B90">
        <w:rPr>
          <w:rFonts w:cs="Arial"/>
          <w:i/>
          <w:iCs/>
          <w:szCs w:val="24"/>
        </w:rPr>
        <w:t>mpus</w:t>
      </w:r>
      <w:r>
        <w:rPr>
          <w:rFonts w:cs="Arial"/>
          <w:i/>
          <w:iCs/>
          <w:szCs w:val="24"/>
        </w:rPr>
        <w:t xml:space="preserve"> Procedure </w:t>
      </w:r>
      <w:r>
        <w:rPr>
          <w:rFonts w:cs="Arial"/>
          <w:iCs/>
          <w:color w:val="000000" w:themeColor="text1"/>
          <w:szCs w:val="24"/>
        </w:rPr>
        <w:t>(available on the Policy and Guidance Documents Register).</w:t>
      </w:r>
      <w:r>
        <w:rPr>
          <w:rFonts w:cs="Arial"/>
          <w:szCs w:val="24"/>
        </w:rPr>
        <w:t xml:space="preserve"> </w:t>
      </w:r>
    </w:p>
    <w:p w14:paraId="6D00811B" w14:textId="77777777" w:rsidR="00274235" w:rsidRPr="00114B90" w:rsidRDefault="00274235" w:rsidP="00274235">
      <w:pPr>
        <w:pStyle w:val="ListBullet"/>
        <w:numPr>
          <w:ilvl w:val="0"/>
          <w:numId w:val="0"/>
        </w:numPr>
        <w:ind w:left="426"/>
        <w:rPr>
          <w:i/>
          <w:iCs/>
          <w:color w:val="FF0000"/>
          <w:szCs w:val="24"/>
          <w:lang w:eastAsia="en-AU"/>
        </w:rPr>
      </w:pPr>
    </w:p>
    <w:p w14:paraId="4765E710" w14:textId="77777777" w:rsidR="00274235" w:rsidRPr="00765A6D" w:rsidRDefault="00274235" w:rsidP="00274235">
      <w:pPr>
        <w:pStyle w:val="Heading2"/>
      </w:pPr>
      <w:bookmarkStart w:id="27" w:name="_Toc440886568"/>
      <w:bookmarkStart w:id="28" w:name="_Toc131168351"/>
      <w:r w:rsidRPr="00765A6D">
        <w:t>2.</w:t>
      </w:r>
      <w:r>
        <w:t>4</w:t>
      </w:r>
      <w:r w:rsidRPr="00765A6D">
        <w:t xml:space="preserve"> Manual Bladder Irrigation</w:t>
      </w:r>
      <w:bookmarkEnd w:id="27"/>
      <w:r w:rsidRPr="00765A6D">
        <w:t xml:space="preserve"> Procedure</w:t>
      </w:r>
      <w:bookmarkEnd w:id="28"/>
    </w:p>
    <w:p w14:paraId="2B5E2D33" w14:textId="77777777" w:rsidR="00274235" w:rsidRPr="00DA5DC7" w:rsidRDefault="00274235" w:rsidP="00274235">
      <w:pPr>
        <w:pStyle w:val="ListBullet"/>
        <w:numPr>
          <w:ilvl w:val="0"/>
          <w:numId w:val="3"/>
        </w:numPr>
        <w:rPr>
          <w:rFonts w:asciiTheme="minorHAnsi" w:hAnsiTheme="minorHAnsi" w:cs="Calibri"/>
          <w:bCs/>
          <w:color w:val="000000" w:themeColor="text1"/>
          <w:szCs w:val="24"/>
          <w:lang w:eastAsia="en-AU"/>
        </w:rPr>
      </w:pPr>
      <w:r w:rsidRPr="005757CF">
        <w:rPr>
          <w:color w:val="000000" w:themeColor="text1"/>
          <w:szCs w:val="24"/>
          <w:lang w:eastAsia="en-AU"/>
        </w:rPr>
        <w:t xml:space="preserve">Check </w:t>
      </w:r>
      <w:r>
        <w:rPr>
          <w:color w:val="000000" w:themeColor="text1"/>
          <w:szCs w:val="24"/>
          <w:lang w:eastAsia="en-AU"/>
        </w:rPr>
        <w:t xml:space="preserve">the </w:t>
      </w:r>
      <w:r w:rsidRPr="005757CF">
        <w:rPr>
          <w:color w:val="000000" w:themeColor="text1"/>
          <w:szCs w:val="24"/>
          <w:lang w:eastAsia="en-AU"/>
        </w:rPr>
        <w:t>patient</w:t>
      </w:r>
      <w:r>
        <w:rPr>
          <w:color w:val="000000" w:themeColor="text1"/>
          <w:szCs w:val="24"/>
          <w:lang w:eastAsia="en-AU"/>
        </w:rPr>
        <w:t>’</w:t>
      </w:r>
      <w:r w:rsidRPr="005757CF">
        <w:rPr>
          <w:color w:val="000000" w:themeColor="text1"/>
          <w:szCs w:val="24"/>
          <w:lang w:eastAsia="en-AU"/>
        </w:rPr>
        <w:t>s clinical record for any medical orders and explain procedure</w:t>
      </w:r>
      <w:r>
        <w:rPr>
          <w:color w:val="000000" w:themeColor="text1"/>
          <w:szCs w:val="24"/>
          <w:lang w:eastAsia="en-AU"/>
        </w:rPr>
        <w:t>.</w:t>
      </w:r>
    </w:p>
    <w:p w14:paraId="56F8D5F1" w14:textId="77777777" w:rsidR="00274235" w:rsidRPr="00C07ABC" w:rsidRDefault="00274235" w:rsidP="00274235">
      <w:pPr>
        <w:pStyle w:val="ListBullet"/>
        <w:numPr>
          <w:ilvl w:val="0"/>
          <w:numId w:val="3"/>
        </w:numPr>
        <w:rPr>
          <w:rFonts w:asciiTheme="minorHAnsi" w:hAnsiTheme="minorHAnsi" w:cs="Calibri"/>
          <w:bCs/>
          <w:color w:val="000000" w:themeColor="text1"/>
          <w:szCs w:val="24"/>
          <w:lang w:eastAsia="en-AU"/>
        </w:rPr>
      </w:pPr>
      <w:r>
        <w:rPr>
          <w:rFonts w:asciiTheme="minorHAnsi" w:hAnsiTheme="minorHAnsi" w:cs="Calibri"/>
          <w:bCs/>
          <w:color w:val="000000" w:themeColor="text1"/>
          <w:szCs w:val="24"/>
          <w:lang w:eastAsia="en-AU"/>
        </w:rPr>
        <w:t xml:space="preserve">Clean the trolley with detergent wipes and gather required </w:t>
      </w:r>
      <w:proofErr w:type="gramStart"/>
      <w:r>
        <w:rPr>
          <w:rFonts w:asciiTheme="minorHAnsi" w:hAnsiTheme="minorHAnsi" w:cs="Calibri"/>
          <w:bCs/>
          <w:color w:val="000000" w:themeColor="text1"/>
          <w:szCs w:val="24"/>
          <w:lang w:eastAsia="en-AU"/>
        </w:rPr>
        <w:t>equipment</w:t>
      </w:r>
      <w:proofErr w:type="gramEnd"/>
    </w:p>
    <w:p w14:paraId="23346548" w14:textId="77777777" w:rsidR="00274235" w:rsidRDefault="00274235" w:rsidP="00274235">
      <w:pPr>
        <w:pStyle w:val="ListBullet"/>
        <w:numPr>
          <w:ilvl w:val="0"/>
          <w:numId w:val="3"/>
        </w:numPr>
        <w:rPr>
          <w:color w:val="000000" w:themeColor="text1"/>
          <w:szCs w:val="24"/>
          <w:lang w:eastAsia="en-AU"/>
        </w:rPr>
      </w:pPr>
      <w:r w:rsidRPr="005757CF">
        <w:rPr>
          <w:color w:val="000000" w:themeColor="text1"/>
          <w:szCs w:val="24"/>
          <w:lang w:eastAsia="en-AU"/>
        </w:rPr>
        <w:t xml:space="preserve">Obtained consent </w:t>
      </w:r>
      <w:r>
        <w:rPr>
          <w:color w:val="000000" w:themeColor="text1"/>
          <w:szCs w:val="24"/>
          <w:lang w:eastAsia="en-AU"/>
        </w:rPr>
        <w:t xml:space="preserve">as per the </w:t>
      </w:r>
      <w:r w:rsidRPr="00C957DD">
        <w:rPr>
          <w:i/>
          <w:iCs/>
          <w:color w:val="000000" w:themeColor="text1"/>
          <w:szCs w:val="24"/>
          <w:lang w:eastAsia="en-AU"/>
        </w:rPr>
        <w:t>Informed Consent Policy</w:t>
      </w:r>
      <w:r>
        <w:rPr>
          <w:color w:val="000000" w:themeColor="text1"/>
          <w:szCs w:val="24"/>
          <w:lang w:eastAsia="en-AU"/>
        </w:rPr>
        <w:t xml:space="preserve"> </w:t>
      </w:r>
      <w:r w:rsidRPr="005757CF">
        <w:rPr>
          <w:color w:val="000000" w:themeColor="text1"/>
          <w:szCs w:val="24"/>
          <w:lang w:eastAsia="en-AU"/>
        </w:rPr>
        <w:t>and maintain</w:t>
      </w:r>
      <w:r>
        <w:rPr>
          <w:color w:val="000000" w:themeColor="text1"/>
          <w:szCs w:val="24"/>
          <w:lang w:eastAsia="en-AU"/>
        </w:rPr>
        <w:t xml:space="preserve"> the patient’s</w:t>
      </w:r>
      <w:r w:rsidRPr="005757CF">
        <w:rPr>
          <w:color w:val="000000" w:themeColor="text1"/>
          <w:szCs w:val="24"/>
          <w:lang w:eastAsia="en-AU"/>
        </w:rPr>
        <w:t xml:space="preserve"> privacy throughout the procedure</w:t>
      </w:r>
      <w:r>
        <w:rPr>
          <w:color w:val="000000" w:themeColor="text1"/>
          <w:szCs w:val="24"/>
          <w:lang w:eastAsia="en-AU"/>
        </w:rPr>
        <w:t>.</w:t>
      </w:r>
    </w:p>
    <w:p w14:paraId="2C1E2FC2" w14:textId="77777777" w:rsidR="00274235" w:rsidRDefault="00274235" w:rsidP="00274235">
      <w:pPr>
        <w:pStyle w:val="ListBullet"/>
        <w:numPr>
          <w:ilvl w:val="0"/>
          <w:numId w:val="3"/>
        </w:numPr>
        <w:rPr>
          <w:color w:val="000000" w:themeColor="text1"/>
          <w:szCs w:val="24"/>
          <w:lang w:eastAsia="en-AU"/>
        </w:rPr>
      </w:pPr>
      <w:r>
        <w:rPr>
          <w:color w:val="000000" w:themeColor="text1"/>
          <w:szCs w:val="24"/>
          <w:lang w:eastAsia="en-AU"/>
        </w:rPr>
        <w:lastRenderedPageBreak/>
        <w:t xml:space="preserve">Follow an Aseptic </w:t>
      </w:r>
      <w:proofErr w:type="gramStart"/>
      <w:r>
        <w:rPr>
          <w:color w:val="000000" w:themeColor="text1"/>
          <w:szCs w:val="24"/>
          <w:lang w:eastAsia="en-AU"/>
        </w:rPr>
        <w:t>Non Touch</w:t>
      </w:r>
      <w:proofErr w:type="gramEnd"/>
      <w:r>
        <w:rPr>
          <w:color w:val="000000" w:themeColor="text1"/>
          <w:szCs w:val="24"/>
          <w:lang w:eastAsia="en-AU"/>
        </w:rPr>
        <w:t xml:space="preserve"> Technique</w:t>
      </w:r>
    </w:p>
    <w:p w14:paraId="1D1AEC96" w14:textId="77777777" w:rsidR="00274235" w:rsidRPr="00FE02AE" w:rsidRDefault="00274235" w:rsidP="00274235">
      <w:pPr>
        <w:pStyle w:val="ListBullet"/>
        <w:numPr>
          <w:ilvl w:val="0"/>
          <w:numId w:val="3"/>
        </w:numPr>
        <w:rPr>
          <w:rFonts w:cs="Arial"/>
        </w:rPr>
      </w:pPr>
      <w:r w:rsidRPr="00FE02AE">
        <w:rPr>
          <w:rFonts w:cs="Arial"/>
        </w:rPr>
        <w:t xml:space="preserve">Don PPE and </w:t>
      </w:r>
      <w:r>
        <w:rPr>
          <w:rFonts w:cs="Arial"/>
        </w:rPr>
        <w:t>perform</w:t>
      </w:r>
      <w:r w:rsidRPr="00FE02AE">
        <w:rPr>
          <w:rFonts w:cs="Arial"/>
        </w:rPr>
        <w:t xml:space="preserve"> hand hygiene using </w:t>
      </w:r>
      <w:r>
        <w:rPr>
          <w:color w:val="000000" w:themeColor="text1"/>
          <w:szCs w:val="24"/>
          <w:lang w:eastAsia="en-AU"/>
        </w:rPr>
        <w:t>a</w:t>
      </w:r>
      <w:r w:rsidRPr="00EA3910">
        <w:rPr>
          <w:color w:val="000000" w:themeColor="text1"/>
          <w:szCs w:val="24"/>
          <w:lang w:eastAsia="en-AU"/>
        </w:rPr>
        <w:t xml:space="preserve">lcohol-based </w:t>
      </w:r>
      <w:r>
        <w:rPr>
          <w:color w:val="000000" w:themeColor="text1"/>
          <w:szCs w:val="24"/>
          <w:lang w:eastAsia="en-AU"/>
        </w:rPr>
        <w:t>ha</w:t>
      </w:r>
      <w:r w:rsidRPr="00EA3910">
        <w:rPr>
          <w:color w:val="000000" w:themeColor="text1"/>
          <w:szCs w:val="24"/>
          <w:lang w:eastAsia="en-AU"/>
        </w:rPr>
        <w:t xml:space="preserve">nd </w:t>
      </w:r>
      <w:r>
        <w:rPr>
          <w:color w:val="000000" w:themeColor="text1"/>
          <w:szCs w:val="24"/>
          <w:lang w:eastAsia="en-AU"/>
        </w:rPr>
        <w:t>r</w:t>
      </w:r>
      <w:r w:rsidRPr="00EA3910">
        <w:rPr>
          <w:color w:val="000000" w:themeColor="text1"/>
          <w:szCs w:val="24"/>
          <w:lang w:eastAsia="en-AU"/>
        </w:rPr>
        <w:t>ub</w:t>
      </w:r>
      <w:r>
        <w:rPr>
          <w:color w:val="000000" w:themeColor="text1"/>
          <w:szCs w:val="24"/>
          <w:lang w:eastAsia="en-AU"/>
        </w:rPr>
        <w:t>.</w:t>
      </w:r>
      <w:r w:rsidRPr="00EA3910">
        <w:rPr>
          <w:color w:val="000000" w:themeColor="text1"/>
          <w:szCs w:val="24"/>
          <w:lang w:eastAsia="en-AU"/>
        </w:rPr>
        <w:t xml:space="preserve"> </w:t>
      </w:r>
    </w:p>
    <w:p w14:paraId="2CF2F86E" w14:textId="77777777" w:rsidR="00274235" w:rsidRPr="005757CF" w:rsidRDefault="00274235" w:rsidP="00274235">
      <w:pPr>
        <w:pStyle w:val="ListBullet"/>
        <w:numPr>
          <w:ilvl w:val="0"/>
          <w:numId w:val="3"/>
        </w:numPr>
        <w:rPr>
          <w:color w:val="000000" w:themeColor="text1"/>
          <w:szCs w:val="24"/>
          <w:lang w:eastAsia="en-AU"/>
        </w:rPr>
      </w:pPr>
      <w:r w:rsidRPr="00972C6B">
        <w:t xml:space="preserve">Patient identification and allergy band are checked against clinical notes/ stickers as per the </w:t>
      </w:r>
      <w:r w:rsidRPr="003E6997">
        <w:rPr>
          <w:i/>
          <w:iCs/>
        </w:rPr>
        <w:t>Patient Identification and Procedure Matching Procedure</w:t>
      </w:r>
      <w:r>
        <w:rPr>
          <w:i/>
          <w:iCs/>
        </w:rPr>
        <w:t>.</w:t>
      </w:r>
    </w:p>
    <w:p w14:paraId="003167CF" w14:textId="77777777" w:rsidR="00274235" w:rsidRDefault="00274235" w:rsidP="00274235">
      <w:pPr>
        <w:pStyle w:val="ListBullet"/>
        <w:numPr>
          <w:ilvl w:val="0"/>
          <w:numId w:val="3"/>
        </w:numPr>
        <w:rPr>
          <w:color w:val="000000" w:themeColor="text1"/>
          <w:szCs w:val="24"/>
          <w:lang w:eastAsia="en-AU"/>
        </w:rPr>
      </w:pPr>
      <w:r w:rsidRPr="005757CF">
        <w:rPr>
          <w:color w:val="000000" w:themeColor="text1"/>
          <w:szCs w:val="24"/>
          <w:lang w:eastAsia="en-AU"/>
        </w:rPr>
        <w:t xml:space="preserve">Place </w:t>
      </w:r>
      <w:r>
        <w:rPr>
          <w:color w:val="000000" w:themeColor="text1"/>
          <w:szCs w:val="24"/>
          <w:lang w:eastAsia="en-AU"/>
        </w:rPr>
        <w:t xml:space="preserve">the </w:t>
      </w:r>
      <w:r w:rsidRPr="005757CF">
        <w:rPr>
          <w:color w:val="000000" w:themeColor="text1"/>
          <w:szCs w:val="24"/>
          <w:lang w:eastAsia="en-AU"/>
        </w:rPr>
        <w:t>patient in a comfortable position, preferably supine</w:t>
      </w:r>
      <w:r>
        <w:rPr>
          <w:color w:val="000000" w:themeColor="text1"/>
          <w:szCs w:val="24"/>
          <w:lang w:eastAsia="en-AU"/>
        </w:rPr>
        <w:t>.</w:t>
      </w:r>
    </w:p>
    <w:p w14:paraId="02682D7F" w14:textId="77777777" w:rsidR="00274235" w:rsidRPr="005757CF" w:rsidRDefault="00274235" w:rsidP="00274235">
      <w:pPr>
        <w:pStyle w:val="ListBullet"/>
        <w:numPr>
          <w:ilvl w:val="0"/>
          <w:numId w:val="3"/>
        </w:numPr>
        <w:rPr>
          <w:color w:val="000000" w:themeColor="text1"/>
          <w:szCs w:val="24"/>
          <w:lang w:eastAsia="en-AU"/>
        </w:rPr>
      </w:pPr>
      <w:r>
        <w:rPr>
          <w:color w:val="000000" w:themeColor="text1"/>
          <w:szCs w:val="24"/>
          <w:lang w:eastAsia="en-AU"/>
        </w:rPr>
        <w:t>Consider providing analgesia prior to washout.</w:t>
      </w:r>
    </w:p>
    <w:p w14:paraId="71A60494" w14:textId="77777777" w:rsidR="00274235" w:rsidRPr="005757CF" w:rsidRDefault="00274235" w:rsidP="00274235">
      <w:pPr>
        <w:pStyle w:val="ListBullet"/>
        <w:numPr>
          <w:ilvl w:val="0"/>
          <w:numId w:val="3"/>
        </w:numPr>
        <w:rPr>
          <w:color w:val="000000" w:themeColor="text1"/>
          <w:szCs w:val="24"/>
          <w:lang w:eastAsia="en-AU"/>
        </w:rPr>
      </w:pPr>
      <w:r w:rsidRPr="005757CF">
        <w:rPr>
          <w:color w:val="000000" w:themeColor="text1"/>
          <w:szCs w:val="24"/>
          <w:lang w:eastAsia="en-AU"/>
        </w:rPr>
        <w:t>Place under</w:t>
      </w:r>
      <w:r>
        <w:rPr>
          <w:color w:val="000000" w:themeColor="text1"/>
          <w:szCs w:val="24"/>
          <w:lang w:eastAsia="en-AU"/>
        </w:rPr>
        <w:t>-</w:t>
      </w:r>
      <w:r w:rsidRPr="005757CF">
        <w:rPr>
          <w:color w:val="000000" w:themeColor="text1"/>
          <w:szCs w:val="24"/>
          <w:lang w:eastAsia="en-AU"/>
        </w:rPr>
        <w:t>pad</w:t>
      </w:r>
      <w:r>
        <w:rPr>
          <w:color w:val="000000" w:themeColor="text1"/>
          <w:szCs w:val="24"/>
          <w:lang w:eastAsia="en-AU"/>
        </w:rPr>
        <w:t>s</w:t>
      </w:r>
      <w:r w:rsidRPr="005757CF">
        <w:rPr>
          <w:color w:val="000000" w:themeColor="text1"/>
          <w:szCs w:val="24"/>
          <w:lang w:eastAsia="en-AU"/>
        </w:rPr>
        <w:t xml:space="preserve"> beneath patient and across patient’s thighs to prevent fluid leak whilst connecting to the irrigation fluid</w:t>
      </w:r>
      <w:r>
        <w:rPr>
          <w:color w:val="000000" w:themeColor="text1"/>
          <w:szCs w:val="24"/>
          <w:lang w:eastAsia="en-AU"/>
        </w:rPr>
        <w:t>.</w:t>
      </w:r>
    </w:p>
    <w:p w14:paraId="090A86C3" w14:textId="77777777" w:rsidR="00274235" w:rsidRPr="005757CF" w:rsidRDefault="00274235" w:rsidP="00274235">
      <w:pPr>
        <w:pStyle w:val="ListBullet"/>
        <w:numPr>
          <w:ilvl w:val="0"/>
          <w:numId w:val="3"/>
        </w:numPr>
        <w:rPr>
          <w:rFonts w:asciiTheme="minorHAnsi" w:hAnsiTheme="minorHAnsi"/>
          <w:color w:val="000000" w:themeColor="text1"/>
          <w:szCs w:val="24"/>
          <w:lang w:eastAsia="en-AU"/>
        </w:rPr>
      </w:pPr>
      <w:r w:rsidRPr="005757CF">
        <w:rPr>
          <w:rFonts w:asciiTheme="minorHAnsi" w:hAnsiTheme="minorHAnsi"/>
          <w:color w:val="000000" w:themeColor="text1"/>
          <w:szCs w:val="24"/>
          <w:lang w:eastAsia="en-AU"/>
        </w:rPr>
        <w:t xml:space="preserve">Prepare </w:t>
      </w:r>
      <w:r>
        <w:rPr>
          <w:rFonts w:asciiTheme="minorHAnsi" w:hAnsiTheme="minorHAnsi"/>
          <w:color w:val="000000" w:themeColor="text1"/>
          <w:szCs w:val="24"/>
          <w:lang w:eastAsia="en-AU"/>
        </w:rPr>
        <w:t>a s</w:t>
      </w:r>
      <w:r w:rsidRPr="005757CF">
        <w:rPr>
          <w:rFonts w:asciiTheme="minorHAnsi" w:hAnsiTheme="minorHAnsi"/>
          <w:color w:val="000000" w:themeColor="text1"/>
          <w:szCs w:val="24"/>
          <w:lang w:eastAsia="en-AU"/>
        </w:rPr>
        <w:t>terile dish with approximately 200</w:t>
      </w:r>
      <w:r>
        <w:rPr>
          <w:rFonts w:asciiTheme="minorHAnsi" w:hAnsiTheme="minorHAnsi"/>
          <w:color w:val="000000" w:themeColor="text1"/>
          <w:szCs w:val="24"/>
          <w:lang w:eastAsia="en-AU"/>
        </w:rPr>
        <w:t>mL</w:t>
      </w:r>
      <w:r w:rsidRPr="005757CF">
        <w:rPr>
          <w:rFonts w:asciiTheme="minorHAnsi" w:hAnsiTheme="minorHAnsi"/>
          <w:color w:val="000000" w:themeColor="text1"/>
          <w:szCs w:val="24"/>
          <w:lang w:eastAsia="en-AU"/>
        </w:rPr>
        <w:t xml:space="preserve"> 0.9% Sodium Chloride or open </w:t>
      </w:r>
      <w:r>
        <w:rPr>
          <w:rFonts w:asciiTheme="minorHAnsi" w:hAnsiTheme="minorHAnsi"/>
          <w:color w:val="000000" w:themeColor="text1"/>
          <w:szCs w:val="24"/>
          <w:lang w:eastAsia="en-AU"/>
        </w:rPr>
        <w:t xml:space="preserve">a </w:t>
      </w:r>
      <w:r w:rsidRPr="005757CF">
        <w:rPr>
          <w:rFonts w:asciiTheme="minorHAnsi" w:hAnsiTheme="minorHAnsi"/>
          <w:color w:val="000000" w:themeColor="text1"/>
          <w:szCs w:val="24"/>
          <w:lang w:eastAsia="en-AU"/>
        </w:rPr>
        <w:t>500</w:t>
      </w:r>
      <w:r>
        <w:rPr>
          <w:rFonts w:asciiTheme="minorHAnsi" w:hAnsiTheme="minorHAnsi"/>
          <w:color w:val="000000" w:themeColor="text1"/>
          <w:szCs w:val="24"/>
          <w:lang w:eastAsia="en-AU"/>
        </w:rPr>
        <w:t>mL</w:t>
      </w:r>
      <w:r w:rsidRPr="005757CF">
        <w:rPr>
          <w:rFonts w:asciiTheme="minorHAnsi" w:hAnsiTheme="minorHAnsi"/>
          <w:color w:val="000000" w:themeColor="text1"/>
          <w:szCs w:val="24"/>
          <w:lang w:eastAsia="en-AU"/>
        </w:rPr>
        <w:t xml:space="preserve"> bottle of 0.9% Sodium Chloride</w:t>
      </w:r>
      <w:r>
        <w:rPr>
          <w:rFonts w:asciiTheme="minorHAnsi" w:hAnsiTheme="minorHAnsi"/>
          <w:color w:val="000000" w:themeColor="text1"/>
          <w:szCs w:val="24"/>
          <w:lang w:eastAsia="en-AU"/>
        </w:rPr>
        <w:t>.</w:t>
      </w:r>
    </w:p>
    <w:p w14:paraId="73E094C5" w14:textId="77777777" w:rsidR="00274235" w:rsidRPr="005757CF" w:rsidRDefault="00274235" w:rsidP="00274235">
      <w:pPr>
        <w:pStyle w:val="ListBullet"/>
        <w:numPr>
          <w:ilvl w:val="0"/>
          <w:numId w:val="3"/>
        </w:numPr>
        <w:rPr>
          <w:rFonts w:asciiTheme="minorHAnsi" w:hAnsiTheme="minorHAnsi"/>
          <w:color w:val="000000" w:themeColor="text1"/>
          <w:szCs w:val="24"/>
          <w:lang w:eastAsia="en-AU"/>
        </w:rPr>
      </w:pPr>
      <w:r w:rsidRPr="005757CF">
        <w:rPr>
          <w:rFonts w:asciiTheme="minorHAnsi" w:hAnsiTheme="minorHAnsi"/>
          <w:color w:val="000000" w:themeColor="text1"/>
          <w:szCs w:val="24"/>
          <w:lang w:eastAsia="en-AU"/>
        </w:rPr>
        <w:t>Open syringe and turn off the irrigation</w:t>
      </w:r>
      <w:r>
        <w:rPr>
          <w:rFonts w:asciiTheme="minorHAnsi" w:hAnsiTheme="minorHAnsi"/>
          <w:color w:val="000000" w:themeColor="text1"/>
          <w:szCs w:val="24"/>
          <w:lang w:eastAsia="en-AU"/>
        </w:rPr>
        <w:t>.</w:t>
      </w:r>
    </w:p>
    <w:p w14:paraId="09B830AC" w14:textId="77777777" w:rsidR="00274235" w:rsidRPr="005757CF" w:rsidRDefault="00274235" w:rsidP="00274235">
      <w:pPr>
        <w:pStyle w:val="ListBullet"/>
        <w:numPr>
          <w:ilvl w:val="0"/>
          <w:numId w:val="3"/>
        </w:numPr>
        <w:rPr>
          <w:rFonts w:asciiTheme="minorHAnsi" w:hAnsiTheme="minorHAnsi"/>
          <w:color w:val="000000" w:themeColor="text1"/>
          <w:szCs w:val="24"/>
          <w:lang w:eastAsia="en-AU"/>
        </w:rPr>
      </w:pPr>
      <w:r>
        <w:rPr>
          <w:rFonts w:asciiTheme="minorHAnsi" w:hAnsiTheme="minorHAnsi"/>
          <w:color w:val="000000" w:themeColor="text1"/>
          <w:szCs w:val="24"/>
          <w:lang w:eastAsia="en-AU"/>
        </w:rPr>
        <w:t>Place a</w:t>
      </w:r>
      <w:r w:rsidRPr="005757CF">
        <w:rPr>
          <w:rFonts w:asciiTheme="minorHAnsi" w:hAnsiTheme="minorHAnsi"/>
          <w:color w:val="000000" w:themeColor="text1"/>
          <w:szCs w:val="24"/>
          <w:lang w:eastAsia="en-AU"/>
        </w:rPr>
        <w:t xml:space="preserve"> jug ready at the bedside and disconnect tubing from</w:t>
      </w:r>
      <w:r>
        <w:rPr>
          <w:rFonts w:asciiTheme="minorHAnsi" w:hAnsiTheme="minorHAnsi"/>
          <w:color w:val="000000" w:themeColor="text1"/>
          <w:szCs w:val="24"/>
          <w:lang w:eastAsia="en-AU"/>
        </w:rPr>
        <w:t xml:space="preserve"> the</w:t>
      </w:r>
      <w:r w:rsidRPr="005757CF">
        <w:rPr>
          <w:rFonts w:asciiTheme="minorHAnsi" w:hAnsiTheme="minorHAnsi"/>
          <w:color w:val="000000" w:themeColor="text1"/>
          <w:szCs w:val="24"/>
          <w:lang w:eastAsia="en-AU"/>
        </w:rPr>
        <w:t xml:space="preserve"> </w:t>
      </w:r>
      <w:proofErr w:type="spellStart"/>
      <w:r w:rsidRPr="00E55EE8">
        <w:rPr>
          <w:rFonts w:cs="Arial"/>
          <w:color w:val="000000" w:themeColor="text1"/>
          <w:szCs w:val="24"/>
        </w:rPr>
        <w:t>Stat</w:t>
      </w:r>
      <w:r>
        <w:rPr>
          <w:rFonts w:cs="Arial"/>
          <w:color w:val="000000" w:themeColor="text1"/>
          <w:szCs w:val="24"/>
        </w:rPr>
        <w:t>L</w:t>
      </w:r>
      <w:r w:rsidRPr="00E55EE8">
        <w:rPr>
          <w:rFonts w:cs="Arial"/>
          <w:color w:val="000000" w:themeColor="text1"/>
          <w:szCs w:val="24"/>
        </w:rPr>
        <w:t>ock</w:t>
      </w:r>
      <w:proofErr w:type="spellEnd"/>
      <w:r w:rsidRPr="005757CF">
        <w:rPr>
          <w:rFonts w:asciiTheme="minorHAnsi" w:hAnsiTheme="minorHAnsi"/>
          <w:color w:val="000000" w:themeColor="text1"/>
          <w:szCs w:val="24"/>
          <w:lang w:eastAsia="en-AU"/>
        </w:rPr>
        <w:t xml:space="preserve"> device if present</w:t>
      </w:r>
      <w:r>
        <w:rPr>
          <w:rFonts w:asciiTheme="minorHAnsi" w:hAnsiTheme="minorHAnsi"/>
          <w:color w:val="000000" w:themeColor="text1"/>
          <w:szCs w:val="24"/>
          <w:lang w:eastAsia="en-AU"/>
        </w:rPr>
        <w:t>.</w:t>
      </w:r>
    </w:p>
    <w:p w14:paraId="7A2FE78F" w14:textId="77777777" w:rsidR="00274235" w:rsidRPr="005757CF" w:rsidRDefault="00274235" w:rsidP="00274235">
      <w:pPr>
        <w:pStyle w:val="ListBullet"/>
        <w:numPr>
          <w:ilvl w:val="0"/>
          <w:numId w:val="3"/>
        </w:numPr>
        <w:rPr>
          <w:rFonts w:asciiTheme="minorHAnsi" w:hAnsiTheme="minorHAnsi"/>
          <w:color w:val="000000" w:themeColor="text1"/>
          <w:lang w:eastAsia="en-AU"/>
        </w:rPr>
      </w:pPr>
      <w:r w:rsidRPr="08DD447D">
        <w:rPr>
          <w:rFonts w:asciiTheme="minorHAnsi" w:hAnsiTheme="minorHAnsi"/>
          <w:color w:val="000000" w:themeColor="text1"/>
          <w:lang w:eastAsia="en-AU"/>
        </w:rPr>
        <w:t>Using aseptic technique, detach the drainage bag from the IDC, attach the syringe filled with 0.9% Sodium Chloride and flush the bladder</w:t>
      </w:r>
      <w:r>
        <w:rPr>
          <w:rFonts w:asciiTheme="minorHAnsi" w:hAnsiTheme="minorHAnsi"/>
          <w:color w:val="000000" w:themeColor="text1"/>
          <w:lang w:eastAsia="en-AU"/>
        </w:rPr>
        <w:t>.</w:t>
      </w:r>
    </w:p>
    <w:p w14:paraId="1AD3582E" w14:textId="77777777" w:rsidR="00274235" w:rsidRPr="005757CF" w:rsidRDefault="00274235" w:rsidP="00274235">
      <w:pPr>
        <w:pStyle w:val="ListBullet"/>
        <w:numPr>
          <w:ilvl w:val="0"/>
          <w:numId w:val="3"/>
        </w:numPr>
        <w:rPr>
          <w:rFonts w:asciiTheme="minorHAnsi" w:hAnsiTheme="minorHAnsi"/>
          <w:color w:val="000000" w:themeColor="text1"/>
          <w:szCs w:val="24"/>
          <w:lang w:eastAsia="en-AU"/>
        </w:rPr>
      </w:pPr>
      <w:r w:rsidRPr="005757CF">
        <w:rPr>
          <w:rFonts w:asciiTheme="minorHAnsi" w:hAnsiTheme="minorHAnsi"/>
          <w:color w:val="000000" w:themeColor="text1"/>
          <w:szCs w:val="24"/>
          <w:lang w:eastAsia="en-AU"/>
        </w:rPr>
        <w:t xml:space="preserve">Apply suction to the IDC </w:t>
      </w:r>
      <w:r>
        <w:rPr>
          <w:rFonts w:asciiTheme="minorHAnsi" w:hAnsiTheme="minorHAnsi"/>
          <w:color w:val="000000" w:themeColor="text1"/>
          <w:szCs w:val="24"/>
          <w:lang w:eastAsia="en-AU"/>
        </w:rPr>
        <w:t xml:space="preserve">with the syringe </w:t>
      </w:r>
      <w:r w:rsidRPr="005757CF">
        <w:rPr>
          <w:rFonts w:asciiTheme="minorHAnsi" w:hAnsiTheme="minorHAnsi"/>
          <w:color w:val="000000" w:themeColor="text1"/>
          <w:szCs w:val="24"/>
          <w:lang w:eastAsia="en-AU"/>
        </w:rPr>
        <w:t xml:space="preserve">to clear </w:t>
      </w:r>
      <w:r>
        <w:rPr>
          <w:rFonts w:asciiTheme="minorHAnsi" w:hAnsiTheme="minorHAnsi"/>
          <w:color w:val="000000" w:themeColor="text1"/>
          <w:szCs w:val="24"/>
          <w:lang w:eastAsia="en-AU"/>
        </w:rPr>
        <w:t xml:space="preserve">any </w:t>
      </w:r>
      <w:r w:rsidRPr="005757CF">
        <w:rPr>
          <w:rFonts w:asciiTheme="minorHAnsi" w:hAnsiTheme="minorHAnsi"/>
          <w:color w:val="000000" w:themeColor="text1"/>
          <w:szCs w:val="24"/>
          <w:lang w:eastAsia="en-AU"/>
        </w:rPr>
        <w:t>clots from the IDC</w:t>
      </w:r>
      <w:r>
        <w:rPr>
          <w:rFonts w:asciiTheme="minorHAnsi" w:hAnsiTheme="minorHAnsi"/>
          <w:color w:val="000000" w:themeColor="text1"/>
          <w:szCs w:val="24"/>
          <w:lang w:eastAsia="en-AU"/>
        </w:rPr>
        <w:t>.</w:t>
      </w:r>
    </w:p>
    <w:p w14:paraId="38EAA0AC" w14:textId="77777777" w:rsidR="00274235" w:rsidRDefault="00274235" w:rsidP="00274235">
      <w:pPr>
        <w:pStyle w:val="ListBullet"/>
        <w:numPr>
          <w:ilvl w:val="0"/>
          <w:numId w:val="3"/>
        </w:numPr>
        <w:rPr>
          <w:rFonts w:asciiTheme="minorHAnsi" w:hAnsiTheme="minorHAnsi"/>
          <w:color w:val="000000" w:themeColor="text1"/>
          <w:szCs w:val="24"/>
          <w:lang w:eastAsia="en-AU"/>
        </w:rPr>
      </w:pPr>
      <w:r w:rsidRPr="005757CF">
        <w:rPr>
          <w:rFonts w:asciiTheme="minorHAnsi" w:hAnsiTheme="minorHAnsi"/>
          <w:color w:val="000000" w:themeColor="text1"/>
          <w:szCs w:val="24"/>
          <w:lang w:eastAsia="en-AU"/>
        </w:rPr>
        <w:t>Disconnect</w:t>
      </w:r>
      <w:r>
        <w:rPr>
          <w:rFonts w:asciiTheme="minorHAnsi" w:hAnsiTheme="minorHAnsi"/>
          <w:color w:val="000000" w:themeColor="text1"/>
          <w:szCs w:val="24"/>
          <w:lang w:eastAsia="en-AU"/>
        </w:rPr>
        <w:t xml:space="preserve"> the</w:t>
      </w:r>
      <w:r w:rsidRPr="005757CF">
        <w:rPr>
          <w:rFonts w:asciiTheme="minorHAnsi" w:hAnsiTheme="minorHAnsi"/>
          <w:color w:val="000000" w:themeColor="text1"/>
          <w:szCs w:val="24"/>
          <w:lang w:eastAsia="en-AU"/>
        </w:rPr>
        <w:t xml:space="preserve"> syringe</w:t>
      </w:r>
      <w:r>
        <w:rPr>
          <w:rFonts w:asciiTheme="minorHAnsi" w:hAnsiTheme="minorHAnsi"/>
          <w:color w:val="000000" w:themeColor="text1"/>
          <w:szCs w:val="24"/>
          <w:lang w:eastAsia="en-AU"/>
        </w:rPr>
        <w:t>, dispose of any fluid in the syringe</w:t>
      </w:r>
      <w:r w:rsidRPr="005757CF">
        <w:rPr>
          <w:rFonts w:asciiTheme="minorHAnsi" w:hAnsiTheme="minorHAnsi"/>
          <w:color w:val="000000" w:themeColor="text1"/>
          <w:szCs w:val="24"/>
          <w:lang w:eastAsia="en-AU"/>
        </w:rPr>
        <w:t xml:space="preserve"> and fill with a further 40</w:t>
      </w:r>
      <w:r>
        <w:rPr>
          <w:rFonts w:asciiTheme="minorHAnsi" w:hAnsiTheme="minorHAnsi"/>
          <w:color w:val="000000" w:themeColor="text1"/>
          <w:szCs w:val="24"/>
          <w:lang w:eastAsia="en-AU"/>
        </w:rPr>
        <w:t>mL</w:t>
      </w:r>
      <w:r w:rsidRPr="005757CF">
        <w:rPr>
          <w:rFonts w:asciiTheme="minorHAnsi" w:hAnsiTheme="minorHAnsi"/>
          <w:color w:val="000000" w:themeColor="text1"/>
          <w:szCs w:val="24"/>
          <w:lang w:eastAsia="en-AU"/>
        </w:rPr>
        <w:t xml:space="preserve"> of 0.9% Sodium Chloride</w:t>
      </w:r>
      <w:r>
        <w:rPr>
          <w:rFonts w:asciiTheme="minorHAnsi" w:hAnsiTheme="minorHAnsi"/>
          <w:color w:val="000000" w:themeColor="text1"/>
          <w:szCs w:val="24"/>
          <w:lang w:eastAsia="en-AU"/>
        </w:rPr>
        <w:t>. R</w:t>
      </w:r>
      <w:r w:rsidRPr="005757CF">
        <w:rPr>
          <w:rFonts w:asciiTheme="minorHAnsi" w:hAnsiTheme="minorHAnsi"/>
          <w:color w:val="000000" w:themeColor="text1"/>
          <w:szCs w:val="24"/>
          <w:lang w:eastAsia="en-AU"/>
        </w:rPr>
        <w:t>econnect to</w:t>
      </w:r>
      <w:r>
        <w:rPr>
          <w:rFonts w:asciiTheme="minorHAnsi" w:hAnsiTheme="minorHAnsi"/>
          <w:color w:val="000000" w:themeColor="text1"/>
          <w:szCs w:val="24"/>
          <w:lang w:eastAsia="en-AU"/>
        </w:rPr>
        <w:t xml:space="preserve"> the</w:t>
      </w:r>
      <w:r w:rsidRPr="005757CF">
        <w:rPr>
          <w:rFonts w:asciiTheme="minorHAnsi" w:hAnsiTheme="minorHAnsi"/>
          <w:color w:val="000000" w:themeColor="text1"/>
          <w:szCs w:val="24"/>
          <w:lang w:eastAsia="en-AU"/>
        </w:rPr>
        <w:t xml:space="preserve"> IDC and flush </w:t>
      </w:r>
      <w:r>
        <w:rPr>
          <w:rFonts w:asciiTheme="minorHAnsi" w:hAnsiTheme="minorHAnsi"/>
          <w:color w:val="000000" w:themeColor="text1"/>
          <w:szCs w:val="24"/>
          <w:lang w:eastAsia="en-AU"/>
        </w:rPr>
        <w:t xml:space="preserve">the </w:t>
      </w:r>
      <w:r w:rsidRPr="005757CF">
        <w:rPr>
          <w:rFonts w:asciiTheme="minorHAnsi" w:hAnsiTheme="minorHAnsi"/>
          <w:color w:val="000000" w:themeColor="text1"/>
          <w:szCs w:val="24"/>
          <w:lang w:eastAsia="en-AU"/>
        </w:rPr>
        <w:t>bladder</w:t>
      </w:r>
      <w:r>
        <w:rPr>
          <w:rFonts w:asciiTheme="minorHAnsi" w:hAnsiTheme="minorHAnsi"/>
          <w:color w:val="000000" w:themeColor="text1"/>
          <w:szCs w:val="24"/>
          <w:lang w:eastAsia="en-AU"/>
        </w:rPr>
        <w:t>.</w:t>
      </w:r>
    </w:p>
    <w:p w14:paraId="1C22B6A9" w14:textId="77777777" w:rsidR="00274235" w:rsidRPr="00EA3910" w:rsidRDefault="00274235" w:rsidP="00274235">
      <w:pPr>
        <w:pStyle w:val="ListBullet"/>
        <w:numPr>
          <w:ilvl w:val="0"/>
          <w:numId w:val="3"/>
        </w:numPr>
        <w:rPr>
          <w:rFonts w:asciiTheme="minorHAnsi" w:hAnsiTheme="minorHAnsi"/>
          <w:szCs w:val="24"/>
          <w:lang w:eastAsia="en-AU"/>
        </w:rPr>
      </w:pPr>
      <w:r w:rsidRPr="00EA3910">
        <w:rPr>
          <w:rFonts w:asciiTheme="minorHAnsi" w:hAnsiTheme="minorHAnsi"/>
          <w:szCs w:val="24"/>
          <w:lang w:eastAsia="en-AU"/>
        </w:rPr>
        <w:t>Twist/</w:t>
      </w:r>
      <w:r>
        <w:rPr>
          <w:rFonts w:asciiTheme="minorHAnsi" w:hAnsiTheme="minorHAnsi"/>
          <w:szCs w:val="24"/>
          <w:lang w:eastAsia="en-AU"/>
        </w:rPr>
        <w:t xml:space="preserve">manipulate the </w:t>
      </w:r>
      <w:r w:rsidRPr="00EA3910">
        <w:rPr>
          <w:rFonts w:asciiTheme="minorHAnsi" w:hAnsiTheme="minorHAnsi"/>
          <w:szCs w:val="24"/>
          <w:lang w:eastAsia="en-AU"/>
        </w:rPr>
        <w:t>catheter throughout washout</w:t>
      </w:r>
      <w:r>
        <w:rPr>
          <w:rFonts w:asciiTheme="minorHAnsi" w:hAnsiTheme="minorHAnsi"/>
          <w:szCs w:val="24"/>
          <w:lang w:eastAsia="en-AU"/>
        </w:rPr>
        <w:t>.</w:t>
      </w:r>
    </w:p>
    <w:p w14:paraId="7AC63281" w14:textId="77777777" w:rsidR="00274235" w:rsidRPr="00EA3910" w:rsidRDefault="00274235" w:rsidP="00274235">
      <w:pPr>
        <w:pStyle w:val="ListBullet"/>
        <w:numPr>
          <w:ilvl w:val="0"/>
          <w:numId w:val="3"/>
        </w:numPr>
        <w:rPr>
          <w:rFonts w:asciiTheme="minorHAnsi" w:hAnsiTheme="minorHAnsi"/>
          <w:szCs w:val="24"/>
          <w:lang w:eastAsia="en-AU"/>
        </w:rPr>
      </w:pPr>
      <w:r>
        <w:rPr>
          <w:rFonts w:asciiTheme="minorHAnsi" w:hAnsiTheme="minorHAnsi"/>
          <w:szCs w:val="24"/>
          <w:lang w:eastAsia="en-AU"/>
        </w:rPr>
        <w:t>Use a</w:t>
      </w:r>
      <w:r w:rsidRPr="00EA3910">
        <w:rPr>
          <w:rFonts w:asciiTheme="minorHAnsi" w:hAnsiTheme="minorHAnsi"/>
          <w:szCs w:val="24"/>
          <w:lang w:eastAsia="en-AU"/>
        </w:rPr>
        <w:t xml:space="preserve"> minimum of 1L </w:t>
      </w:r>
      <w:r>
        <w:rPr>
          <w:rFonts w:asciiTheme="minorHAnsi" w:hAnsiTheme="minorHAnsi"/>
          <w:szCs w:val="24"/>
          <w:lang w:eastAsia="en-AU"/>
        </w:rPr>
        <w:t xml:space="preserve">of </w:t>
      </w:r>
      <w:r w:rsidRPr="00EA3910">
        <w:rPr>
          <w:rFonts w:asciiTheme="minorHAnsi" w:hAnsiTheme="minorHAnsi"/>
          <w:szCs w:val="24"/>
          <w:lang w:eastAsia="en-AU"/>
        </w:rPr>
        <w:t xml:space="preserve">sterile saline </w:t>
      </w:r>
      <w:r>
        <w:rPr>
          <w:rFonts w:asciiTheme="minorHAnsi" w:hAnsiTheme="minorHAnsi"/>
          <w:szCs w:val="24"/>
          <w:lang w:eastAsia="en-AU"/>
        </w:rPr>
        <w:t xml:space="preserve">to </w:t>
      </w:r>
      <w:r w:rsidRPr="00EA3910">
        <w:rPr>
          <w:rFonts w:asciiTheme="minorHAnsi" w:hAnsiTheme="minorHAnsi"/>
          <w:szCs w:val="24"/>
          <w:lang w:eastAsia="en-AU"/>
        </w:rPr>
        <w:t>washout following the last clot passed</w:t>
      </w:r>
      <w:r>
        <w:rPr>
          <w:rFonts w:asciiTheme="minorHAnsi" w:hAnsiTheme="minorHAnsi"/>
          <w:szCs w:val="24"/>
          <w:lang w:eastAsia="en-AU"/>
        </w:rPr>
        <w:t>.</w:t>
      </w:r>
    </w:p>
    <w:p w14:paraId="208C7926" w14:textId="77777777" w:rsidR="00274235" w:rsidRDefault="00274235" w:rsidP="00274235">
      <w:pPr>
        <w:pStyle w:val="ListBullet"/>
        <w:numPr>
          <w:ilvl w:val="0"/>
          <w:numId w:val="3"/>
        </w:numPr>
        <w:rPr>
          <w:rFonts w:asciiTheme="minorHAnsi" w:hAnsiTheme="minorHAnsi"/>
          <w:color w:val="000000" w:themeColor="text1"/>
          <w:szCs w:val="24"/>
          <w:lang w:eastAsia="en-AU"/>
        </w:rPr>
      </w:pPr>
      <w:r w:rsidRPr="00546023">
        <w:rPr>
          <w:rFonts w:asciiTheme="minorHAnsi" w:hAnsiTheme="minorHAnsi"/>
          <w:color w:val="000000" w:themeColor="text1"/>
          <w:szCs w:val="24"/>
          <w:lang w:eastAsia="en-AU"/>
        </w:rPr>
        <w:t>Where</w:t>
      </w:r>
      <w:r>
        <w:rPr>
          <w:rFonts w:asciiTheme="minorHAnsi" w:hAnsiTheme="minorHAnsi"/>
          <w:color w:val="000000" w:themeColor="text1"/>
          <w:szCs w:val="24"/>
          <w:lang w:eastAsia="en-AU"/>
        </w:rPr>
        <w:t xml:space="preserve"> a</w:t>
      </w:r>
      <w:r w:rsidRPr="00546023">
        <w:rPr>
          <w:rFonts w:asciiTheme="minorHAnsi" w:hAnsiTheme="minorHAnsi"/>
          <w:color w:val="000000" w:themeColor="text1"/>
          <w:szCs w:val="24"/>
          <w:lang w:eastAsia="en-AU"/>
        </w:rPr>
        <w:t xml:space="preserve"> closed system is in use</w:t>
      </w:r>
      <w:r>
        <w:rPr>
          <w:rFonts w:asciiTheme="minorHAnsi" w:hAnsiTheme="minorHAnsi"/>
          <w:color w:val="000000" w:themeColor="text1"/>
          <w:szCs w:val="24"/>
          <w:lang w:eastAsia="en-AU"/>
        </w:rPr>
        <w:t>:</w:t>
      </w:r>
    </w:p>
    <w:p w14:paraId="48106B10" w14:textId="77777777" w:rsidR="00274235" w:rsidRPr="00F526FF" w:rsidRDefault="00274235" w:rsidP="00274235">
      <w:pPr>
        <w:pStyle w:val="ListBullet"/>
        <w:ind w:left="786"/>
      </w:pPr>
      <w:r w:rsidRPr="00F526FF">
        <w:t xml:space="preserve">do not disconnect the IDC to manually </w:t>
      </w:r>
      <w:proofErr w:type="gramStart"/>
      <w:r w:rsidRPr="00F526FF">
        <w:t>irrigate</w:t>
      </w:r>
      <w:proofErr w:type="gramEnd"/>
    </w:p>
    <w:p w14:paraId="38E830DC" w14:textId="77777777" w:rsidR="00274235" w:rsidRPr="00546023" w:rsidRDefault="00274235" w:rsidP="00274235">
      <w:pPr>
        <w:pStyle w:val="ListBullet"/>
        <w:ind w:left="786"/>
        <w:rPr>
          <w:lang w:eastAsia="en-AU"/>
        </w:rPr>
      </w:pPr>
      <w:r w:rsidRPr="00F526FF">
        <w:t>clamp the tubing below the bulb and firmly squeeze the bulb to commence manual irrigation</w:t>
      </w:r>
      <w:r>
        <w:rPr>
          <w:lang w:eastAsia="en-AU"/>
        </w:rPr>
        <w:t>.</w:t>
      </w:r>
    </w:p>
    <w:p w14:paraId="3EA73EEA" w14:textId="77777777" w:rsidR="00274235" w:rsidRPr="00546023" w:rsidRDefault="00274235" w:rsidP="00274235">
      <w:pPr>
        <w:pStyle w:val="ListBullet"/>
        <w:numPr>
          <w:ilvl w:val="0"/>
          <w:numId w:val="3"/>
        </w:numPr>
        <w:rPr>
          <w:rFonts w:asciiTheme="minorHAnsi" w:hAnsiTheme="minorHAnsi"/>
          <w:color w:val="000000" w:themeColor="text1"/>
          <w:szCs w:val="24"/>
          <w:lang w:eastAsia="en-AU"/>
        </w:rPr>
      </w:pPr>
      <w:r w:rsidRPr="005757CF">
        <w:rPr>
          <w:rFonts w:asciiTheme="minorHAnsi" w:hAnsiTheme="minorHAnsi"/>
          <w:color w:val="000000" w:themeColor="text1"/>
          <w:szCs w:val="24"/>
          <w:lang w:eastAsia="en-AU"/>
        </w:rPr>
        <w:t xml:space="preserve">Repeat </w:t>
      </w:r>
      <w:r>
        <w:rPr>
          <w:rFonts w:asciiTheme="minorHAnsi" w:hAnsiTheme="minorHAnsi"/>
          <w:color w:val="000000" w:themeColor="text1"/>
          <w:szCs w:val="24"/>
          <w:lang w:eastAsia="en-AU"/>
        </w:rPr>
        <w:t xml:space="preserve">the </w:t>
      </w:r>
      <w:r w:rsidRPr="005757CF">
        <w:rPr>
          <w:rFonts w:asciiTheme="minorHAnsi" w:hAnsiTheme="minorHAnsi"/>
          <w:color w:val="000000" w:themeColor="text1"/>
          <w:szCs w:val="24"/>
          <w:lang w:eastAsia="en-AU"/>
        </w:rPr>
        <w:t>process until clear urine is flowing at a steady rate</w:t>
      </w:r>
      <w:r>
        <w:rPr>
          <w:rFonts w:asciiTheme="minorHAnsi" w:hAnsiTheme="minorHAnsi"/>
          <w:color w:val="000000" w:themeColor="text1"/>
          <w:szCs w:val="24"/>
          <w:lang w:eastAsia="en-AU"/>
        </w:rPr>
        <w:t>.</w:t>
      </w:r>
    </w:p>
    <w:p w14:paraId="31256C6D" w14:textId="77777777" w:rsidR="00274235" w:rsidRPr="005757CF" w:rsidRDefault="00274235" w:rsidP="00274235">
      <w:pPr>
        <w:pStyle w:val="ListBullet"/>
        <w:numPr>
          <w:ilvl w:val="0"/>
          <w:numId w:val="3"/>
        </w:numPr>
        <w:rPr>
          <w:rFonts w:asciiTheme="minorHAnsi" w:hAnsiTheme="minorHAnsi"/>
          <w:color w:val="000000" w:themeColor="text1"/>
          <w:szCs w:val="24"/>
          <w:lang w:eastAsia="en-AU"/>
        </w:rPr>
      </w:pPr>
      <w:r w:rsidRPr="005757CF">
        <w:rPr>
          <w:rFonts w:asciiTheme="minorHAnsi" w:hAnsiTheme="minorHAnsi"/>
          <w:color w:val="000000" w:themeColor="text1"/>
          <w:szCs w:val="24"/>
          <w:lang w:eastAsia="en-AU"/>
        </w:rPr>
        <w:t xml:space="preserve">If </w:t>
      </w:r>
      <w:r>
        <w:rPr>
          <w:rFonts w:asciiTheme="minorHAnsi" w:hAnsiTheme="minorHAnsi"/>
          <w:color w:val="000000" w:themeColor="text1"/>
          <w:szCs w:val="24"/>
          <w:lang w:eastAsia="en-AU"/>
        </w:rPr>
        <w:t xml:space="preserve">there is </w:t>
      </w:r>
      <w:r w:rsidRPr="005757CF">
        <w:rPr>
          <w:rFonts w:asciiTheme="minorHAnsi" w:hAnsiTheme="minorHAnsi"/>
          <w:color w:val="000000" w:themeColor="text1"/>
          <w:szCs w:val="24"/>
          <w:lang w:eastAsia="en-AU"/>
        </w:rPr>
        <w:t xml:space="preserve">no urine backflow after manually irrigating </w:t>
      </w:r>
      <w:r>
        <w:rPr>
          <w:rFonts w:asciiTheme="minorHAnsi" w:hAnsiTheme="minorHAnsi"/>
          <w:color w:val="000000" w:themeColor="text1"/>
          <w:szCs w:val="24"/>
          <w:lang w:eastAsia="en-AU"/>
        </w:rPr>
        <w:t xml:space="preserve">the </w:t>
      </w:r>
      <w:r w:rsidRPr="005757CF">
        <w:rPr>
          <w:rFonts w:asciiTheme="minorHAnsi" w:hAnsiTheme="minorHAnsi"/>
          <w:color w:val="000000" w:themeColor="text1"/>
          <w:szCs w:val="24"/>
          <w:lang w:eastAsia="en-AU"/>
        </w:rPr>
        <w:t xml:space="preserve">IDC, contact </w:t>
      </w:r>
      <w:r>
        <w:rPr>
          <w:rFonts w:asciiTheme="minorHAnsi" w:hAnsiTheme="minorHAnsi"/>
          <w:color w:val="000000" w:themeColor="text1"/>
          <w:szCs w:val="24"/>
          <w:lang w:eastAsia="en-AU"/>
        </w:rPr>
        <w:t xml:space="preserve">the </w:t>
      </w:r>
      <w:r w:rsidRPr="005757CF">
        <w:rPr>
          <w:rFonts w:asciiTheme="minorHAnsi" w:hAnsiTheme="minorHAnsi"/>
          <w:color w:val="000000" w:themeColor="text1"/>
          <w:szCs w:val="24"/>
          <w:lang w:eastAsia="en-AU"/>
        </w:rPr>
        <w:t>medical officer</w:t>
      </w:r>
      <w:r>
        <w:rPr>
          <w:rFonts w:asciiTheme="minorHAnsi" w:hAnsiTheme="minorHAnsi"/>
          <w:color w:val="000000" w:themeColor="text1"/>
          <w:szCs w:val="24"/>
          <w:lang w:eastAsia="en-AU"/>
        </w:rPr>
        <w:t>.</w:t>
      </w:r>
    </w:p>
    <w:p w14:paraId="03BD6E23" w14:textId="77777777" w:rsidR="00274235" w:rsidRPr="005757CF" w:rsidRDefault="00274235" w:rsidP="00274235">
      <w:pPr>
        <w:pStyle w:val="ListBullet"/>
        <w:numPr>
          <w:ilvl w:val="0"/>
          <w:numId w:val="3"/>
        </w:numPr>
        <w:rPr>
          <w:rFonts w:asciiTheme="minorHAnsi" w:hAnsiTheme="minorHAnsi"/>
          <w:color w:val="000000" w:themeColor="text1"/>
          <w:lang w:eastAsia="en-AU"/>
        </w:rPr>
      </w:pPr>
      <w:r w:rsidRPr="08DD447D">
        <w:rPr>
          <w:rFonts w:asciiTheme="minorHAnsi" w:hAnsiTheme="minorHAnsi"/>
          <w:color w:val="000000" w:themeColor="text1"/>
          <w:lang w:eastAsia="en-AU"/>
        </w:rPr>
        <w:t>Reconnect the IDC to the drainage bag and reset the irrigation fluid</w:t>
      </w:r>
      <w:r>
        <w:rPr>
          <w:rFonts w:asciiTheme="minorHAnsi" w:hAnsiTheme="minorHAnsi"/>
          <w:color w:val="000000" w:themeColor="text1"/>
          <w:lang w:eastAsia="en-AU"/>
        </w:rPr>
        <w:t>.</w:t>
      </w:r>
    </w:p>
    <w:p w14:paraId="1536F4B5" w14:textId="77777777" w:rsidR="00274235" w:rsidRPr="005757CF" w:rsidRDefault="00274235" w:rsidP="00274235">
      <w:pPr>
        <w:pStyle w:val="ListBullet"/>
        <w:numPr>
          <w:ilvl w:val="0"/>
          <w:numId w:val="3"/>
        </w:numPr>
        <w:rPr>
          <w:rFonts w:asciiTheme="minorHAnsi" w:hAnsiTheme="minorHAnsi"/>
          <w:color w:val="000000" w:themeColor="text1"/>
          <w:szCs w:val="24"/>
          <w:lang w:eastAsia="en-AU"/>
        </w:rPr>
      </w:pPr>
      <w:r w:rsidRPr="005757CF">
        <w:rPr>
          <w:rFonts w:asciiTheme="minorHAnsi" w:hAnsiTheme="minorHAnsi"/>
          <w:color w:val="000000" w:themeColor="text1"/>
          <w:szCs w:val="24"/>
          <w:lang w:eastAsia="en-AU"/>
        </w:rPr>
        <w:t xml:space="preserve">Secure tubing with </w:t>
      </w:r>
      <w:r>
        <w:rPr>
          <w:rFonts w:asciiTheme="minorHAnsi" w:hAnsiTheme="minorHAnsi"/>
          <w:color w:val="000000" w:themeColor="text1"/>
          <w:szCs w:val="24"/>
          <w:lang w:eastAsia="en-AU"/>
        </w:rPr>
        <w:t xml:space="preserve">an </w:t>
      </w:r>
      <w:r w:rsidRPr="005757CF">
        <w:rPr>
          <w:rFonts w:asciiTheme="minorHAnsi" w:hAnsiTheme="minorHAnsi"/>
          <w:color w:val="000000" w:themeColor="text1"/>
          <w:szCs w:val="24"/>
          <w:lang w:eastAsia="en-AU"/>
        </w:rPr>
        <w:t>appropriately placed</w:t>
      </w:r>
      <w:r w:rsidRPr="002E35C6">
        <w:rPr>
          <w:rFonts w:cs="Arial"/>
          <w:color w:val="000000" w:themeColor="text1"/>
          <w:szCs w:val="24"/>
        </w:rPr>
        <w:t xml:space="preserve"> </w:t>
      </w:r>
      <w:proofErr w:type="spellStart"/>
      <w:r w:rsidRPr="00E55EE8">
        <w:rPr>
          <w:rFonts w:cs="Arial"/>
          <w:color w:val="000000" w:themeColor="text1"/>
          <w:szCs w:val="24"/>
        </w:rPr>
        <w:t>Stat</w:t>
      </w:r>
      <w:r>
        <w:rPr>
          <w:rFonts w:cs="Arial"/>
          <w:color w:val="000000" w:themeColor="text1"/>
          <w:szCs w:val="24"/>
        </w:rPr>
        <w:t>L</w:t>
      </w:r>
      <w:r w:rsidRPr="00E55EE8">
        <w:rPr>
          <w:rFonts w:cs="Arial"/>
          <w:color w:val="000000" w:themeColor="text1"/>
          <w:szCs w:val="24"/>
        </w:rPr>
        <w:t>ock</w:t>
      </w:r>
      <w:proofErr w:type="spellEnd"/>
      <w:r w:rsidRPr="005757CF">
        <w:rPr>
          <w:rFonts w:asciiTheme="minorHAnsi" w:hAnsiTheme="minorHAnsi"/>
          <w:color w:val="000000" w:themeColor="text1"/>
          <w:szCs w:val="24"/>
          <w:lang w:eastAsia="en-AU"/>
        </w:rPr>
        <w:t xml:space="preserve"> device (</w:t>
      </w:r>
      <w:r>
        <w:rPr>
          <w:rFonts w:asciiTheme="minorHAnsi" w:hAnsiTheme="minorHAnsi"/>
          <w:color w:val="000000" w:themeColor="text1"/>
          <w:szCs w:val="24"/>
          <w:lang w:eastAsia="en-AU"/>
        </w:rPr>
        <w:t xml:space="preserve">see </w:t>
      </w:r>
      <w:r w:rsidRPr="00235648">
        <w:rPr>
          <w:rStyle w:val="Hyperlink"/>
          <w:rFonts w:asciiTheme="minorHAnsi" w:hAnsiTheme="minorHAnsi"/>
          <w:color w:val="auto"/>
          <w:szCs w:val="24"/>
          <w:u w:val="none"/>
          <w:lang w:eastAsia="en-AU"/>
        </w:rPr>
        <w:t xml:space="preserve">Attachment </w:t>
      </w:r>
      <w:r>
        <w:rPr>
          <w:rStyle w:val="Hyperlink"/>
          <w:rFonts w:asciiTheme="minorHAnsi" w:hAnsiTheme="minorHAnsi"/>
          <w:color w:val="auto"/>
          <w:szCs w:val="24"/>
          <w:u w:val="none"/>
          <w:lang w:eastAsia="en-AU"/>
        </w:rPr>
        <w:t>A</w:t>
      </w:r>
      <w:r w:rsidRPr="005757CF">
        <w:rPr>
          <w:rFonts w:asciiTheme="minorHAnsi" w:hAnsiTheme="minorHAnsi"/>
          <w:color w:val="000000" w:themeColor="text1"/>
          <w:szCs w:val="24"/>
          <w:lang w:eastAsia="en-AU"/>
        </w:rPr>
        <w:t>) to prevent movement and urethral traction unless contraindicated</w:t>
      </w:r>
      <w:r>
        <w:rPr>
          <w:rFonts w:asciiTheme="minorHAnsi" w:hAnsiTheme="minorHAnsi"/>
          <w:color w:val="000000" w:themeColor="text1"/>
          <w:szCs w:val="24"/>
          <w:lang w:eastAsia="en-AU"/>
        </w:rPr>
        <w:t>.</w:t>
      </w:r>
    </w:p>
    <w:p w14:paraId="78567BDF" w14:textId="77777777" w:rsidR="00274235" w:rsidRPr="005757CF" w:rsidRDefault="00274235" w:rsidP="00274235">
      <w:pPr>
        <w:pStyle w:val="ListBullet"/>
        <w:numPr>
          <w:ilvl w:val="0"/>
          <w:numId w:val="3"/>
        </w:numPr>
        <w:rPr>
          <w:color w:val="000000" w:themeColor="text1"/>
          <w:szCs w:val="24"/>
          <w:lang w:eastAsia="en-AU"/>
        </w:rPr>
      </w:pPr>
      <w:r w:rsidRPr="005757CF">
        <w:rPr>
          <w:rFonts w:cs="Arial"/>
          <w:color w:val="000000" w:themeColor="text1"/>
          <w:szCs w:val="24"/>
        </w:rPr>
        <w:t xml:space="preserve">Regular and frequent perineal toilets must be attended whilst </w:t>
      </w:r>
      <w:r>
        <w:rPr>
          <w:rFonts w:cs="Arial"/>
          <w:color w:val="000000" w:themeColor="text1"/>
          <w:szCs w:val="24"/>
        </w:rPr>
        <w:t>IDC</w:t>
      </w:r>
      <w:r w:rsidRPr="005757CF">
        <w:rPr>
          <w:rFonts w:cs="Arial"/>
          <w:color w:val="000000" w:themeColor="text1"/>
          <w:szCs w:val="24"/>
        </w:rPr>
        <w:t xml:space="preserve"> is in situ. </w:t>
      </w:r>
    </w:p>
    <w:p w14:paraId="28DB1C17" w14:textId="77777777" w:rsidR="00274235" w:rsidRPr="005757CF" w:rsidRDefault="00274235" w:rsidP="00274235">
      <w:pPr>
        <w:pStyle w:val="ListBullet"/>
        <w:numPr>
          <w:ilvl w:val="0"/>
          <w:numId w:val="3"/>
        </w:numPr>
        <w:rPr>
          <w:rFonts w:asciiTheme="minorHAnsi" w:hAnsiTheme="minorHAnsi"/>
          <w:color w:val="000000" w:themeColor="text1"/>
          <w:szCs w:val="24"/>
          <w:lang w:eastAsia="en-AU"/>
        </w:rPr>
      </w:pPr>
      <w:r w:rsidRPr="005757CF">
        <w:rPr>
          <w:rFonts w:asciiTheme="minorHAnsi" w:hAnsiTheme="minorHAnsi"/>
          <w:color w:val="000000" w:themeColor="text1"/>
          <w:szCs w:val="24"/>
          <w:lang w:eastAsia="en-AU"/>
        </w:rPr>
        <w:t>Discard equipment to appropriate bins</w:t>
      </w:r>
      <w:r>
        <w:rPr>
          <w:rFonts w:asciiTheme="minorHAnsi" w:hAnsiTheme="minorHAnsi"/>
          <w:color w:val="000000" w:themeColor="text1"/>
          <w:szCs w:val="24"/>
          <w:lang w:eastAsia="en-AU"/>
        </w:rPr>
        <w:t xml:space="preserve"> and clean the trolley.</w:t>
      </w:r>
    </w:p>
    <w:p w14:paraId="78D15E6B" w14:textId="77777777" w:rsidR="00274235" w:rsidRPr="005757CF" w:rsidRDefault="00274235" w:rsidP="00274235">
      <w:pPr>
        <w:pStyle w:val="ListBullet"/>
        <w:numPr>
          <w:ilvl w:val="0"/>
          <w:numId w:val="3"/>
        </w:numPr>
        <w:rPr>
          <w:rFonts w:asciiTheme="minorHAnsi" w:hAnsiTheme="minorHAnsi"/>
          <w:color w:val="000000" w:themeColor="text1"/>
          <w:szCs w:val="24"/>
          <w:lang w:eastAsia="en-AU"/>
        </w:rPr>
      </w:pPr>
      <w:r w:rsidRPr="005757CF">
        <w:rPr>
          <w:rFonts w:asciiTheme="minorHAnsi" w:hAnsiTheme="minorHAnsi"/>
          <w:color w:val="000000" w:themeColor="text1"/>
          <w:szCs w:val="24"/>
          <w:lang w:eastAsia="en-AU"/>
        </w:rPr>
        <w:t xml:space="preserve">Leave the patient comfortable with </w:t>
      </w:r>
      <w:r>
        <w:rPr>
          <w:rFonts w:asciiTheme="minorHAnsi" w:hAnsiTheme="minorHAnsi"/>
          <w:color w:val="000000" w:themeColor="text1"/>
          <w:szCs w:val="24"/>
          <w:lang w:eastAsia="en-AU"/>
        </w:rPr>
        <w:t xml:space="preserve">a </w:t>
      </w:r>
      <w:r w:rsidRPr="005757CF">
        <w:rPr>
          <w:rFonts w:asciiTheme="minorHAnsi" w:hAnsiTheme="minorHAnsi"/>
          <w:color w:val="000000" w:themeColor="text1"/>
          <w:szCs w:val="24"/>
          <w:lang w:eastAsia="en-AU"/>
        </w:rPr>
        <w:t>call bell within reach</w:t>
      </w:r>
      <w:r>
        <w:rPr>
          <w:rFonts w:asciiTheme="minorHAnsi" w:hAnsiTheme="minorHAnsi"/>
          <w:color w:val="000000" w:themeColor="text1"/>
          <w:szCs w:val="24"/>
          <w:lang w:eastAsia="en-AU"/>
        </w:rPr>
        <w:t xml:space="preserve">. </w:t>
      </w:r>
    </w:p>
    <w:p w14:paraId="13201454" w14:textId="77777777" w:rsidR="00274235" w:rsidRDefault="00274235" w:rsidP="00274235">
      <w:pPr>
        <w:pStyle w:val="ListBullet"/>
        <w:numPr>
          <w:ilvl w:val="0"/>
          <w:numId w:val="0"/>
        </w:numPr>
        <w:rPr>
          <w:rFonts w:asciiTheme="minorHAnsi" w:hAnsiTheme="minorHAnsi"/>
          <w:color w:val="FF0000"/>
          <w:szCs w:val="24"/>
          <w:lang w:eastAsia="en-AU"/>
        </w:rPr>
      </w:pPr>
    </w:p>
    <w:p w14:paraId="50B88BE5" w14:textId="77777777" w:rsidR="00274235" w:rsidRDefault="00274235" w:rsidP="00274235">
      <w:pPr>
        <w:pStyle w:val="Heading2"/>
        <w:rPr>
          <w:lang w:eastAsia="en-AU"/>
        </w:rPr>
      </w:pPr>
      <w:r w:rsidRPr="00765A6D">
        <w:rPr>
          <w:lang w:eastAsia="en-AU"/>
        </w:rPr>
        <w:t>2.</w:t>
      </w:r>
      <w:r w:rsidRPr="00B952A1">
        <w:rPr>
          <w:szCs w:val="24"/>
          <w:lang w:eastAsia="en-AU"/>
        </w:rPr>
        <w:t xml:space="preserve">5 </w:t>
      </w:r>
      <w:r w:rsidRPr="008D3BE7">
        <w:rPr>
          <w:color w:val="000000"/>
          <w:szCs w:val="24"/>
        </w:rPr>
        <w:t xml:space="preserve">Clot retention prevention/Assessing a blocked </w:t>
      </w:r>
      <w:proofErr w:type="gramStart"/>
      <w:r w:rsidRPr="008D3BE7">
        <w:rPr>
          <w:color w:val="000000"/>
          <w:szCs w:val="24"/>
        </w:rPr>
        <w:t>catheter</w:t>
      </w:r>
      <w:proofErr w:type="gramEnd"/>
    </w:p>
    <w:p w14:paraId="52DB9E91" w14:textId="77777777" w:rsidR="00274235" w:rsidRDefault="00274235" w:rsidP="00274235">
      <w:pPr>
        <w:pStyle w:val="NormalWeb"/>
        <w:spacing w:before="0" w:beforeAutospacing="0" w:after="0" w:afterAutospacing="0"/>
        <w:rPr>
          <w:rFonts w:asciiTheme="minorHAnsi" w:hAnsiTheme="minorHAnsi" w:cstheme="minorHAnsi"/>
          <w:color w:val="000000"/>
        </w:rPr>
      </w:pPr>
      <w:r w:rsidRPr="008D3BE7">
        <w:rPr>
          <w:rFonts w:asciiTheme="minorHAnsi" w:hAnsiTheme="minorHAnsi" w:cstheme="minorHAnsi"/>
          <w:color w:val="000000"/>
        </w:rPr>
        <w:t xml:space="preserve">Many patients describe discomfort or a feeling of pressure during CBI. Patient’s pain levels must be monitored and treated. If they are experiencing increasing pain </w:t>
      </w:r>
      <w:proofErr w:type="gramStart"/>
      <w:r w:rsidRPr="008D3BE7">
        <w:rPr>
          <w:rFonts w:asciiTheme="minorHAnsi" w:hAnsiTheme="minorHAnsi" w:cstheme="minorHAnsi"/>
          <w:color w:val="000000"/>
        </w:rPr>
        <w:t>levels</w:t>
      </w:r>
      <w:proofErr w:type="gramEnd"/>
      <w:r w:rsidRPr="008D3BE7">
        <w:rPr>
          <w:rFonts w:asciiTheme="minorHAnsi" w:hAnsiTheme="minorHAnsi" w:cstheme="minorHAnsi"/>
          <w:color w:val="000000"/>
        </w:rPr>
        <w:t xml:space="preserve"> they may be experiencing clot retention and you should advise the Team leader and contact the medical team immediately</w:t>
      </w:r>
      <w:r>
        <w:rPr>
          <w:rFonts w:asciiTheme="minorHAnsi" w:hAnsiTheme="minorHAnsi" w:cstheme="minorHAnsi"/>
          <w:color w:val="000000"/>
        </w:rPr>
        <w:t>. Assess the following:</w:t>
      </w:r>
    </w:p>
    <w:p w14:paraId="4E5EFA5D" w14:textId="77777777" w:rsidR="00274235" w:rsidRDefault="00274235" w:rsidP="00274235">
      <w:pPr>
        <w:pStyle w:val="NormalWeb"/>
        <w:spacing w:before="0" w:beforeAutospacing="0" w:after="0" w:afterAutospacing="0"/>
        <w:rPr>
          <w:rFonts w:asciiTheme="minorHAnsi" w:hAnsiTheme="minorHAnsi" w:cstheme="minorHAnsi"/>
          <w:color w:val="000000"/>
        </w:rPr>
      </w:pPr>
    </w:p>
    <w:p w14:paraId="2CB7ABE3" w14:textId="77777777" w:rsidR="00274235" w:rsidRPr="008D3BE7" w:rsidRDefault="00274235" w:rsidP="00274235">
      <w:pPr>
        <w:pStyle w:val="NormalWeb"/>
        <w:numPr>
          <w:ilvl w:val="0"/>
          <w:numId w:val="8"/>
        </w:numPr>
        <w:spacing w:before="0" w:beforeAutospacing="0" w:after="0" w:afterAutospacing="0"/>
        <w:rPr>
          <w:rFonts w:asciiTheme="minorHAnsi" w:hAnsiTheme="minorHAnsi" w:cstheme="minorHAnsi"/>
          <w:color w:val="000000"/>
        </w:rPr>
      </w:pPr>
      <w:r>
        <w:rPr>
          <w:rFonts w:asciiTheme="minorHAnsi" w:hAnsiTheme="minorHAnsi" w:cstheme="minorHAnsi"/>
          <w:color w:val="000000"/>
        </w:rPr>
        <w:t xml:space="preserve">Pain </w:t>
      </w:r>
      <w:r w:rsidRPr="00F05C2D">
        <w:rPr>
          <w:rFonts w:asciiTheme="minorHAnsi" w:hAnsiTheme="minorHAnsi" w:cstheme="minorHAnsi"/>
          <w:color w:val="000000"/>
        </w:rPr>
        <w:t>or any of the following</w:t>
      </w:r>
    </w:p>
    <w:p w14:paraId="1D49DEBC" w14:textId="77777777" w:rsidR="00274235" w:rsidRPr="008D3BE7" w:rsidRDefault="00274235" w:rsidP="00274235">
      <w:pPr>
        <w:pStyle w:val="NormalWeb"/>
        <w:spacing w:before="0" w:beforeAutospacing="0" w:after="0" w:afterAutospacing="0"/>
        <w:ind w:left="720"/>
        <w:rPr>
          <w:rFonts w:asciiTheme="minorHAnsi" w:hAnsiTheme="minorHAnsi" w:cstheme="minorHAnsi"/>
          <w:color w:val="000000"/>
        </w:rPr>
      </w:pPr>
      <w:r w:rsidRPr="008D3BE7">
        <w:rPr>
          <w:rFonts w:asciiTheme="minorHAnsi" w:hAnsiTheme="minorHAnsi" w:cstheme="minorHAnsi"/>
          <w:color w:val="000000"/>
        </w:rPr>
        <w:t>a. severe lower abdominal discomfort unrelieved by analgesia</w:t>
      </w:r>
    </w:p>
    <w:p w14:paraId="35F29FC6" w14:textId="77777777" w:rsidR="00274235" w:rsidRPr="008D3BE7" w:rsidRDefault="00274235" w:rsidP="00274235">
      <w:pPr>
        <w:pStyle w:val="NormalWeb"/>
        <w:spacing w:before="0" w:beforeAutospacing="0" w:after="0" w:afterAutospacing="0"/>
        <w:ind w:left="720"/>
        <w:rPr>
          <w:rFonts w:asciiTheme="minorHAnsi" w:hAnsiTheme="minorHAnsi" w:cstheme="minorHAnsi"/>
          <w:color w:val="000000"/>
        </w:rPr>
      </w:pPr>
      <w:r w:rsidRPr="008D3BE7">
        <w:rPr>
          <w:rFonts w:asciiTheme="minorHAnsi" w:hAnsiTheme="minorHAnsi" w:cstheme="minorHAnsi"/>
          <w:color w:val="000000"/>
        </w:rPr>
        <w:t xml:space="preserve">b. the feeling of a need to </w:t>
      </w:r>
      <w:proofErr w:type="gramStart"/>
      <w:r w:rsidRPr="008D3BE7">
        <w:rPr>
          <w:rFonts w:asciiTheme="minorHAnsi" w:hAnsiTheme="minorHAnsi" w:cstheme="minorHAnsi"/>
          <w:color w:val="000000"/>
        </w:rPr>
        <w:t>defecate</w:t>
      </w:r>
      <w:proofErr w:type="gramEnd"/>
    </w:p>
    <w:p w14:paraId="37E841BA" w14:textId="77777777" w:rsidR="00274235" w:rsidRPr="008D3BE7" w:rsidRDefault="00274235" w:rsidP="00274235">
      <w:pPr>
        <w:pStyle w:val="NormalWeb"/>
        <w:spacing w:before="0" w:beforeAutospacing="0" w:after="0" w:afterAutospacing="0"/>
        <w:ind w:left="720"/>
        <w:rPr>
          <w:rFonts w:asciiTheme="minorHAnsi" w:hAnsiTheme="minorHAnsi" w:cstheme="minorHAnsi"/>
          <w:color w:val="000000"/>
        </w:rPr>
      </w:pPr>
      <w:r w:rsidRPr="008D3BE7">
        <w:rPr>
          <w:rFonts w:asciiTheme="minorHAnsi" w:hAnsiTheme="minorHAnsi" w:cstheme="minorHAnsi"/>
          <w:color w:val="000000"/>
        </w:rPr>
        <w:t>c. leakage of urine/blood around the catheter</w:t>
      </w:r>
    </w:p>
    <w:p w14:paraId="642E4B65" w14:textId="77777777" w:rsidR="00274235" w:rsidRPr="008D3BE7" w:rsidRDefault="00274235" w:rsidP="00274235">
      <w:pPr>
        <w:pStyle w:val="NormalWeb"/>
        <w:spacing w:before="0" w:beforeAutospacing="0" w:after="0" w:afterAutospacing="0"/>
        <w:ind w:left="720"/>
        <w:rPr>
          <w:rFonts w:asciiTheme="minorHAnsi" w:hAnsiTheme="minorHAnsi" w:cstheme="minorHAnsi"/>
          <w:color w:val="000000"/>
        </w:rPr>
      </w:pPr>
      <w:r w:rsidRPr="008D3BE7">
        <w:rPr>
          <w:rFonts w:asciiTheme="minorHAnsi" w:hAnsiTheme="minorHAnsi" w:cstheme="minorHAnsi"/>
          <w:color w:val="000000"/>
        </w:rPr>
        <w:t xml:space="preserve">d. Bladder distension accompanied by catheter tubing filled with blood clot and interruption of irrigation </w:t>
      </w:r>
      <w:proofErr w:type="gramStart"/>
      <w:r w:rsidRPr="008D3BE7">
        <w:rPr>
          <w:rFonts w:asciiTheme="minorHAnsi" w:hAnsiTheme="minorHAnsi" w:cstheme="minorHAnsi"/>
          <w:color w:val="000000"/>
        </w:rPr>
        <w:t>drainage</w:t>
      </w:r>
      <w:proofErr w:type="gramEnd"/>
    </w:p>
    <w:p w14:paraId="5F0F3ED3" w14:textId="77777777" w:rsidR="00274235" w:rsidRDefault="00274235" w:rsidP="00274235">
      <w:pPr>
        <w:pStyle w:val="NormalWeb"/>
        <w:spacing w:before="0" w:beforeAutospacing="0" w:after="0" w:afterAutospacing="0"/>
        <w:rPr>
          <w:rFonts w:asciiTheme="minorHAnsi" w:hAnsiTheme="minorHAnsi" w:cstheme="minorHAnsi"/>
          <w:color w:val="000000"/>
        </w:rPr>
      </w:pPr>
    </w:p>
    <w:p w14:paraId="66EA1C63" w14:textId="77777777" w:rsidR="00274235" w:rsidRPr="008D3BE7" w:rsidRDefault="00274235" w:rsidP="00274235">
      <w:pPr>
        <w:pStyle w:val="NormalWeb"/>
        <w:numPr>
          <w:ilvl w:val="0"/>
          <w:numId w:val="8"/>
        </w:numPr>
        <w:spacing w:before="0" w:beforeAutospacing="0" w:after="0" w:afterAutospacing="0"/>
        <w:rPr>
          <w:rFonts w:asciiTheme="minorHAnsi" w:hAnsiTheme="minorHAnsi" w:cstheme="minorHAnsi"/>
          <w:color w:val="000000"/>
        </w:rPr>
      </w:pPr>
      <w:r w:rsidRPr="008D3BE7">
        <w:rPr>
          <w:rFonts w:asciiTheme="minorHAnsi" w:hAnsiTheme="minorHAnsi" w:cstheme="minorHAnsi"/>
          <w:color w:val="000000"/>
        </w:rPr>
        <w:t>Check the drainage bag for:</w:t>
      </w:r>
    </w:p>
    <w:p w14:paraId="3E4FE5D8" w14:textId="77777777" w:rsidR="00274235" w:rsidRPr="008D3BE7" w:rsidRDefault="00274235" w:rsidP="00274235">
      <w:pPr>
        <w:pStyle w:val="NormalWeb"/>
        <w:spacing w:before="0" w:beforeAutospacing="0" w:after="0" w:afterAutospacing="0"/>
        <w:ind w:left="720"/>
        <w:rPr>
          <w:rFonts w:asciiTheme="minorHAnsi" w:hAnsiTheme="minorHAnsi" w:cstheme="minorHAnsi"/>
          <w:color w:val="000000"/>
        </w:rPr>
      </w:pPr>
      <w:r w:rsidRPr="008D3BE7">
        <w:rPr>
          <w:rFonts w:asciiTheme="minorHAnsi" w:hAnsiTheme="minorHAnsi" w:cstheme="minorHAnsi"/>
          <w:color w:val="000000"/>
        </w:rPr>
        <w:t>a. Amount – is it draining?</w:t>
      </w:r>
    </w:p>
    <w:p w14:paraId="1A316E2E" w14:textId="77777777" w:rsidR="00274235" w:rsidRPr="008D3BE7" w:rsidRDefault="00274235" w:rsidP="00274235">
      <w:pPr>
        <w:pStyle w:val="NormalWeb"/>
        <w:spacing w:before="0" w:beforeAutospacing="0" w:after="0" w:afterAutospacing="0"/>
        <w:ind w:left="720"/>
        <w:rPr>
          <w:rFonts w:asciiTheme="minorHAnsi" w:hAnsiTheme="minorHAnsi" w:cstheme="minorHAnsi"/>
          <w:color w:val="000000"/>
        </w:rPr>
      </w:pPr>
      <w:r w:rsidRPr="008D3BE7">
        <w:rPr>
          <w:rFonts w:asciiTheme="minorHAnsi" w:hAnsiTheme="minorHAnsi" w:cstheme="minorHAnsi"/>
          <w:color w:val="000000"/>
        </w:rPr>
        <w:t xml:space="preserve">b. Colour – light pink or clear is </w:t>
      </w:r>
      <w:proofErr w:type="gramStart"/>
      <w:r w:rsidRPr="008D3BE7">
        <w:rPr>
          <w:rFonts w:asciiTheme="minorHAnsi" w:hAnsiTheme="minorHAnsi" w:cstheme="minorHAnsi"/>
          <w:color w:val="000000"/>
        </w:rPr>
        <w:t>acceptable</w:t>
      </w:r>
      <w:proofErr w:type="gramEnd"/>
    </w:p>
    <w:p w14:paraId="755CA4F6" w14:textId="77777777" w:rsidR="00274235" w:rsidRPr="008D3BE7" w:rsidRDefault="00274235" w:rsidP="00274235">
      <w:pPr>
        <w:pStyle w:val="NormalWeb"/>
        <w:spacing w:before="0" w:beforeAutospacing="0" w:after="0" w:afterAutospacing="0"/>
        <w:ind w:left="720"/>
        <w:rPr>
          <w:rFonts w:asciiTheme="minorHAnsi" w:hAnsiTheme="minorHAnsi" w:cstheme="minorHAnsi"/>
          <w:color w:val="000000"/>
        </w:rPr>
      </w:pPr>
      <w:r w:rsidRPr="008D3BE7">
        <w:rPr>
          <w:rFonts w:asciiTheme="minorHAnsi" w:hAnsiTheme="minorHAnsi" w:cstheme="minorHAnsi"/>
          <w:color w:val="000000"/>
        </w:rPr>
        <w:t>c. Consistency – are there lots of particulates/clots?</w:t>
      </w:r>
    </w:p>
    <w:p w14:paraId="7E3171CA" w14:textId="77777777" w:rsidR="00274235" w:rsidRPr="008D3BE7" w:rsidRDefault="00274235" w:rsidP="00274235">
      <w:pPr>
        <w:pStyle w:val="NormalWeb"/>
        <w:spacing w:before="0" w:beforeAutospacing="0" w:after="0" w:afterAutospacing="0"/>
        <w:ind w:left="720"/>
        <w:rPr>
          <w:rFonts w:asciiTheme="minorHAnsi" w:hAnsiTheme="minorHAnsi" w:cstheme="minorHAnsi"/>
          <w:color w:val="000000"/>
        </w:rPr>
      </w:pPr>
      <w:r w:rsidRPr="008D3BE7">
        <w:rPr>
          <w:rFonts w:asciiTheme="minorHAnsi" w:hAnsiTheme="minorHAnsi" w:cstheme="minorHAnsi"/>
          <w:color w:val="000000"/>
        </w:rPr>
        <w:t xml:space="preserve">d. Position – must be below level of </w:t>
      </w:r>
      <w:proofErr w:type="gramStart"/>
      <w:r w:rsidRPr="008D3BE7">
        <w:rPr>
          <w:rFonts w:asciiTheme="minorHAnsi" w:hAnsiTheme="minorHAnsi" w:cstheme="minorHAnsi"/>
          <w:color w:val="000000"/>
        </w:rPr>
        <w:t>bladder</w:t>
      </w:r>
      <w:proofErr w:type="gramEnd"/>
    </w:p>
    <w:p w14:paraId="49E75F79" w14:textId="77777777" w:rsidR="00274235" w:rsidRDefault="00274235" w:rsidP="00274235">
      <w:pPr>
        <w:pStyle w:val="NormalWeb"/>
        <w:spacing w:before="0" w:beforeAutospacing="0" w:after="0" w:afterAutospacing="0"/>
        <w:rPr>
          <w:rFonts w:asciiTheme="minorHAnsi" w:hAnsiTheme="minorHAnsi" w:cstheme="minorHAnsi"/>
          <w:color w:val="000000"/>
        </w:rPr>
      </w:pPr>
    </w:p>
    <w:p w14:paraId="4C467FFF" w14:textId="77777777" w:rsidR="00274235" w:rsidRPr="008D3BE7" w:rsidRDefault="00274235" w:rsidP="00274235">
      <w:pPr>
        <w:pStyle w:val="NormalWeb"/>
        <w:numPr>
          <w:ilvl w:val="0"/>
          <w:numId w:val="8"/>
        </w:numPr>
        <w:spacing w:before="0" w:beforeAutospacing="0" w:after="0" w:afterAutospacing="0"/>
        <w:rPr>
          <w:rFonts w:asciiTheme="minorHAnsi" w:hAnsiTheme="minorHAnsi" w:cstheme="minorHAnsi"/>
          <w:color w:val="000000"/>
        </w:rPr>
      </w:pPr>
      <w:r w:rsidRPr="008D3BE7">
        <w:rPr>
          <w:rFonts w:asciiTheme="minorHAnsi" w:hAnsiTheme="minorHAnsi" w:cstheme="minorHAnsi"/>
          <w:color w:val="000000"/>
        </w:rPr>
        <w:t>Check irrigation:</w:t>
      </w:r>
    </w:p>
    <w:p w14:paraId="47A927B6" w14:textId="77777777" w:rsidR="00274235" w:rsidRPr="008D3BE7" w:rsidRDefault="00274235" w:rsidP="00274235">
      <w:pPr>
        <w:pStyle w:val="NormalWeb"/>
        <w:spacing w:before="0" w:beforeAutospacing="0" w:after="0" w:afterAutospacing="0"/>
        <w:ind w:left="720"/>
        <w:rPr>
          <w:rFonts w:asciiTheme="minorHAnsi" w:hAnsiTheme="minorHAnsi" w:cstheme="minorHAnsi"/>
          <w:color w:val="000000"/>
        </w:rPr>
      </w:pPr>
      <w:r w:rsidRPr="008D3BE7">
        <w:rPr>
          <w:rFonts w:asciiTheme="minorHAnsi" w:hAnsiTheme="minorHAnsi" w:cstheme="minorHAnsi"/>
          <w:color w:val="000000"/>
        </w:rPr>
        <w:t>a. Is it empty?</w:t>
      </w:r>
    </w:p>
    <w:p w14:paraId="3F65554C" w14:textId="77777777" w:rsidR="00274235" w:rsidRPr="008D3BE7" w:rsidRDefault="00274235" w:rsidP="00274235">
      <w:pPr>
        <w:pStyle w:val="NormalWeb"/>
        <w:spacing w:before="0" w:beforeAutospacing="0" w:after="0" w:afterAutospacing="0"/>
        <w:ind w:left="720"/>
        <w:rPr>
          <w:rFonts w:asciiTheme="minorHAnsi" w:hAnsiTheme="minorHAnsi" w:cstheme="minorHAnsi"/>
          <w:color w:val="000000"/>
        </w:rPr>
      </w:pPr>
      <w:r w:rsidRPr="008D3BE7">
        <w:rPr>
          <w:rFonts w:asciiTheme="minorHAnsi" w:hAnsiTheme="minorHAnsi" w:cstheme="minorHAnsi"/>
          <w:color w:val="000000"/>
        </w:rPr>
        <w:t xml:space="preserve">b. The IV pole must not be too elevated as this causes excessive gravitational pressure and can worsen </w:t>
      </w:r>
      <w:proofErr w:type="gramStart"/>
      <w:r w:rsidRPr="008D3BE7">
        <w:rPr>
          <w:rFonts w:asciiTheme="minorHAnsi" w:hAnsiTheme="minorHAnsi" w:cstheme="minorHAnsi"/>
          <w:color w:val="000000"/>
        </w:rPr>
        <w:t>bleeding</w:t>
      </w:r>
      <w:proofErr w:type="gramEnd"/>
    </w:p>
    <w:p w14:paraId="2D8618D5" w14:textId="77777777" w:rsidR="00274235" w:rsidRPr="008D3BE7" w:rsidRDefault="00274235" w:rsidP="00274235">
      <w:pPr>
        <w:pStyle w:val="NormalWeb"/>
        <w:spacing w:before="0" w:beforeAutospacing="0" w:after="0" w:afterAutospacing="0"/>
        <w:ind w:left="720"/>
        <w:rPr>
          <w:rFonts w:asciiTheme="minorHAnsi" w:hAnsiTheme="minorHAnsi" w:cstheme="minorHAnsi"/>
          <w:color w:val="000000"/>
        </w:rPr>
      </w:pPr>
      <w:r w:rsidRPr="008D3BE7">
        <w:rPr>
          <w:rFonts w:asciiTheme="minorHAnsi" w:hAnsiTheme="minorHAnsi" w:cstheme="minorHAnsi"/>
          <w:color w:val="000000"/>
        </w:rPr>
        <w:t xml:space="preserve">c. Level of fluid in drip chamber – ensure no air bubbles are entering irrigation </w:t>
      </w:r>
      <w:proofErr w:type="gramStart"/>
      <w:r w:rsidRPr="008D3BE7">
        <w:rPr>
          <w:rFonts w:asciiTheme="minorHAnsi" w:hAnsiTheme="minorHAnsi" w:cstheme="minorHAnsi"/>
          <w:color w:val="000000"/>
        </w:rPr>
        <w:t>tubing</w:t>
      </w:r>
      <w:proofErr w:type="gramEnd"/>
    </w:p>
    <w:p w14:paraId="0C735D27" w14:textId="77777777" w:rsidR="00274235" w:rsidRPr="008D3BE7" w:rsidRDefault="00274235" w:rsidP="00274235">
      <w:pPr>
        <w:pStyle w:val="NormalWeb"/>
        <w:spacing w:before="0" w:beforeAutospacing="0" w:after="0" w:afterAutospacing="0"/>
        <w:ind w:left="720"/>
        <w:rPr>
          <w:rFonts w:asciiTheme="minorHAnsi" w:hAnsiTheme="minorHAnsi" w:cstheme="minorHAnsi"/>
          <w:color w:val="000000"/>
        </w:rPr>
      </w:pPr>
      <w:r w:rsidRPr="008D3BE7">
        <w:rPr>
          <w:rFonts w:asciiTheme="minorHAnsi" w:hAnsiTheme="minorHAnsi" w:cstheme="minorHAnsi"/>
          <w:color w:val="000000"/>
        </w:rPr>
        <w:t xml:space="preserve">d. Ensure the drip rate from the drip chamber and drainage into the catheter bag are </w:t>
      </w:r>
      <w:proofErr w:type="gramStart"/>
      <w:r w:rsidRPr="008D3BE7">
        <w:rPr>
          <w:rFonts w:asciiTheme="minorHAnsi" w:hAnsiTheme="minorHAnsi" w:cstheme="minorHAnsi"/>
          <w:color w:val="000000"/>
        </w:rPr>
        <w:t>equal</w:t>
      </w:r>
      <w:proofErr w:type="gramEnd"/>
    </w:p>
    <w:p w14:paraId="40C9565E" w14:textId="77777777" w:rsidR="00274235" w:rsidRDefault="00274235" w:rsidP="00274235">
      <w:pPr>
        <w:pStyle w:val="NormalWeb"/>
        <w:spacing w:before="0" w:beforeAutospacing="0" w:after="0" w:afterAutospacing="0"/>
        <w:rPr>
          <w:rFonts w:asciiTheme="minorHAnsi" w:hAnsiTheme="minorHAnsi" w:cstheme="minorHAnsi"/>
          <w:color w:val="000000"/>
        </w:rPr>
      </w:pPr>
    </w:p>
    <w:p w14:paraId="07032CA4" w14:textId="77777777" w:rsidR="00274235" w:rsidRPr="008D3BE7" w:rsidRDefault="00274235" w:rsidP="00274235">
      <w:pPr>
        <w:pStyle w:val="NormalWeb"/>
        <w:numPr>
          <w:ilvl w:val="0"/>
          <w:numId w:val="8"/>
        </w:numPr>
        <w:spacing w:before="0" w:beforeAutospacing="0" w:after="0" w:afterAutospacing="0"/>
        <w:rPr>
          <w:rFonts w:asciiTheme="minorHAnsi" w:hAnsiTheme="minorHAnsi" w:cstheme="minorHAnsi"/>
          <w:color w:val="000000"/>
        </w:rPr>
      </w:pPr>
      <w:r w:rsidRPr="008D3BE7">
        <w:rPr>
          <w:rFonts w:asciiTheme="minorHAnsi" w:hAnsiTheme="minorHAnsi" w:cstheme="minorHAnsi"/>
          <w:color w:val="000000"/>
        </w:rPr>
        <w:t>Assess the catheter and the tubing for:</w:t>
      </w:r>
    </w:p>
    <w:p w14:paraId="1FD456EA" w14:textId="77777777" w:rsidR="00274235" w:rsidRPr="008D3BE7" w:rsidRDefault="00274235" w:rsidP="00274235">
      <w:pPr>
        <w:pStyle w:val="NormalWeb"/>
        <w:spacing w:before="0" w:beforeAutospacing="0" w:after="0" w:afterAutospacing="0"/>
        <w:ind w:left="720"/>
        <w:rPr>
          <w:rFonts w:asciiTheme="minorHAnsi" w:hAnsiTheme="minorHAnsi" w:cstheme="minorHAnsi"/>
          <w:color w:val="000000"/>
        </w:rPr>
      </w:pPr>
      <w:r w:rsidRPr="008D3BE7">
        <w:rPr>
          <w:rFonts w:asciiTheme="minorHAnsi" w:hAnsiTheme="minorHAnsi" w:cstheme="minorHAnsi"/>
          <w:color w:val="000000"/>
        </w:rPr>
        <w:t>a. Patency</w:t>
      </w:r>
    </w:p>
    <w:p w14:paraId="3016FF7D" w14:textId="77777777" w:rsidR="00274235" w:rsidRPr="008D3BE7" w:rsidRDefault="00274235" w:rsidP="00274235">
      <w:pPr>
        <w:pStyle w:val="NormalWeb"/>
        <w:spacing w:before="0" w:beforeAutospacing="0" w:after="0" w:afterAutospacing="0"/>
        <w:ind w:left="720"/>
        <w:rPr>
          <w:rFonts w:asciiTheme="minorHAnsi" w:hAnsiTheme="minorHAnsi" w:cstheme="minorHAnsi"/>
          <w:color w:val="000000"/>
        </w:rPr>
      </w:pPr>
      <w:r w:rsidRPr="008D3BE7">
        <w:rPr>
          <w:rFonts w:asciiTheme="minorHAnsi" w:hAnsiTheme="minorHAnsi" w:cstheme="minorHAnsi"/>
          <w:color w:val="000000"/>
        </w:rPr>
        <w:t>b. Kinking</w:t>
      </w:r>
    </w:p>
    <w:p w14:paraId="7D5425E3" w14:textId="77777777" w:rsidR="00274235" w:rsidRPr="008D3BE7" w:rsidRDefault="00274235" w:rsidP="00274235">
      <w:pPr>
        <w:pStyle w:val="NormalWeb"/>
        <w:spacing w:before="0" w:beforeAutospacing="0" w:after="0" w:afterAutospacing="0"/>
        <w:ind w:left="720"/>
        <w:rPr>
          <w:rFonts w:asciiTheme="minorHAnsi" w:hAnsiTheme="minorHAnsi" w:cstheme="minorHAnsi"/>
          <w:color w:val="000000"/>
        </w:rPr>
      </w:pPr>
      <w:r w:rsidRPr="008D3BE7">
        <w:rPr>
          <w:rFonts w:asciiTheme="minorHAnsi" w:hAnsiTheme="minorHAnsi" w:cstheme="minorHAnsi"/>
          <w:color w:val="000000"/>
        </w:rPr>
        <w:t>c. Traction</w:t>
      </w:r>
    </w:p>
    <w:p w14:paraId="203E809C" w14:textId="77777777" w:rsidR="00274235" w:rsidRPr="008D3BE7" w:rsidRDefault="00274235" w:rsidP="00274235">
      <w:pPr>
        <w:pStyle w:val="NormalWeb"/>
        <w:spacing w:before="0" w:beforeAutospacing="0" w:after="0" w:afterAutospacing="0"/>
        <w:ind w:left="720"/>
        <w:rPr>
          <w:rFonts w:asciiTheme="minorHAnsi" w:hAnsiTheme="minorHAnsi" w:cstheme="minorHAnsi"/>
          <w:color w:val="000000"/>
        </w:rPr>
      </w:pPr>
      <w:r w:rsidRPr="008D3BE7">
        <w:rPr>
          <w:rFonts w:asciiTheme="minorHAnsi" w:hAnsiTheme="minorHAnsi" w:cstheme="minorHAnsi"/>
          <w:color w:val="000000"/>
        </w:rPr>
        <w:t>d. Leakage</w:t>
      </w:r>
    </w:p>
    <w:p w14:paraId="18D89FFD" w14:textId="77777777" w:rsidR="00274235" w:rsidRPr="008D3BE7" w:rsidRDefault="00274235" w:rsidP="00274235">
      <w:pPr>
        <w:pStyle w:val="NormalWeb"/>
        <w:spacing w:before="0" w:beforeAutospacing="0" w:after="0" w:afterAutospacing="0"/>
        <w:ind w:left="720"/>
        <w:rPr>
          <w:rFonts w:asciiTheme="minorHAnsi" w:hAnsiTheme="minorHAnsi" w:cstheme="minorHAnsi"/>
          <w:color w:val="000000"/>
        </w:rPr>
      </w:pPr>
      <w:r w:rsidRPr="008D3BE7">
        <w:rPr>
          <w:rFonts w:asciiTheme="minorHAnsi" w:hAnsiTheme="minorHAnsi" w:cstheme="minorHAnsi"/>
          <w:color w:val="000000"/>
        </w:rPr>
        <w:t xml:space="preserve">e. Where the blockage appears to be minimal, milking the catheter tubing is recommended with observation of the drainage fluid for colour and </w:t>
      </w:r>
      <w:proofErr w:type="gramStart"/>
      <w:r w:rsidRPr="008D3BE7">
        <w:rPr>
          <w:rFonts w:asciiTheme="minorHAnsi" w:hAnsiTheme="minorHAnsi" w:cstheme="minorHAnsi"/>
          <w:color w:val="000000"/>
        </w:rPr>
        <w:t>consistency</w:t>
      </w:r>
      <w:proofErr w:type="gramEnd"/>
    </w:p>
    <w:p w14:paraId="497E730B" w14:textId="77777777" w:rsidR="00274235" w:rsidRPr="008D3BE7" w:rsidRDefault="00274235" w:rsidP="00274235">
      <w:pPr>
        <w:pStyle w:val="NormalWeb"/>
        <w:spacing w:before="0" w:beforeAutospacing="0" w:after="0" w:afterAutospacing="0"/>
        <w:ind w:left="720"/>
        <w:rPr>
          <w:rFonts w:asciiTheme="minorHAnsi" w:hAnsiTheme="minorHAnsi" w:cstheme="minorHAnsi"/>
          <w:color w:val="000000"/>
        </w:rPr>
      </w:pPr>
      <w:r w:rsidRPr="008D3BE7">
        <w:rPr>
          <w:rFonts w:asciiTheme="minorHAnsi" w:hAnsiTheme="minorHAnsi" w:cstheme="minorHAnsi"/>
          <w:color w:val="000000"/>
        </w:rPr>
        <w:t>f. Consider the size of IDC; it may be too narrow a gauge; it should be &gt;</w:t>
      </w:r>
      <w:proofErr w:type="gramStart"/>
      <w:r w:rsidRPr="008D3BE7">
        <w:rPr>
          <w:rFonts w:asciiTheme="minorHAnsi" w:hAnsiTheme="minorHAnsi" w:cstheme="minorHAnsi"/>
          <w:color w:val="000000"/>
        </w:rPr>
        <w:t>20Fr</w:t>
      </w:r>
      <w:proofErr w:type="gramEnd"/>
    </w:p>
    <w:p w14:paraId="13104770" w14:textId="77777777" w:rsidR="00274235" w:rsidRDefault="00274235" w:rsidP="00274235">
      <w:pPr>
        <w:pStyle w:val="NormalWeb"/>
        <w:spacing w:before="0" w:beforeAutospacing="0" w:after="0" w:afterAutospacing="0"/>
        <w:rPr>
          <w:rFonts w:asciiTheme="minorHAnsi" w:hAnsiTheme="minorHAnsi" w:cstheme="minorHAnsi"/>
          <w:color w:val="000000"/>
        </w:rPr>
      </w:pPr>
    </w:p>
    <w:p w14:paraId="72915060" w14:textId="77777777" w:rsidR="00274235" w:rsidRPr="008D3BE7" w:rsidRDefault="00274235" w:rsidP="00274235">
      <w:pPr>
        <w:pStyle w:val="NormalWeb"/>
        <w:numPr>
          <w:ilvl w:val="0"/>
          <w:numId w:val="8"/>
        </w:numPr>
        <w:spacing w:before="0" w:beforeAutospacing="0" w:after="0" w:afterAutospacing="0"/>
        <w:rPr>
          <w:rFonts w:asciiTheme="minorHAnsi" w:hAnsiTheme="minorHAnsi" w:cstheme="minorHAnsi"/>
          <w:color w:val="000000"/>
        </w:rPr>
      </w:pPr>
      <w:r w:rsidRPr="008D3BE7">
        <w:rPr>
          <w:rFonts w:asciiTheme="minorHAnsi" w:hAnsiTheme="minorHAnsi" w:cstheme="minorHAnsi"/>
          <w:color w:val="000000"/>
        </w:rPr>
        <w:t xml:space="preserve">Assess the CBI chart for signs of fluid retention - an inconsistency of input versus output on the CBI chart could indicate </w:t>
      </w:r>
      <w:proofErr w:type="gramStart"/>
      <w:r w:rsidRPr="008D3BE7">
        <w:rPr>
          <w:rFonts w:asciiTheme="minorHAnsi" w:hAnsiTheme="minorHAnsi" w:cstheme="minorHAnsi"/>
          <w:color w:val="000000"/>
        </w:rPr>
        <w:t>retention</w:t>
      </w:r>
      <w:proofErr w:type="gramEnd"/>
    </w:p>
    <w:p w14:paraId="4BC57806" w14:textId="77777777" w:rsidR="00274235" w:rsidRDefault="00274235" w:rsidP="00274235">
      <w:pPr>
        <w:pStyle w:val="NormalWeb"/>
        <w:spacing w:before="0" w:beforeAutospacing="0" w:after="0" w:afterAutospacing="0"/>
        <w:rPr>
          <w:rFonts w:asciiTheme="minorHAnsi" w:hAnsiTheme="minorHAnsi" w:cstheme="minorHAnsi"/>
          <w:color w:val="000000"/>
        </w:rPr>
      </w:pPr>
    </w:p>
    <w:p w14:paraId="719A4F79" w14:textId="77777777" w:rsidR="00274235" w:rsidRPr="008D3BE7" w:rsidRDefault="00274235" w:rsidP="00274235">
      <w:pPr>
        <w:pStyle w:val="NormalWeb"/>
        <w:numPr>
          <w:ilvl w:val="0"/>
          <w:numId w:val="8"/>
        </w:numPr>
        <w:spacing w:before="0" w:beforeAutospacing="0" w:after="0" w:afterAutospacing="0"/>
        <w:rPr>
          <w:rFonts w:asciiTheme="minorHAnsi" w:hAnsiTheme="minorHAnsi" w:cstheme="minorHAnsi"/>
          <w:color w:val="000000"/>
        </w:rPr>
      </w:pPr>
      <w:r w:rsidRPr="008D3BE7">
        <w:rPr>
          <w:rFonts w:asciiTheme="minorHAnsi" w:hAnsiTheme="minorHAnsi" w:cstheme="minorHAnsi"/>
          <w:color w:val="000000"/>
        </w:rPr>
        <w:t>Assess the patient clinically for signs of retention:</w:t>
      </w:r>
    </w:p>
    <w:p w14:paraId="47E7D83B" w14:textId="77777777" w:rsidR="00274235" w:rsidRPr="008D3BE7" w:rsidRDefault="00274235" w:rsidP="00274235">
      <w:pPr>
        <w:pStyle w:val="NormalWeb"/>
        <w:spacing w:before="0" w:beforeAutospacing="0" w:after="0" w:afterAutospacing="0"/>
        <w:ind w:left="720"/>
        <w:rPr>
          <w:rFonts w:asciiTheme="minorHAnsi" w:hAnsiTheme="minorHAnsi" w:cstheme="minorHAnsi"/>
          <w:color w:val="000000"/>
        </w:rPr>
      </w:pPr>
      <w:r w:rsidRPr="008D3BE7">
        <w:rPr>
          <w:rFonts w:asciiTheme="minorHAnsi" w:hAnsiTheme="minorHAnsi" w:cstheme="minorHAnsi"/>
          <w:color w:val="000000"/>
        </w:rPr>
        <w:t xml:space="preserve">a. Percuss and/or palpate patient’s bladder; do not rely on a bladder </w:t>
      </w:r>
      <w:proofErr w:type="gramStart"/>
      <w:r w:rsidRPr="008D3BE7">
        <w:rPr>
          <w:rFonts w:asciiTheme="minorHAnsi" w:hAnsiTheme="minorHAnsi" w:cstheme="minorHAnsi"/>
          <w:color w:val="000000"/>
        </w:rPr>
        <w:t>scanner</w:t>
      </w:r>
      <w:proofErr w:type="gramEnd"/>
    </w:p>
    <w:p w14:paraId="245F3244" w14:textId="77777777" w:rsidR="00274235" w:rsidRPr="008D3BE7" w:rsidRDefault="00274235" w:rsidP="00274235">
      <w:pPr>
        <w:pStyle w:val="NormalWeb"/>
        <w:spacing w:before="0" w:beforeAutospacing="0" w:after="0" w:afterAutospacing="0"/>
        <w:ind w:left="720"/>
        <w:rPr>
          <w:rFonts w:asciiTheme="minorHAnsi" w:hAnsiTheme="minorHAnsi" w:cstheme="minorHAnsi"/>
          <w:color w:val="000000"/>
        </w:rPr>
      </w:pPr>
      <w:r w:rsidRPr="008D3BE7">
        <w:rPr>
          <w:rFonts w:asciiTheme="minorHAnsi" w:hAnsiTheme="minorHAnsi" w:cstheme="minorHAnsi"/>
          <w:color w:val="000000"/>
        </w:rPr>
        <w:t>b. Ascertain the patient’s degree of discomfort by:</w:t>
      </w:r>
    </w:p>
    <w:p w14:paraId="73182494" w14:textId="77777777" w:rsidR="00274235" w:rsidRPr="008D3BE7" w:rsidRDefault="00274235" w:rsidP="00274235">
      <w:pPr>
        <w:pStyle w:val="NormalWeb"/>
        <w:spacing w:before="0" w:beforeAutospacing="0" w:after="0" w:afterAutospacing="0"/>
        <w:ind w:left="1440"/>
        <w:rPr>
          <w:rFonts w:asciiTheme="minorHAnsi" w:hAnsiTheme="minorHAnsi" w:cstheme="minorHAnsi"/>
          <w:color w:val="000000"/>
        </w:rPr>
      </w:pPr>
      <w:r w:rsidRPr="008D3BE7">
        <w:rPr>
          <w:rFonts w:asciiTheme="minorHAnsi" w:hAnsiTheme="minorHAnsi" w:cstheme="minorHAnsi"/>
          <w:color w:val="000000"/>
        </w:rPr>
        <w:t>o Asking the patient to rate the discomfort on a 1 – 10 scale</w:t>
      </w:r>
    </w:p>
    <w:p w14:paraId="004045B8" w14:textId="77777777" w:rsidR="00274235" w:rsidRPr="008D3BE7" w:rsidRDefault="00274235" w:rsidP="00274235">
      <w:pPr>
        <w:pStyle w:val="NormalWeb"/>
        <w:spacing w:before="0" w:beforeAutospacing="0" w:after="0" w:afterAutospacing="0"/>
        <w:ind w:left="1440"/>
        <w:rPr>
          <w:rFonts w:asciiTheme="minorHAnsi" w:hAnsiTheme="minorHAnsi" w:cstheme="minorHAnsi"/>
          <w:color w:val="000000"/>
        </w:rPr>
      </w:pPr>
      <w:r w:rsidRPr="008D3BE7">
        <w:rPr>
          <w:rFonts w:asciiTheme="minorHAnsi" w:hAnsiTheme="minorHAnsi" w:cstheme="minorHAnsi"/>
          <w:color w:val="000000"/>
        </w:rPr>
        <w:t>o Compare it with the previous rating</w:t>
      </w:r>
    </w:p>
    <w:p w14:paraId="3CBF5260" w14:textId="77777777" w:rsidR="00274235" w:rsidRPr="008D3BE7" w:rsidRDefault="00274235" w:rsidP="00274235">
      <w:pPr>
        <w:pStyle w:val="NormalWeb"/>
        <w:spacing w:before="0" w:beforeAutospacing="0" w:after="0" w:afterAutospacing="0"/>
        <w:ind w:left="1440"/>
        <w:rPr>
          <w:rFonts w:asciiTheme="minorHAnsi" w:hAnsiTheme="minorHAnsi" w:cstheme="minorHAnsi"/>
          <w:color w:val="000000"/>
        </w:rPr>
      </w:pPr>
      <w:r w:rsidRPr="008D3BE7">
        <w:rPr>
          <w:rFonts w:asciiTheme="minorHAnsi" w:hAnsiTheme="minorHAnsi" w:cstheme="minorHAnsi"/>
          <w:color w:val="000000"/>
        </w:rPr>
        <w:t xml:space="preserve">o Remember during assessment, </w:t>
      </w:r>
      <w:proofErr w:type="gramStart"/>
      <w:r w:rsidRPr="008D3BE7">
        <w:rPr>
          <w:rFonts w:asciiTheme="minorHAnsi" w:hAnsiTheme="minorHAnsi" w:cstheme="minorHAnsi"/>
          <w:color w:val="000000"/>
        </w:rPr>
        <w:t>take into account</w:t>
      </w:r>
      <w:proofErr w:type="gramEnd"/>
      <w:r w:rsidRPr="008D3BE7">
        <w:rPr>
          <w:rFonts w:asciiTheme="minorHAnsi" w:hAnsiTheme="minorHAnsi" w:cstheme="minorHAnsi"/>
          <w:color w:val="000000"/>
        </w:rPr>
        <w:t xml:space="preserve"> that spinal anaesthesia can affect the degree of pain in the post-operative patient</w:t>
      </w:r>
    </w:p>
    <w:p w14:paraId="12C7FF00" w14:textId="77777777" w:rsidR="00274235" w:rsidRDefault="00274235" w:rsidP="00274235">
      <w:pPr>
        <w:pStyle w:val="NormalWeb"/>
        <w:spacing w:before="0" w:beforeAutospacing="0" w:after="0" w:afterAutospacing="0"/>
        <w:rPr>
          <w:rFonts w:asciiTheme="minorHAnsi" w:hAnsiTheme="minorHAnsi" w:cstheme="minorHAnsi"/>
          <w:color w:val="000000"/>
        </w:rPr>
      </w:pPr>
    </w:p>
    <w:p w14:paraId="1D8E67DD" w14:textId="77777777" w:rsidR="00274235" w:rsidRPr="008D3BE7" w:rsidRDefault="00274235" w:rsidP="00274235">
      <w:pPr>
        <w:pStyle w:val="NormalWeb"/>
        <w:numPr>
          <w:ilvl w:val="0"/>
          <w:numId w:val="8"/>
        </w:numPr>
        <w:spacing w:before="0" w:beforeAutospacing="0" w:after="0" w:afterAutospacing="0"/>
        <w:rPr>
          <w:rFonts w:asciiTheme="minorHAnsi" w:hAnsiTheme="minorHAnsi" w:cstheme="minorHAnsi"/>
          <w:color w:val="000000"/>
        </w:rPr>
      </w:pPr>
      <w:r w:rsidRPr="008D3BE7">
        <w:rPr>
          <w:rFonts w:asciiTheme="minorHAnsi" w:hAnsiTheme="minorHAnsi" w:cstheme="minorHAnsi"/>
          <w:color w:val="000000"/>
        </w:rPr>
        <w:t xml:space="preserve">Consider if there was a previous history of catheter blockage e.g. during the post-operative </w:t>
      </w:r>
      <w:proofErr w:type="gramStart"/>
      <w:r w:rsidRPr="008D3BE7">
        <w:rPr>
          <w:rFonts w:asciiTheme="minorHAnsi" w:hAnsiTheme="minorHAnsi" w:cstheme="minorHAnsi"/>
          <w:color w:val="000000"/>
        </w:rPr>
        <w:t>period</w:t>
      </w:r>
      <w:proofErr w:type="gramEnd"/>
    </w:p>
    <w:p w14:paraId="7B3339FC" w14:textId="77777777" w:rsidR="00274235" w:rsidRDefault="00274235" w:rsidP="00274235">
      <w:pPr>
        <w:pStyle w:val="NormalWeb"/>
        <w:spacing w:before="0" w:beforeAutospacing="0" w:after="0" w:afterAutospacing="0"/>
        <w:rPr>
          <w:rFonts w:asciiTheme="minorHAnsi" w:hAnsiTheme="minorHAnsi" w:cstheme="minorHAnsi"/>
          <w:color w:val="000000"/>
        </w:rPr>
      </w:pPr>
    </w:p>
    <w:p w14:paraId="77447B4B" w14:textId="77777777" w:rsidR="00274235" w:rsidRPr="008D3BE7" w:rsidRDefault="00274235" w:rsidP="00274235">
      <w:pPr>
        <w:pStyle w:val="NormalWeb"/>
        <w:numPr>
          <w:ilvl w:val="0"/>
          <w:numId w:val="8"/>
        </w:numPr>
        <w:spacing w:before="0" w:beforeAutospacing="0" w:after="0" w:afterAutospacing="0"/>
        <w:rPr>
          <w:rFonts w:asciiTheme="minorHAnsi" w:hAnsiTheme="minorHAnsi" w:cstheme="minorHAnsi"/>
          <w:color w:val="000000"/>
        </w:rPr>
      </w:pPr>
      <w:r w:rsidRPr="008D3BE7">
        <w:rPr>
          <w:rFonts w:asciiTheme="minorHAnsi" w:hAnsiTheme="minorHAnsi" w:cstheme="minorHAnsi"/>
          <w:color w:val="000000"/>
        </w:rPr>
        <w:t xml:space="preserve">If symptoms resolve, adjust flow rate to ensure continuous irrigation and continue to monitor output and patient </w:t>
      </w:r>
      <w:proofErr w:type="gramStart"/>
      <w:r w:rsidRPr="008D3BE7">
        <w:rPr>
          <w:rFonts w:asciiTheme="minorHAnsi" w:hAnsiTheme="minorHAnsi" w:cstheme="minorHAnsi"/>
          <w:color w:val="000000"/>
        </w:rPr>
        <w:t>symptoms</w:t>
      </w:r>
      <w:proofErr w:type="gramEnd"/>
    </w:p>
    <w:p w14:paraId="193AEB1A" w14:textId="77777777" w:rsidR="00274235" w:rsidRDefault="00274235" w:rsidP="00274235">
      <w:pPr>
        <w:pStyle w:val="NormalWeb"/>
        <w:spacing w:before="0" w:beforeAutospacing="0" w:after="0" w:afterAutospacing="0"/>
        <w:rPr>
          <w:rFonts w:asciiTheme="minorHAnsi" w:hAnsiTheme="minorHAnsi" w:cstheme="minorHAnsi"/>
          <w:color w:val="000000"/>
        </w:rPr>
      </w:pPr>
    </w:p>
    <w:p w14:paraId="045A0BDB" w14:textId="77777777" w:rsidR="00274235" w:rsidRPr="008D3BE7" w:rsidRDefault="00274235" w:rsidP="00274235">
      <w:pPr>
        <w:pStyle w:val="NormalWeb"/>
        <w:numPr>
          <w:ilvl w:val="0"/>
          <w:numId w:val="8"/>
        </w:numPr>
        <w:spacing w:before="0" w:beforeAutospacing="0" w:after="0" w:afterAutospacing="0"/>
        <w:rPr>
          <w:rFonts w:asciiTheme="minorHAnsi" w:hAnsiTheme="minorHAnsi" w:cstheme="minorHAnsi"/>
          <w:color w:val="000000"/>
        </w:rPr>
      </w:pPr>
      <w:r w:rsidRPr="008D3BE7">
        <w:rPr>
          <w:rFonts w:asciiTheme="minorHAnsi" w:hAnsiTheme="minorHAnsi" w:cstheme="minorHAnsi"/>
          <w:color w:val="000000"/>
        </w:rPr>
        <w:t>If symptoms do not resolve, contact Surgical/Urology medical team as clot evacuation in theatre may be necessary.</w:t>
      </w:r>
    </w:p>
    <w:p w14:paraId="0D858802" w14:textId="77777777" w:rsidR="00274235" w:rsidRPr="008D3BE7" w:rsidRDefault="00274235" w:rsidP="00274235">
      <w:pPr>
        <w:pStyle w:val="ListBullet"/>
        <w:numPr>
          <w:ilvl w:val="0"/>
          <w:numId w:val="0"/>
        </w:numPr>
        <w:rPr>
          <w:rFonts w:asciiTheme="minorHAnsi" w:hAnsiTheme="minorHAnsi"/>
          <w:b/>
          <w:bCs/>
          <w:color w:val="FF0000"/>
          <w:szCs w:val="24"/>
          <w:lang w:eastAsia="en-AU"/>
        </w:rPr>
      </w:pPr>
    </w:p>
    <w:p w14:paraId="56BF7816" w14:textId="77777777" w:rsidR="00274235" w:rsidRPr="00F843B5" w:rsidRDefault="00274235" w:rsidP="00274235">
      <w:pPr>
        <w:pStyle w:val="ListBullet"/>
        <w:numPr>
          <w:ilvl w:val="0"/>
          <w:numId w:val="0"/>
        </w:numPr>
        <w:rPr>
          <w:rFonts w:asciiTheme="minorHAnsi" w:hAnsiTheme="minorHAnsi"/>
          <w:color w:val="FF0000"/>
          <w:szCs w:val="24"/>
          <w:lang w:eastAsia="en-AU"/>
        </w:rPr>
      </w:pPr>
    </w:p>
    <w:p w14:paraId="0A6EC926" w14:textId="77777777" w:rsidR="00274235" w:rsidRDefault="00274235" w:rsidP="00274235">
      <w:pPr>
        <w:pStyle w:val="Heading2"/>
        <w:rPr>
          <w:lang w:eastAsia="en-AU"/>
        </w:rPr>
      </w:pPr>
      <w:bookmarkStart w:id="29" w:name="_Toc131168352"/>
      <w:r w:rsidRPr="00765A6D">
        <w:rPr>
          <w:lang w:eastAsia="en-AU"/>
        </w:rPr>
        <w:lastRenderedPageBreak/>
        <w:t>2.</w:t>
      </w:r>
      <w:r>
        <w:rPr>
          <w:lang w:eastAsia="en-AU"/>
        </w:rPr>
        <w:t>6</w:t>
      </w:r>
      <w:r w:rsidRPr="00765A6D">
        <w:rPr>
          <w:lang w:eastAsia="en-AU"/>
        </w:rPr>
        <w:t xml:space="preserve"> </w:t>
      </w:r>
      <w:r>
        <w:rPr>
          <w:lang w:eastAsia="en-AU"/>
        </w:rPr>
        <w:t>Documentation</w:t>
      </w:r>
      <w:bookmarkEnd w:id="29"/>
    </w:p>
    <w:p w14:paraId="57277285" w14:textId="77777777" w:rsidR="00274235" w:rsidRPr="00765A6D" w:rsidRDefault="00274235" w:rsidP="00274235">
      <w:pPr>
        <w:rPr>
          <w:lang w:eastAsia="en-AU"/>
        </w:rPr>
      </w:pPr>
      <w:r>
        <w:rPr>
          <w:lang w:eastAsia="en-AU"/>
        </w:rPr>
        <w:t>The following should be documented in the patient’s clinical record:</w:t>
      </w:r>
      <w:r w:rsidRPr="00765A6D">
        <w:rPr>
          <w:lang w:eastAsia="en-AU"/>
        </w:rPr>
        <w:t xml:space="preserve"> </w:t>
      </w:r>
    </w:p>
    <w:p w14:paraId="1F614F9B" w14:textId="77777777" w:rsidR="00274235" w:rsidRPr="009D3892" w:rsidRDefault="00274235" w:rsidP="00274235">
      <w:pPr>
        <w:pStyle w:val="ListBullet"/>
      </w:pPr>
      <w:r>
        <w:t>t</w:t>
      </w:r>
      <w:r w:rsidRPr="009D3892">
        <w:t>he patient’s response to the procedure</w:t>
      </w:r>
    </w:p>
    <w:p w14:paraId="7337A760" w14:textId="77777777" w:rsidR="00274235" w:rsidRPr="009D3892" w:rsidRDefault="00274235" w:rsidP="00274235">
      <w:pPr>
        <w:pStyle w:val="ListBullet"/>
      </w:pPr>
      <w:r>
        <w:t>t</w:t>
      </w:r>
      <w:r w:rsidRPr="009D3892">
        <w:t xml:space="preserve">he urine input and output </w:t>
      </w:r>
      <w:r>
        <w:t>(</w:t>
      </w:r>
      <w:r w:rsidRPr="009D3892">
        <w:t>on the bladder irrigation chart</w:t>
      </w:r>
      <w:r>
        <w:t>)</w:t>
      </w:r>
    </w:p>
    <w:p w14:paraId="391D0550" w14:textId="77777777" w:rsidR="00274235" w:rsidRPr="009D3892" w:rsidRDefault="00274235" w:rsidP="00274235">
      <w:pPr>
        <w:pStyle w:val="ListBullet"/>
      </w:pPr>
      <w:r>
        <w:t>t</w:t>
      </w:r>
      <w:r w:rsidRPr="009D3892">
        <w:t>he amount</w:t>
      </w:r>
      <w:r>
        <w:t xml:space="preserve">, </w:t>
      </w:r>
      <w:proofErr w:type="gramStart"/>
      <w:r>
        <w:t>s</w:t>
      </w:r>
      <w:r w:rsidRPr="009D3892">
        <w:t>ize</w:t>
      </w:r>
      <w:proofErr w:type="gramEnd"/>
      <w:r w:rsidRPr="009D3892">
        <w:t xml:space="preserve"> and frequency of irrigated clot</w:t>
      </w:r>
      <w:r>
        <w:t>s/colour of return</w:t>
      </w:r>
    </w:p>
    <w:p w14:paraId="29619638" w14:textId="77777777" w:rsidR="00274235" w:rsidRPr="009D3892" w:rsidRDefault="00274235" w:rsidP="00274235">
      <w:pPr>
        <w:pStyle w:val="ListBullet"/>
      </w:pPr>
      <w:r>
        <w:t>if any c</w:t>
      </w:r>
      <w:r w:rsidRPr="009D3892">
        <w:t xml:space="preserve">omplications occurred during </w:t>
      </w:r>
      <w:r>
        <w:t xml:space="preserve">or </w:t>
      </w:r>
      <w:r w:rsidRPr="009D3892">
        <w:t>after the procedure</w:t>
      </w:r>
    </w:p>
    <w:p w14:paraId="1FCCB91D" w14:textId="77777777" w:rsidR="00274235" w:rsidRPr="009D3892" w:rsidRDefault="00274235" w:rsidP="00274235">
      <w:pPr>
        <w:pStyle w:val="ListBullet"/>
      </w:pPr>
      <w:r>
        <w:t>f</w:t>
      </w:r>
      <w:r w:rsidRPr="009D3892">
        <w:t>our hourly general observation</w:t>
      </w:r>
      <w:r>
        <w:t>s</w:t>
      </w:r>
      <w:r w:rsidRPr="009D3892">
        <w:t xml:space="preserve"> whilst </w:t>
      </w:r>
      <w:r>
        <w:t xml:space="preserve">the </w:t>
      </w:r>
      <w:r w:rsidRPr="009D3892">
        <w:t>IDC is in</w:t>
      </w:r>
      <w:r>
        <w:t xml:space="preserve"> </w:t>
      </w:r>
      <w:proofErr w:type="gramStart"/>
      <w:r w:rsidRPr="009D3892">
        <w:t>situ</w:t>
      </w:r>
      <w:proofErr w:type="gramEnd"/>
    </w:p>
    <w:p w14:paraId="0BE64E0D" w14:textId="77777777" w:rsidR="00274235" w:rsidRPr="009D3892" w:rsidRDefault="00274235" w:rsidP="00274235">
      <w:pPr>
        <w:pStyle w:val="ListBullet"/>
      </w:pPr>
      <w:r>
        <w:t>any s</w:t>
      </w:r>
      <w:r w:rsidRPr="009D3892">
        <w:t xml:space="preserve">igns of sepsis </w:t>
      </w:r>
      <w:r>
        <w:t>or</w:t>
      </w:r>
      <w:r w:rsidRPr="009D3892">
        <w:t xml:space="preserve"> suprapubic distention or discomfort that indicates fluid </w:t>
      </w:r>
      <w:proofErr w:type="gramStart"/>
      <w:r w:rsidRPr="009D3892">
        <w:t>retention</w:t>
      </w:r>
      <w:proofErr w:type="gramEnd"/>
    </w:p>
    <w:p w14:paraId="1D4D0B43" w14:textId="77777777" w:rsidR="00274235" w:rsidRDefault="00274235" w:rsidP="00274235">
      <w:pPr>
        <w:pStyle w:val="ListBullet"/>
      </w:pPr>
      <w:r>
        <w:t>a</w:t>
      </w:r>
      <w:r w:rsidRPr="009D3892">
        <w:t>djustment</w:t>
      </w:r>
      <w:r>
        <w:t>s</w:t>
      </w:r>
      <w:r w:rsidRPr="009D3892">
        <w:t xml:space="preserve"> to </w:t>
      </w:r>
      <w:r>
        <w:t>the p</w:t>
      </w:r>
      <w:r w:rsidRPr="009D3892">
        <w:t>atient</w:t>
      </w:r>
      <w:r>
        <w:t>’s</w:t>
      </w:r>
      <w:r w:rsidRPr="009D3892">
        <w:t xml:space="preserve"> accountability and care plan</w:t>
      </w:r>
      <w:r>
        <w:t>.</w:t>
      </w:r>
    </w:p>
    <w:p w14:paraId="2FB5C835" w14:textId="77777777" w:rsidR="00274235" w:rsidRDefault="00274235" w:rsidP="00274235">
      <w:pPr>
        <w:pStyle w:val="ListBullet"/>
        <w:numPr>
          <w:ilvl w:val="0"/>
          <w:numId w:val="0"/>
        </w:numPr>
        <w:ind w:left="426"/>
      </w:pPr>
    </w:p>
    <w:p w14:paraId="6BCE5BF0" w14:textId="77777777" w:rsidR="00274235" w:rsidRDefault="00274235" w:rsidP="00274235">
      <w:pPr>
        <w:jc w:val="right"/>
        <w:rPr>
          <w:rFonts w:cs="Arial"/>
          <w:b/>
          <w:szCs w:val="24"/>
        </w:rPr>
      </w:pPr>
      <w:hyperlink w:anchor="Contents" w:history="1">
        <w:r w:rsidRPr="00590902">
          <w:rPr>
            <w:rStyle w:val="Hyperlink"/>
            <w:rFonts w:cs="Arial"/>
            <w:i/>
            <w:szCs w:val="24"/>
          </w:rPr>
          <w:t>Back to Table of Contents</w:t>
        </w:r>
      </w:hyperlink>
      <w:r>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274235" w:rsidRPr="00CD1C0E" w14:paraId="21CFD294" w14:textId="77777777" w:rsidTr="00DA5DC7">
        <w:trPr>
          <w:cantSplit/>
          <w:trHeight w:val="285"/>
        </w:trPr>
        <w:tc>
          <w:tcPr>
            <w:tcW w:w="9158" w:type="dxa"/>
            <w:shd w:val="clear" w:color="auto" w:fill="A6A6A6" w:themeFill="background1" w:themeFillShade="A6"/>
          </w:tcPr>
          <w:p w14:paraId="66A9F95A" w14:textId="77777777" w:rsidR="00274235" w:rsidRPr="003D2D06" w:rsidRDefault="00274235" w:rsidP="00DA5DC7">
            <w:pPr>
              <w:pStyle w:val="Heading1"/>
            </w:pPr>
            <w:bookmarkStart w:id="30" w:name="_Toc131168353"/>
            <w:r w:rsidRPr="00E55EE8">
              <w:t xml:space="preserve">Section </w:t>
            </w:r>
            <w:r>
              <w:t>3</w:t>
            </w:r>
            <w:r w:rsidRPr="00E55EE8">
              <w:t xml:space="preserve"> – Pre</w:t>
            </w:r>
            <w:r>
              <w:t>-</w:t>
            </w:r>
            <w:r w:rsidRPr="00E55EE8">
              <w:t xml:space="preserve"> and Post-Operative Management of patients undergoing a Nephrectomy</w:t>
            </w:r>
            <w:bookmarkEnd w:id="30"/>
            <w:r w:rsidRPr="00E55EE8">
              <w:t xml:space="preserve"> </w:t>
            </w:r>
          </w:p>
        </w:tc>
      </w:tr>
    </w:tbl>
    <w:p w14:paraId="3CCE4C49" w14:textId="77777777" w:rsidR="00274235" w:rsidRDefault="00274235" w:rsidP="00274235">
      <w:pPr>
        <w:pStyle w:val="Heading2"/>
      </w:pPr>
    </w:p>
    <w:p w14:paraId="51516229" w14:textId="77777777" w:rsidR="00274235" w:rsidRPr="009D6BF3" w:rsidRDefault="00274235" w:rsidP="00274235">
      <w:pPr>
        <w:pStyle w:val="ListBullet"/>
        <w:numPr>
          <w:ilvl w:val="0"/>
          <w:numId w:val="0"/>
        </w:numPr>
        <w:rPr>
          <w:color w:val="FF0000"/>
        </w:rPr>
      </w:pPr>
      <w:r>
        <w:t>Nephrectomies are performed to treat kidney cancer or to remove a non-cancerous (benign) tumour. A nephrectomy may also be performed to treat an abnormal or seriously damaged kidney. In the case of a donor nephrectomy, the surgeon removes a healthy kidney from a person donating a kidney to be transplanted into a person who needs a healthy kidney.</w:t>
      </w:r>
      <w:r w:rsidRPr="00EA3910">
        <w:t xml:space="preserve"> Nephrectomy can be</w:t>
      </w:r>
      <w:r>
        <w:t xml:space="preserve"> a</w:t>
      </w:r>
      <w:r w:rsidRPr="00EA3910">
        <w:t xml:space="preserve"> laparoscopic or open procedure. </w:t>
      </w:r>
    </w:p>
    <w:p w14:paraId="3A2FB056" w14:textId="77777777" w:rsidR="00274235" w:rsidRPr="00723C6B" w:rsidRDefault="00274235" w:rsidP="00274235">
      <w:pPr>
        <w:rPr>
          <w:rFonts w:cs="Arial"/>
          <w:color w:val="000000" w:themeColor="text1"/>
          <w:szCs w:val="24"/>
        </w:rPr>
      </w:pPr>
    </w:p>
    <w:p w14:paraId="528CAD3B" w14:textId="77777777" w:rsidR="00274235" w:rsidRDefault="00274235" w:rsidP="00274235">
      <w:pPr>
        <w:pStyle w:val="Heading2"/>
      </w:pPr>
      <w:bookmarkStart w:id="31" w:name="_Toc131168354"/>
      <w:bookmarkStart w:id="32" w:name="_Toc389473280"/>
      <w:r>
        <w:t>3.1 Preadmission</w:t>
      </w:r>
      <w:bookmarkEnd w:id="31"/>
    </w:p>
    <w:p w14:paraId="79DE900A" w14:textId="77777777" w:rsidR="00274235" w:rsidRDefault="00274235" w:rsidP="00274235">
      <w:r>
        <w:t>The p</w:t>
      </w:r>
      <w:r w:rsidRPr="003B08C8">
        <w:t>atient usually att</w:t>
      </w:r>
      <w:r>
        <w:t>ends a PAC and is admitted on</w:t>
      </w:r>
      <w:r w:rsidRPr="003B08C8">
        <w:t xml:space="preserve"> the day of surgery</w:t>
      </w:r>
      <w:r>
        <w:t>.</w:t>
      </w:r>
      <w:r>
        <w:rPr>
          <w:b/>
        </w:rPr>
        <w:t xml:space="preserve"> </w:t>
      </w:r>
      <w:r w:rsidRPr="003B08C8">
        <w:t xml:space="preserve">Investigations attended in the PAC are as follows: </w:t>
      </w:r>
    </w:p>
    <w:p w14:paraId="6A48C724" w14:textId="77777777" w:rsidR="00274235" w:rsidRDefault="00274235" w:rsidP="00274235">
      <w:pPr>
        <w:pStyle w:val="ListBullet"/>
      </w:pPr>
      <w:r>
        <w:t>b</w:t>
      </w:r>
      <w:r w:rsidRPr="00D37DCD">
        <w:t>lood</w:t>
      </w:r>
      <w:r>
        <w:t xml:space="preserve"> collection</w:t>
      </w:r>
      <w:r w:rsidRPr="00D37DCD">
        <w:t xml:space="preserve"> – UEC, </w:t>
      </w:r>
      <w:r>
        <w:t>FBC</w:t>
      </w:r>
      <w:r w:rsidRPr="00D37DCD">
        <w:t>, COAG</w:t>
      </w:r>
      <w:r>
        <w:t>s</w:t>
      </w:r>
      <w:r w:rsidRPr="00D37DCD">
        <w:t xml:space="preserve">, </w:t>
      </w:r>
      <w:proofErr w:type="gramStart"/>
      <w:r w:rsidRPr="00D37DCD">
        <w:t>cross</w:t>
      </w:r>
      <w:r>
        <w:t>-</w:t>
      </w:r>
      <w:r w:rsidRPr="00D37DCD">
        <w:t>match</w:t>
      </w:r>
      <w:proofErr w:type="gramEnd"/>
      <w:r w:rsidRPr="00D37DCD">
        <w:t xml:space="preserve"> (2-4 units), LFTs, serum ferritin assessment</w:t>
      </w:r>
    </w:p>
    <w:p w14:paraId="050CA57F" w14:textId="77777777" w:rsidR="00274235" w:rsidRPr="00D37DCD" w:rsidRDefault="00274235" w:rsidP="00274235">
      <w:pPr>
        <w:pStyle w:val="ListBullet"/>
      </w:pPr>
      <w:r w:rsidRPr="00D37DCD">
        <w:t xml:space="preserve">ECG and </w:t>
      </w:r>
      <w:r>
        <w:t>c</w:t>
      </w:r>
      <w:r w:rsidRPr="00D37DCD">
        <w:t xml:space="preserve">hest X-ray.  </w:t>
      </w:r>
    </w:p>
    <w:p w14:paraId="51359E73" w14:textId="77777777" w:rsidR="00274235" w:rsidRPr="00285333" w:rsidRDefault="00274235" w:rsidP="00274235">
      <w:pPr>
        <w:pStyle w:val="ListBullet"/>
        <w:rPr>
          <w:i/>
        </w:rPr>
      </w:pPr>
      <w:r>
        <w:t>a</w:t>
      </w:r>
      <w:r w:rsidRPr="00D37DCD">
        <w:t>dditional tests such as CT, MRI and</w:t>
      </w:r>
      <w:r>
        <w:t>/</w:t>
      </w:r>
      <w:r w:rsidRPr="00D37DCD">
        <w:t>or bone scan are to be done if needed to determine probability</w:t>
      </w:r>
      <w:r w:rsidRPr="003B08C8">
        <w:t xml:space="preserve"> of metastasis to the body and the skeleton.</w:t>
      </w:r>
    </w:p>
    <w:p w14:paraId="110C8D27" w14:textId="77777777" w:rsidR="00274235" w:rsidRDefault="00274235" w:rsidP="00274235"/>
    <w:p w14:paraId="298FCFCF" w14:textId="77777777" w:rsidR="00274235" w:rsidRPr="00D37DCD" w:rsidRDefault="00274235" w:rsidP="00274235">
      <w:r>
        <w:t xml:space="preserve">The patient should be instructed to </w:t>
      </w:r>
      <w:r w:rsidRPr="003B08C8">
        <w:t xml:space="preserve">maintain clear fluids until </w:t>
      </w:r>
      <w:r>
        <w:t xml:space="preserve">midnight </w:t>
      </w:r>
      <w:r w:rsidRPr="003B08C8">
        <w:t>and fasting from midnight onwards</w:t>
      </w:r>
      <w:r>
        <w:t xml:space="preserve"> on the day before the surgery, as per the </w:t>
      </w:r>
      <w:r w:rsidRPr="00235648">
        <w:rPr>
          <w:i/>
        </w:rPr>
        <w:t>Fasting Guidelines for Patients Requiring Sedation or Analgesia Guideline</w:t>
      </w:r>
      <w:r>
        <w:t xml:space="preserve"> </w:t>
      </w:r>
      <w:r>
        <w:rPr>
          <w:rFonts w:cs="Arial"/>
          <w:iCs/>
          <w:color w:val="000000" w:themeColor="text1"/>
          <w:szCs w:val="24"/>
        </w:rPr>
        <w:t>(available on the Policy and Guidance Documents Register)</w:t>
      </w:r>
      <w:r>
        <w:rPr>
          <w:i/>
          <w:iCs/>
        </w:rPr>
        <w:t>.</w:t>
      </w:r>
    </w:p>
    <w:p w14:paraId="0D240C59" w14:textId="77777777" w:rsidR="00274235" w:rsidRPr="00214D7F" w:rsidRDefault="00274235" w:rsidP="00274235">
      <w:pPr>
        <w:rPr>
          <w:color w:val="000000" w:themeColor="text1"/>
          <w:szCs w:val="24"/>
        </w:rPr>
      </w:pPr>
    </w:p>
    <w:p w14:paraId="3AFA6522" w14:textId="77777777" w:rsidR="00274235" w:rsidRPr="00765A6D" w:rsidRDefault="00274235" w:rsidP="00274235">
      <w:pPr>
        <w:pStyle w:val="Heading2"/>
        <w:rPr>
          <w:rFonts w:cs="Arial"/>
        </w:rPr>
      </w:pPr>
      <w:bookmarkStart w:id="33" w:name="_Toc131168355"/>
      <w:bookmarkEnd w:id="32"/>
      <w:r>
        <w:t xml:space="preserve">3.2 </w:t>
      </w:r>
      <w:r w:rsidRPr="00765A6D">
        <w:t>Admission</w:t>
      </w:r>
      <w:bookmarkEnd w:id="33"/>
    </w:p>
    <w:p w14:paraId="3306A909" w14:textId="77777777" w:rsidR="00274235" w:rsidRPr="008E7DB6" w:rsidRDefault="00274235" w:rsidP="00274235">
      <w:pPr>
        <w:pStyle w:val="ListBullet"/>
      </w:pPr>
      <w:r w:rsidRPr="008E7DB6">
        <w:t xml:space="preserve">Check </w:t>
      </w:r>
      <w:r>
        <w:t xml:space="preserve">the </w:t>
      </w:r>
      <w:r w:rsidRPr="008E7DB6">
        <w:t>consent form</w:t>
      </w:r>
      <w:r>
        <w:t xml:space="preserve"> has been completed</w:t>
      </w:r>
      <w:r w:rsidRPr="008E7DB6">
        <w:t>.</w:t>
      </w:r>
    </w:p>
    <w:p w14:paraId="218F9663" w14:textId="77777777" w:rsidR="00274235" w:rsidRDefault="00274235" w:rsidP="00274235">
      <w:pPr>
        <w:pStyle w:val="ListBullet"/>
      </w:pPr>
      <w:r w:rsidRPr="004C6A50">
        <w:t xml:space="preserve">Patient identification and allergy band </w:t>
      </w:r>
      <w:r>
        <w:t xml:space="preserve">should be </w:t>
      </w:r>
      <w:r w:rsidRPr="004C6A50">
        <w:t>checked against clinical notes/ stickers</w:t>
      </w:r>
      <w:r>
        <w:t xml:space="preserve"> </w:t>
      </w:r>
      <w:r w:rsidRPr="00972C6B">
        <w:t xml:space="preserve">as per the </w:t>
      </w:r>
      <w:r w:rsidRPr="003E6997">
        <w:rPr>
          <w:i/>
          <w:iCs/>
        </w:rPr>
        <w:t>Patient Identification and Procedure Matching Procedure</w:t>
      </w:r>
      <w:r>
        <w:rPr>
          <w:i/>
          <w:iCs/>
        </w:rPr>
        <w:t xml:space="preserve"> </w:t>
      </w:r>
      <w:r>
        <w:rPr>
          <w:rFonts w:cs="Arial"/>
          <w:iCs/>
          <w:color w:val="000000" w:themeColor="text1"/>
          <w:szCs w:val="24"/>
        </w:rPr>
        <w:t>(available on the Policy and Guidance Documents Register)</w:t>
      </w:r>
      <w:r>
        <w:rPr>
          <w:i/>
          <w:iCs/>
        </w:rPr>
        <w:t>.</w:t>
      </w:r>
    </w:p>
    <w:p w14:paraId="1C891ED2" w14:textId="77777777" w:rsidR="00274235" w:rsidRPr="008E7DB6" w:rsidRDefault="00274235" w:rsidP="00274235">
      <w:pPr>
        <w:pStyle w:val="ListBullet"/>
      </w:pPr>
      <w:r w:rsidRPr="008E7DB6">
        <w:t xml:space="preserve">Admit the patient as per the </w:t>
      </w:r>
      <w:proofErr w:type="gramStart"/>
      <w:r w:rsidRPr="008E7DB6">
        <w:rPr>
          <w:i/>
          <w:iCs/>
        </w:rPr>
        <w:t>Admission</w:t>
      </w:r>
      <w:proofErr w:type="gramEnd"/>
      <w:r w:rsidRPr="008E7DB6">
        <w:rPr>
          <w:i/>
          <w:iCs/>
        </w:rPr>
        <w:t xml:space="preserve"> to Discharge Procedure (adults and children)</w:t>
      </w:r>
      <w:r w:rsidRPr="00AF77ED">
        <w:rPr>
          <w:rFonts w:cs="Arial"/>
          <w:iCs/>
          <w:color w:val="000000" w:themeColor="text1"/>
          <w:szCs w:val="24"/>
        </w:rPr>
        <w:t xml:space="preserve"> </w:t>
      </w:r>
      <w:r>
        <w:rPr>
          <w:rFonts w:cs="Arial"/>
          <w:iCs/>
          <w:color w:val="000000" w:themeColor="text1"/>
          <w:szCs w:val="24"/>
        </w:rPr>
        <w:t>(available on the Policy and Guidance Documents Register)</w:t>
      </w:r>
      <w:r>
        <w:rPr>
          <w:i/>
          <w:iCs/>
        </w:rPr>
        <w:t>.</w:t>
      </w:r>
    </w:p>
    <w:p w14:paraId="5370235F" w14:textId="77777777" w:rsidR="00274235" w:rsidRPr="008E7DB6" w:rsidRDefault="00274235" w:rsidP="00274235">
      <w:pPr>
        <w:pStyle w:val="ListBullet"/>
      </w:pPr>
      <w:r w:rsidRPr="008E7DB6">
        <w:t xml:space="preserve">Obtain baseline observations including height, </w:t>
      </w:r>
      <w:proofErr w:type="gramStart"/>
      <w:r w:rsidRPr="008E7DB6">
        <w:t>weight</w:t>
      </w:r>
      <w:proofErr w:type="gramEnd"/>
      <w:r w:rsidRPr="008E7DB6">
        <w:t xml:space="preserve"> and urinalysis.</w:t>
      </w:r>
    </w:p>
    <w:p w14:paraId="1009DF7D" w14:textId="77777777" w:rsidR="00274235" w:rsidRPr="003B08C8" w:rsidRDefault="00274235" w:rsidP="00274235">
      <w:pPr>
        <w:pStyle w:val="ListBullet"/>
        <w:rPr>
          <w:b/>
        </w:rPr>
      </w:pPr>
      <w:r w:rsidRPr="008E7DB6">
        <w:t>Bowel</w:t>
      </w:r>
      <w:r w:rsidRPr="003B08C8">
        <w:t xml:space="preserve"> preparation should be </w:t>
      </w:r>
      <w:r>
        <w:t>completed</w:t>
      </w:r>
      <w:r w:rsidRPr="003B08C8">
        <w:t xml:space="preserve"> if ordered</w:t>
      </w:r>
      <w:r>
        <w:t xml:space="preserve">. </w:t>
      </w:r>
    </w:p>
    <w:p w14:paraId="65CF6811" w14:textId="77777777" w:rsidR="00274235" w:rsidRPr="006D7107" w:rsidRDefault="00274235" w:rsidP="00274235">
      <w:pPr>
        <w:pStyle w:val="ListBullet"/>
        <w:outlineLvl w:val="0"/>
        <w:rPr>
          <w:rFonts w:cs="Arial"/>
          <w:color w:val="000000" w:themeColor="text1"/>
          <w:szCs w:val="24"/>
        </w:rPr>
      </w:pPr>
      <w:r w:rsidRPr="004C6A50">
        <w:lastRenderedPageBreak/>
        <w:t xml:space="preserve">Document care provided </w:t>
      </w:r>
      <w:r>
        <w:t xml:space="preserve">including nil by mouth (NBM) prior to surgery </w:t>
      </w:r>
      <w:r w:rsidRPr="004C6A50">
        <w:t xml:space="preserve">in </w:t>
      </w:r>
      <w:r>
        <w:t xml:space="preserve">the patient’s </w:t>
      </w:r>
      <w:r w:rsidRPr="004C6A50">
        <w:t>clinical record</w:t>
      </w:r>
      <w:r>
        <w:t>.</w:t>
      </w:r>
    </w:p>
    <w:p w14:paraId="60D85414" w14:textId="77777777" w:rsidR="00274235" w:rsidRPr="00F843B5" w:rsidRDefault="00274235" w:rsidP="00274235">
      <w:pPr>
        <w:rPr>
          <w:rFonts w:cs="Arial"/>
          <w:color w:val="FF0000"/>
          <w:szCs w:val="24"/>
        </w:rPr>
      </w:pPr>
    </w:p>
    <w:p w14:paraId="661E5F6D" w14:textId="77777777" w:rsidR="00274235" w:rsidRPr="00765A6D" w:rsidRDefault="00274235" w:rsidP="00274235">
      <w:pPr>
        <w:pStyle w:val="Heading2"/>
      </w:pPr>
      <w:bookmarkStart w:id="34" w:name="_Toc131168356"/>
      <w:r>
        <w:t xml:space="preserve">3.3 </w:t>
      </w:r>
      <w:r w:rsidRPr="00765A6D">
        <w:t>Preoperative</w:t>
      </w:r>
      <w:r>
        <w:t xml:space="preserve"> Care</w:t>
      </w:r>
      <w:bookmarkEnd w:id="34"/>
    </w:p>
    <w:p w14:paraId="363FC279" w14:textId="77777777" w:rsidR="00274235" w:rsidRDefault="00274235" w:rsidP="00274235">
      <w:pPr>
        <w:pStyle w:val="ListBullet"/>
      </w:pPr>
      <w:bookmarkStart w:id="35" w:name="_Hlk108779515"/>
      <w:r>
        <w:t xml:space="preserve">Attend to all documentation including the </w:t>
      </w:r>
      <w:r w:rsidRPr="005420AE">
        <w:t>Pre-operative Checklist</w:t>
      </w:r>
      <w:r>
        <w:t xml:space="preserve"> on the patient’s clinical record.</w:t>
      </w:r>
    </w:p>
    <w:p w14:paraId="471468AF" w14:textId="77777777" w:rsidR="00274235" w:rsidRPr="008E7DB6" w:rsidRDefault="00274235" w:rsidP="00274235">
      <w:pPr>
        <w:pStyle w:val="ListBullet"/>
      </w:pPr>
      <w:r w:rsidRPr="008E7DB6">
        <w:t>Reconfirm consent prior to surgery</w:t>
      </w:r>
      <w:r>
        <w:t>.</w:t>
      </w:r>
    </w:p>
    <w:p w14:paraId="7500DB69" w14:textId="77777777" w:rsidR="00274235" w:rsidRPr="008E7DB6" w:rsidRDefault="00274235" w:rsidP="00274235">
      <w:pPr>
        <w:pStyle w:val="ListBullet"/>
      </w:pPr>
      <w:r w:rsidRPr="008E7DB6">
        <w:t xml:space="preserve">Measure and fit knee length anti-embolic stockings and ensure documentation on </w:t>
      </w:r>
      <w:r>
        <w:t xml:space="preserve">the </w:t>
      </w:r>
      <w:r w:rsidRPr="008E7DB6">
        <w:t>Medication Chart</w:t>
      </w:r>
      <w:r>
        <w:t>.</w:t>
      </w:r>
    </w:p>
    <w:p w14:paraId="3CEE432E" w14:textId="77777777" w:rsidR="00274235" w:rsidRPr="008E7DB6" w:rsidRDefault="00274235" w:rsidP="00274235">
      <w:pPr>
        <w:pStyle w:val="ListBullet"/>
      </w:pPr>
      <w:r w:rsidRPr="008E7DB6">
        <w:t xml:space="preserve">Ensure </w:t>
      </w:r>
      <w:r>
        <w:t xml:space="preserve">the </w:t>
      </w:r>
      <w:r w:rsidRPr="008E7DB6">
        <w:t xml:space="preserve">patient has </w:t>
      </w:r>
      <w:r>
        <w:t xml:space="preserve">an </w:t>
      </w:r>
      <w:r w:rsidRPr="008E7DB6">
        <w:t xml:space="preserve">early morning shower and </w:t>
      </w:r>
      <w:r>
        <w:t xml:space="preserve">is </w:t>
      </w:r>
      <w:r w:rsidRPr="008E7DB6">
        <w:t xml:space="preserve">dressed in </w:t>
      </w:r>
      <w:r>
        <w:t xml:space="preserve">a </w:t>
      </w:r>
      <w:r w:rsidRPr="008E7DB6">
        <w:t>theatre gown with no underwear</w:t>
      </w:r>
      <w:r>
        <w:t>.</w:t>
      </w:r>
    </w:p>
    <w:p w14:paraId="1B941541" w14:textId="77777777" w:rsidR="00274235" w:rsidRPr="00CE43B9" w:rsidRDefault="00274235" w:rsidP="00274235">
      <w:pPr>
        <w:pStyle w:val="ListBullet"/>
        <w:rPr>
          <w:b/>
        </w:rPr>
      </w:pPr>
      <w:r w:rsidRPr="008E7DB6">
        <w:t>Usual</w:t>
      </w:r>
      <w:r w:rsidRPr="00CE43B9">
        <w:t xml:space="preserve"> medications are given </w:t>
      </w:r>
      <w:r>
        <w:t xml:space="preserve">as per the Urology team prescribed orders.  </w:t>
      </w:r>
    </w:p>
    <w:p w14:paraId="1B00146A" w14:textId="77777777" w:rsidR="00274235" w:rsidRDefault="00274235" w:rsidP="00274235">
      <w:pPr>
        <w:rPr>
          <w:rFonts w:cs="Arial"/>
          <w:b/>
          <w:color w:val="FF0000"/>
          <w:sz w:val="22"/>
          <w:szCs w:val="22"/>
        </w:rPr>
      </w:pPr>
    </w:p>
    <w:p w14:paraId="6D1BEA04" w14:textId="77777777" w:rsidR="00274235" w:rsidRDefault="00274235" w:rsidP="00274235">
      <w:pPr>
        <w:pStyle w:val="Heading2"/>
      </w:pPr>
      <w:bookmarkStart w:id="36" w:name="_Toc131168357"/>
      <w:bookmarkEnd w:id="35"/>
      <w:r>
        <w:t xml:space="preserve">3.4 </w:t>
      </w:r>
      <w:r w:rsidRPr="00765A6D">
        <w:t>Postoperative</w:t>
      </w:r>
      <w:r>
        <w:t xml:space="preserve"> Care</w:t>
      </w:r>
      <w:bookmarkEnd w:id="36"/>
      <w:r w:rsidRPr="00765A6D">
        <w:t xml:space="preserve"> </w:t>
      </w:r>
    </w:p>
    <w:p w14:paraId="62ED8E8B" w14:textId="77777777" w:rsidR="00274235" w:rsidRPr="008E7DB6" w:rsidRDefault="00274235" w:rsidP="00274235">
      <w:pPr>
        <w:pStyle w:val="ListBullet"/>
      </w:pPr>
      <w:bookmarkStart w:id="37" w:name="_Hlk108779417"/>
      <w:r w:rsidRPr="008E7DB6">
        <w:t xml:space="preserve">Receive handover from PACU staff and assess </w:t>
      </w:r>
      <w:r>
        <w:t xml:space="preserve">the </w:t>
      </w:r>
      <w:r w:rsidRPr="008E7DB6">
        <w:t xml:space="preserve">patient as per </w:t>
      </w:r>
      <w:r>
        <w:t xml:space="preserve">the </w:t>
      </w:r>
      <w:r w:rsidRPr="00285333">
        <w:rPr>
          <w:i/>
          <w:iCs/>
        </w:rPr>
        <w:t>Post-Operative Handover and Observations – Adult Patients (First 24 Hours)</w:t>
      </w:r>
      <w:r w:rsidRPr="008E7DB6">
        <w:t xml:space="preserve"> </w:t>
      </w:r>
      <w:r>
        <w:rPr>
          <w:i/>
          <w:iCs/>
        </w:rPr>
        <w:t>P</w:t>
      </w:r>
      <w:r w:rsidRPr="005420AE">
        <w:rPr>
          <w:i/>
          <w:iCs/>
        </w:rPr>
        <w:t xml:space="preserve">rocedure </w:t>
      </w:r>
      <w:r>
        <w:rPr>
          <w:rFonts w:cs="Arial"/>
          <w:iCs/>
          <w:color w:val="000000" w:themeColor="text1"/>
          <w:szCs w:val="24"/>
        </w:rPr>
        <w:t>(available on the Policy and Guidance Documents Register)</w:t>
      </w:r>
      <w:r w:rsidRPr="0092006E">
        <w:t>.</w:t>
      </w:r>
      <w:r w:rsidRPr="008E7DB6">
        <w:t xml:space="preserve"> </w:t>
      </w:r>
    </w:p>
    <w:p w14:paraId="4E824456" w14:textId="77777777" w:rsidR="00274235" w:rsidRPr="00FE02AE" w:rsidRDefault="00274235" w:rsidP="00274235">
      <w:pPr>
        <w:pStyle w:val="ListBullet"/>
        <w:rPr>
          <w:rFonts w:cs="Arial"/>
        </w:rPr>
      </w:pPr>
      <w:r w:rsidRPr="00FE02AE">
        <w:rPr>
          <w:rFonts w:cs="Arial"/>
        </w:rPr>
        <w:t xml:space="preserve">Don PPE and </w:t>
      </w:r>
      <w:r>
        <w:rPr>
          <w:rFonts w:cs="Arial"/>
        </w:rPr>
        <w:t>perform</w:t>
      </w:r>
      <w:r w:rsidRPr="00FE02AE">
        <w:rPr>
          <w:rFonts w:cs="Arial"/>
        </w:rPr>
        <w:t xml:space="preserve"> hand hygiene using </w:t>
      </w:r>
      <w:r>
        <w:rPr>
          <w:color w:val="000000" w:themeColor="text1"/>
          <w:szCs w:val="24"/>
          <w:lang w:eastAsia="en-AU"/>
        </w:rPr>
        <w:t>a</w:t>
      </w:r>
      <w:r w:rsidRPr="00EA3910">
        <w:rPr>
          <w:color w:val="000000" w:themeColor="text1"/>
          <w:szCs w:val="24"/>
          <w:lang w:eastAsia="en-AU"/>
        </w:rPr>
        <w:t xml:space="preserve">lcohol-based </w:t>
      </w:r>
      <w:r>
        <w:rPr>
          <w:color w:val="000000" w:themeColor="text1"/>
          <w:szCs w:val="24"/>
          <w:lang w:eastAsia="en-AU"/>
        </w:rPr>
        <w:t>ha</w:t>
      </w:r>
      <w:r w:rsidRPr="00EA3910">
        <w:rPr>
          <w:color w:val="000000" w:themeColor="text1"/>
          <w:szCs w:val="24"/>
          <w:lang w:eastAsia="en-AU"/>
        </w:rPr>
        <w:t xml:space="preserve">nd </w:t>
      </w:r>
      <w:r>
        <w:rPr>
          <w:color w:val="000000" w:themeColor="text1"/>
          <w:szCs w:val="24"/>
          <w:lang w:eastAsia="en-AU"/>
        </w:rPr>
        <w:t>r</w:t>
      </w:r>
      <w:r w:rsidRPr="00EA3910">
        <w:rPr>
          <w:color w:val="000000" w:themeColor="text1"/>
          <w:szCs w:val="24"/>
          <w:lang w:eastAsia="en-AU"/>
        </w:rPr>
        <w:t>ub</w:t>
      </w:r>
      <w:r>
        <w:rPr>
          <w:color w:val="000000" w:themeColor="text1"/>
          <w:szCs w:val="24"/>
          <w:lang w:eastAsia="en-AU"/>
        </w:rPr>
        <w:t>.</w:t>
      </w:r>
      <w:r w:rsidRPr="00EA3910">
        <w:rPr>
          <w:color w:val="000000" w:themeColor="text1"/>
          <w:szCs w:val="24"/>
          <w:lang w:eastAsia="en-AU"/>
        </w:rPr>
        <w:t xml:space="preserve"> </w:t>
      </w:r>
    </w:p>
    <w:p w14:paraId="768468E9" w14:textId="77777777" w:rsidR="00274235" w:rsidRPr="008E7DB6" w:rsidRDefault="00274235" w:rsidP="00274235">
      <w:pPr>
        <w:pStyle w:val="ListBullet"/>
      </w:pPr>
      <w:r w:rsidRPr="004C6A50">
        <w:t xml:space="preserve">Patient identification and allergy band </w:t>
      </w:r>
      <w:r>
        <w:t xml:space="preserve">should be </w:t>
      </w:r>
      <w:r w:rsidRPr="004C6A50">
        <w:t>checked against clinical notes/ stickers</w:t>
      </w:r>
      <w:r>
        <w:t>.</w:t>
      </w:r>
    </w:p>
    <w:bookmarkEnd w:id="37"/>
    <w:p w14:paraId="50B9B266" w14:textId="77777777" w:rsidR="00274235" w:rsidRPr="008E7DB6" w:rsidRDefault="00274235" w:rsidP="00274235">
      <w:pPr>
        <w:pStyle w:val="ListBullet"/>
      </w:pPr>
      <w:r w:rsidRPr="008E7DB6">
        <w:t xml:space="preserve">Review </w:t>
      </w:r>
      <w:r>
        <w:t>the patient’s</w:t>
      </w:r>
      <w:r w:rsidRPr="008E7DB6">
        <w:t xml:space="preserve"> post-operative vital signs, fluid balance chart and any devices attached to the patient</w:t>
      </w:r>
      <w:r>
        <w:t>.</w:t>
      </w:r>
    </w:p>
    <w:p w14:paraId="7EFDC15A" w14:textId="77777777" w:rsidR="00274235" w:rsidRDefault="00274235" w:rsidP="00274235">
      <w:pPr>
        <w:pStyle w:val="ListBullet"/>
      </w:pPr>
      <w:r w:rsidRPr="008E7DB6">
        <w:t xml:space="preserve">Any pain management devices including Patient Controlled Analgesia (PCA), Epidurals, Pain Busters, Continuous Opioid infusions, regional local anaesthetic </w:t>
      </w:r>
      <w:proofErr w:type="gramStart"/>
      <w:r w:rsidRPr="008E7DB6">
        <w:t>infusions</w:t>
      </w:r>
      <w:proofErr w:type="gramEnd"/>
      <w:r w:rsidRPr="008E7DB6">
        <w:t xml:space="preserve"> and single shot analgesia technique should be monitored at all times, as per </w:t>
      </w:r>
      <w:r>
        <w:t xml:space="preserve">the </w:t>
      </w:r>
      <w:r w:rsidRPr="008104D0">
        <w:rPr>
          <w:i/>
          <w:iCs/>
        </w:rPr>
        <w:t>Acute Pain Services – Adult and Paediatric Procedure</w:t>
      </w:r>
      <w:r>
        <w:t xml:space="preserve"> (available on the Policy and Guidance Documents register).</w:t>
      </w:r>
    </w:p>
    <w:p w14:paraId="67EF92C7" w14:textId="77777777" w:rsidR="00274235" w:rsidRPr="007C4D70" w:rsidRDefault="00274235" w:rsidP="00274235">
      <w:pPr>
        <w:pStyle w:val="ListBullet"/>
      </w:pPr>
      <w:r w:rsidRPr="007C4D70">
        <w:t>Confirm</w:t>
      </w:r>
      <w:r>
        <w:t xml:space="preserve"> oxygen</w:t>
      </w:r>
      <w:r w:rsidRPr="007C4D70">
        <w:t xml:space="preserve"> flow rate as ordered</w:t>
      </w:r>
      <w:r>
        <w:t>.</w:t>
      </w:r>
    </w:p>
    <w:p w14:paraId="6CDECA83" w14:textId="77777777" w:rsidR="00274235" w:rsidRPr="007C4D70" w:rsidRDefault="00274235" w:rsidP="00274235">
      <w:pPr>
        <w:pStyle w:val="ListBullet"/>
      </w:pPr>
      <w:r w:rsidRPr="007C4D70">
        <w:t>Clarify the operative procedure performed</w:t>
      </w:r>
      <w:r>
        <w:t>.</w:t>
      </w:r>
    </w:p>
    <w:p w14:paraId="3A0BE4D9" w14:textId="77777777" w:rsidR="00274235" w:rsidRPr="00E55EE8" w:rsidRDefault="00274235" w:rsidP="00274235">
      <w:pPr>
        <w:pStyle w:val="ListBullet"/>
        <w:rPr>
          <w:rFonts w:cs="Arial"/>
          <w:b/>
          <w:szCs w:val="24"/>
        </w:rPr>
      </w:pPr>
      <w:r>
        <w:rPr>
          <w:rFonts w:cs="Arial"/>
          <w:color w:val="000000" w:themeColor="text1"/>
          <w:szCs w:val="24"/>
        </w:rPr>
        <w:t xml:space="preserve">The </w:t>
      </w:r>
      <w:r w:rsidRPr="00E55EE8">
        <w:rPr>
          <w:rFonts w:cs="Arial"/>
          <w:color w:val="000000" w:themeColor="text1"/>
          <w:szCs w:val="24"/>
        </w:rPr>
        <w:t>IDC must be anchored with</w:t>
      </w:r>
      <w:r>
        <w:rPr>
          <w:rFonts w:cs="Arial"/>
          <w:color w:val="000000" w:themeColor="text1"/>
          <w:szCs w:val="24"/>
        </w:rPr>
        <w:t xml:space="preserve"> a</w:t>
      </w:r>
      <w:r w:rsidRPr="00E55EE8">
        <w:rPr>
          <w:rFonts w:cs="Arial"/>
          <w:color w:val="000000" w:themeColor="text1"/>
          <w:szCs w:val="24"/>
        </w:rPr>
        <w:t xml:space="preserve"> </w:t>
      </w:r>
      <w:proofErr w:type="spellStart"/>
      <w:r w:rsidRPr="00E55EE8">
        <w:rPr>
          <w:rFonts w:cs="Arial"/>
          <w:color w:val="000000" w:themeColor="text1"/>
          <w:szCs w:val="24"/>
        </w:rPr>
        <w:t>Stat</w:t>
      </w:r>
      <w:r>
        <w:rPr>
          <w:rFonts w:cs="Arial"/>
          <w:color w:val="000000" w:themeColor="text1"/>
          <w:szCs w:val="24"/>
        </w:rPr>
        <w:t>L</w:t>
      </w:r>
      <w:r w:rsidRPr="00E55EE8">
        <w:rPr>
          <w:rFonts w:cs="Arial"/>
          <w:color w:val="000000" w:themeColor="text1"/>
          <w:szCs w:val="24"/>
        </w:rPr>
        <w:t>ock</w:t>
      </w:r>
      <w:proofErr w:type="spellEnd"/>
      <w:r>
        <w:rPr>
          <w:rFonts w:cs="Arial"/>
          <w:color w:val="000000" w:themeColor="text1"/>
          <w:szCs w:val="24"/>
        </w:rPr>
        <w:t xml:space="preserve"> device</w:t>
      </w:r>
      <w:r w:rsidRPr="00E55EE8">
        <w:rPr>
          <w:rFonts w:cs="Arial"/>
          <w:color w:val="000000" w:themeColor="text1"/>
          <w:szCs w:val="24"/>
        </w:rPr>
        <w:t xml:space="preserve"> unless the surgeon specifically requests</w:t>
      </w:r>
      <w:r>
        <w:rPr>
          <w:rFonts w:cs="Arial"/>
          <w:color w:val="000000" w:themeColor="text1"/>
          <w:szCs w:val="24"/>
        </w:rPr>
        <w:t xml:space="preserve"> a</w:t>
      </w:r>
      <w:r w:rsidRPr="00E55EE8">
        <w:rPr>
          <w:rFonts w:cs="Arial"/>
          <w:color w:val="000000" w:themeColor="text1"/>
          <w:szCs w:val="24"/>
        </w:rPr>
        <w:t xml:space="preserve"> </w:t>
      </w:r>
      <w:proofErr w:type="spellStart"/>
      <w:r w:rsidRPr="00E55EE8">
        <w:rPr>
          <w:rFonts w:cs="Arial"/>
          <w:color w:val="000000" w:themeColor="text1"/>
          <w:szCs w:val="24"/>
        </w:rPr>
        <w:t>Stat</w:t>
      </w:r>
      <w:r>
        <w:rPr>
          <w:rFonts w:cs="Arial"/>
          <w:color w:val="000000" w:themeColor="text1"/>
          <w:szCs w:val="24"/>
        </w:rPr>
        <w:t>L</w:t>
      </w:r>
      <w:r w:rsidRPr="00E55EE8">
        <w:rPr>
          <w:rFonts w:cs="Arial"/>
          <w:color w:val="000000" w:themeColor="text1"/>
          <w:szCs w:val="24"/>
        </w:rPr>
        <w:t>ock</w:t>
      </w:r>
      <w:proofErr w:type="spellEnd"/>
      <w:r w:rsidRPr="00E55EE8">
        <w:rPr>
          <w:rFonts w:cs="Arial"/>
          <w:color w:val="000000" w:themeColor="text1"/>
          <w:szCs w:val="24"/>
        </w:rPr>
        <w:t xml:space="preserve"> not </w:t>
      </w:r>
      <w:r>
        <w:rPr>
          <w:rFonts w:cs="Arial"/>
          <w:color w:val="000000" w:themeColor="text1"/>
          <w:szCs w:val="24"/>
        </w:rPr>
        <w:t xml:space="preserve">be </w:t>
      </w:r>
      <w:r w:rsidRPr="00E55EE8">
        <w:rPr>
          <w:rFonts w:cs="Arial"/>
          <w:color w:val="000000" w:themeColor="text1"/>
          <w:szCs w:val="24"/>
        </w:rPr>
        <w:t>use</w:t>
      </w:r>
      <w:r>
        <w:rPr>
          <w:rFonts w:cs="Arial"/>
          <w:color w:val="000000" w:themeColor="text1"/>
          <w:szCs w:val="24"/>
        </w:rPr>
        <w:t xml:space="preserve">d (this request to be documented by the medical officer). </w:t>
      </w:r>
    </w:p>
    <w:p w14:paraId="755729FA" w14:textId="77777777" w:rsidR="00274235" w:rsidRPr="008E7CE3" w:rsidRDefault="00274235" w:rsidP="00274235">
      <w:pPr>
        <w:pStyle w:val="ListBullet"/>
        <w:rPr>
          <w:rFonts w:cs="Arial"/>
          <w:color w:val="000000" w:themeColor="text1"/>
          <w:szCs w:val="24"/>
        </w:rPr>
      </w:pPr>
      <w:r w:rsidRPr="008E7CE3">
        <w:rPr>
          <w:rFonts w:cs="Times-Roman"/>
          <w:color w:val="000000" w:themeColor="text1"/>
          <w:szCs w:val="24"/>
          <w:lang w:eastAsia="en-AU"/>
        </w:rPr>
        <w:t xml:space="preserve">Observe the wound dressing for ooze or blood loss. Note colour, </w:t>
      </w:r>
      <w:proofErr w:type="gramStart"/>
      <w:r w:rsidRPr="008E7CE3">
        <w:rPr>
          <w:rFonts w:cs="Times-Roman"/>
          <w:color w:val="000000" w:themeColor="text1"/>
          <w:szCs w:val="24"/>
          <w:lang w:eastAsia="en-AU"/>
        </w:rPr>
        <w:t>amount</w:t>
      </w:r>
      <w:proofErr w:type="gramEnd"/>
      <w:r w:rsidRPr="008E7CE3">
        <w:rPr>
          <w:rFonts w:cs="Times-Roman"/>
          <w:color w:val="000000" w:themeColor="text1"/>
          <w:szCs w:val="24"/>
          <w:lang w:eastAsia="en-AU"/>
        </w:rPr>
        <w:t xml:space="preserve"> and odour (if any). Do not remove the theatre dressing unless there is an order to do so.</w:t>
      </w:r>
    </w:p>
    <w:p w14:paraId="2BF25129" w14:textId="77777777" w:rsidR="00274235" w:rsidRPr="004C6EBD" w:rsidRDefault="00274235" w:rsidP="00274235">
      <w:pPr>
        <w:pStyle w:val="ListBullet"/>
        <w:rPr>
          <w:rFonts w:cs="Arial"/>
          <w:color w:val="000000" w:themeColor="text1"/>
          <w:szCs w:val="24"/>
        </w:rPr>
      </w:pPr>
      <w:r w:rsidRPr="00381EEF">
        <w:rPr>
          <w:rFonts w:cs="Arial"/>
          <w:color w:val="000000" w:themeColor="text1"/>
          <w:szCs w:val="24"/>
        </w:rPr>
        <w:t xml:space="preserve">Position the patient in accordance </w:t>
      </w:r>
      <w:r>
        <w:rPr>
          <w:rFonts w:cs="Arial"/>
          <w:color w:val="000000" w:themeColor="text1"/>
          <w:szCs w:val="24"/>
        </w:rPr>
        <w:t>with</w:t>
      </w:r>
      <w:r w:rsidRPr="00381EEF">
        <w:rPr>
          <w:rFonts w:cs="Arial"/>
          <w:color w:val="000000" w:themeColor="text1"/>
          <w:szCs w:val="24"/>
        </w:rPr>
        <w:t xml:space="preserve"> post-operative instructions</w:t>
      </w:r>
      <w:r>
        <w:rPr>
          <w:rFonts w:cs="Arial"/>
          <w:color w:val="000000" w:themeColor="text1"/>
          <w:szCs w:val="24"/>
        </w:rPr>
        <w:t>.</w:t>
      </w:r>
    </w:p>
    <w:p w14:paraId="0A2056C2" w14:textId="77777777" w:rsidR="00274235" w:rsidRPr="004C6A50" w:rsidRDefault="00274235" w:rsidP="00274235">
      <w:pPr>
        <w:pStyle w:val="ListBullet"/>
        <w:numPr>
          <w:ilvl w:val="0"/>
          <w:numId w:val="0"/>
        </w:numPr>
        <w:ind w:left="426"/>
        <w:rPr>
          <w:rFonts w:cs="Arial"/>
        </w:rPr>
      </w:pPr>
    </w:p>
    <w:p w14:paraId="15AD012F" w14:textId="77777777" w:rsidR="00274235" w:rsidRDefault="00274235" w:rsidP="00274235">
      <w:pPr>
        <w:pStyle w:val="ListBullet"/>
        <w:numPr>
          <w:ilvl w:val="0"/>
          <w:numId w:val="0"/>
        </w:numPr>
        <w:pBdr>
          <w:top w:val="single" w:sz="4" w:space="1" w:color="auto"/>
          <w:left w:val="single" w:sz="4" w:space="4" w:color="auto"/>
          <w:bottom w:val="single" w:sz="4" w:space="1" w:color="auto"/>
          <w:right w:val="single" w:sz="4" w:space="4" w:color="auto"/>
        </w:pBdr>
        <w:rPr>
          <w:b/>
        </w:rPr>
      </w:pPr>
      <w:r>
        <w:rPr>
          <w:b/>
        </w:rPr>
        <w:t xml:space="preserve">Alert: </w:t>
      </w:r>
    </w:p>
    <w:p w14:paraId="29131E19" w14:textId="77777777" w:rsidR="00274235" w:rsidRPr="00E55EE8" w:rsidRDefault="00274235" w:rsidP="00274235">
      <w:pPr>
        <w:pStyle w:val="ListBullet"/>
        <w:numPr>
          <w:ilvl w:val="0"/>
          <w:numId w:val="0"/>
        </w:numPr>
        <w:pBdr>
          <w:top w:val="single" w:sz="4" w:space="1" w:color="auto"/>
          <w:left w:val="single" w:sz="4" w:space="4" w:color="auto"/>
          <w:bottom w:val="single" w:sz="4" w:space="1" w:color="auto"/>
          <w:right w:val="single" w:sz="4" w:space="4" w:color="auto"/>
        </w:pBdr>
        <w:rPr>
          <w:i/>
        </w:rPr>
      </w:pPr>
      <w:r w:rsidRPr="003B08C8">
        <w:t>If the</w:t>
      </w:r>
      <w:r>
        <w:t xml:space="preserve"> patient had an epidural or spinal anaesthetic, their</w:t>
      </w:r>
      <w:r w:rsidRPr="003B08C8">
        <w:t xml:space="preserve"> respiration</w:t>
      </w:r>
      <w:r>
        <w:t xml:space="preserve"> rate</w:t>
      </w:r>
      <w:r w:rsidRPr="003B08C8">
        <w:t xml:space="preserve"> is 12 or less </w:t>
      </w:r>
      <w:r>
        <w:t xml:space="preserve">breaths </w:t>
      </w:r>
      <w:r w:rsidRPr="003B08C8">
        <w:t>per minute and</w:t>
      </w:r>
      <w:r>
        <w:t>/or</w:t>
      </w:r>
      <w:r w:rsidRPr="003B08C8">
        <w:t xml:space="preserve"> </w:t>
      </w:r>
      <w:r>
        <w:t>they</w:t>
      </w:r>
      <w:r w:rsidRPr="003B08C8">
        <w:t xml:space="preserve"> complain of </w:t>
      </w:r>
      <w:r>
        <w:t xml:space="preserve">a </w:t>
      </w:r>
      <w:r w:rsidRPr="003B08C8">
        <w:t>headache within the first 24 hours</w:t>
      </w:r>
      <w:r>
        <w:t xml:space="preserve"> post operation</w:t>
      </w:r>
      <w:r w:rsidRPr="003B08C8">
        <w:t xml:space="preserve">, </w:t>
      </w:r>
      <w:r>
        <w:t>escalate to</w:t>
      </w:r>
      <w:r w:rsidRPr="003B08C8">
        <w:t xml:space="preserve"> the anaesthetist or anaesthetic registrar immediately</w:t>
      </w:r>
      <w:r>
        <w:t>. Call a MET (dial 2222) if the patient meets MET criteria</w:t>
      </w:r>
      <w:r w:rsidRPr="003B08C8">
        <w:t>.</w:t>
      </w:r>
    </w:p>
    <w:p w14:paraId="5D767D7F" w14:textId="77777777" w:rsidR="00274235" w:rsidRPr="00381EEF" w:rsidRDefault="00274235" w:rsidP="00274235">
      <w:pPr>
        <w:pStyle w:val="ListParagraph"/>
        <w:ind w:left="426"/>
        <w:rPr>
          <w:rFonts w:cs="Arial"/>
          <w:color w:val="000000" w:themeColor="text1"/>
          <w:szCs w:val="24"/>
        </w:rPr>
      </w:pPr>
    </w:p>
    <w:p w14:paraId="25B957DE" w14:textId="77777777" w:rsidR="00274235" w:rsidRPr="00765A6D" w:rsidRDefault="00274235" w:rsidP="00274235">
      <w:pPr>
        <w:pStyle w:val="Heading2"/>
      </w:pPr>
      <w:bookmarkStart w:id="38" w:name="_Toc131168358"/>
      <w:r>
        <w:t xml:space="preserve">3.5 </w:t>
      </w:r>
      <w:r w:rsidRPr="00765A6D">
        <w:t>Ward management</w:t>
      </w:r>
      <w:bookmarkEnd w:id="38"/>
    </w:p>
    <w:p w14:paraId="526C943F" w14:textId="77777777" w:rsidR="00274235" w:rsidRPr="00D86C23" w:rsidRDefault="00274235" w:rsidP="00274235">
      <w:pPr>
        <w:pStyle w:val="ListBullet"/>
      </w:pPr>
      <w:r w:rsidRPr="00D86C23">
        <w:t xml:space="preserve">The patient remains NBM until reviewed by </w:t>
      </w:r>
      <w:r>
        <w:t xml:space="preserve">the </w:t>
      </w:r>
      <w:r w:rsidRPr="00D86C23">
        <w:t>medical team. The patient may progress to Free Fluids to Light Diet if they have</w:t>
      </w:r>
      <w:r>
        <w:t xml:space="preserve"> </w:t>
      </w:r>
      <w:r w:rsidRPr="00D86C23">
        <w:t>passed flatus or if approved by medical staff</w:t>
      </w:r>
      <w:r>
        <w:t xml:space="preserve">. </w:t>
      </w:r>
      <w:r>
        <w:lastRenderedPageBreak/>
        <w:t>Document</w:t>
      </w:r>
      <w:r w:rsidDel="008E7CE3">
        <w:t xml:space="preserve"> </w:t>
      </w:r>
      <w:r>
        <w:t>and order any dietary changes in the patient’s clinical record</w:t>
      </w:r>
      <w:r w:rsidRPr="00D86C23">
        <w:t xml:space="preserve"> and update </w:t>
      </w:r>
      <w:r>
        <w:t xml:space="preserve">the </w:t>
      </w:r>
      <w:r w:rsidRPr="00D86C23">
        <w:t>bed card</w:t>
      </w:r>
      <w:r>
        <w:t>.</w:t>
      </w:r>
    </w:p>
    <w:p w14:paraId="2A80225C" w14:textId="77777777" w:rsidR="00274235" w:rsidRPr="00346C8E" w:rsidRDefault="00274235" w:rsidP="00274235">
      <w:pPr>
        <w:pStyle w:val="ListBullet"/>
        <w:rPr>
          <w:color w:val="000000" w:themeColor="text1"/>
        </w:rPr>
      </w:pPr>
      <w:r w:rsidRPr="00346C8E">
        <w:rPr>
          <w:rFonts w:cs="Times-Roman"/>
          <w:color w:val="000000" w:themeColor="text1"/>
          <w:szCs w:val="24"/>
          <w:lang w:eastAsia="en-AU"/>
        </w:rPr>
        <w:t>Commence diet and fluids as ordered (continue to monitor tolerance of diet)</w:t>
      </w:r>
      <w:r>
        <w:rPr>
          <w:rFonts w:cs="Times-Roman"/>
          <w:color w:val="000000" w:themeColor="text1"/>
          <w:szCs w:val="24"/>
          <w:lang w:eastAsia="en-AU"/>
        </w:rPr>
        <w:t>.</w:t>
      </w:r>
    </w:p>
    <w:p w14:paraId="10B2E55D" w14:textId="77777777" w:rsidR="00274235" w:rsidRPr="00346C8E" w:rsidRDefault="00274235" w:rsidP="00274235">
      <w:pPr>
        <w:pStyle w:val="ListBullet"/>
        <w:rPr>
          <w:color w:val="000000" w:themeColor="text1"/>
        </w:rPr>
      </w:pPr>
      <w:r w:rsidRPr="00346C8E">
        <w:rPr>
          <w:rFonts w:cs="Arial"/>
          <w:color w:val="000000" w:themeColor="text1"/>
          <w:szCs w:val="24"/>
        </w:rPr>
        <w:t xml:space="preserve">Maintain hourly input and output, drain </w:t>
      </w:r>
      <w:proofErr w:type="gramStart"/>
      <w:r w:rsidRPr="00346C8E">
        <w:rPr>
          <w:rFonts w:cs="Arial"/>
          <w:color w:val="000000" w:themeColor="text1"/>
          <w:szCs w:val="24"/>
        </w:rPr>
        <w:t>output</w:t>
      </w:r>
      <w:proofErr w:type="gramEnd"/>
      <w:r w:rsidRPr="00346C8E">
        <w:rPr>
          <w:rFonts w:cs="Arial"/>
          <w:color w:val="000000" w:themeColor="text1"/>
          <w:szCs w:val="24"/>
        </w:rPr>
        <w:t xml:space="preserve"> and change </w:t>
      </w:r>
      <w:r>
        <w:rPr>
          <w:rFonts w:cs="Arial"/>
          <w:color w:val="000000" w:themeColor="text1"/>
          <w:szCs w:val="24"/>
        </w:rPr>
        <w:t xml:space="preserve">the </w:t>
      </w:r>
      <w:r w:rsidRPr="00346C8E">
        <w:rPr>
          <w:rFonts w:cs="Arial"/>
          <w:color w:val="000000" w:themeColor="text1"/>
          <w:szCs w:val="24"/>
        </w:rPr>
        <w:t>drainage bag at midnight</w:t>
      </w:r>
      <w:r>
        <w:rPr>
          <w:rFonts w:cs="Arial"/>
          <w:color w:val="000000" w:themeColor="text1"/>
          <w:szCs w:val="24"/>
        </w:rPr>
        <w:t>.</w:t>
      </w:r>
    </w:p>
    <w:p w14:paraId="3A15CE44" w14:textId="77777777" w:rsidR="00274235" w:rsidRPr="00346C8E" w:rsidRDefault="00274235" w:rsidP="00274235">
      <w:pPr>
        <w:pStyle w:val="ListBullet"/>
        <w:rPr>
          <w:color w:val="000000" w:themeColor="text1"/>
        </w:rPr>
      </w:pPr>
      <w:r w:rsidRPr="00346C8E">
        <w:rPr>
          <w:rFonts w:cs="Arial"/>
          <w:color w:val="000000" w:themeColor="text1"/>
          <w:szCs w:val="24"/>
        </w:rPr>
        <w:t>Maintain four hourly vital signs and</w:t>
      </w:r>
      <w:r>
        <w:rPr>
          <w:rFonts w:cs="Arial"/>
          <w:color w:val="000000" w:themeColor="text1"/>
          <w:szCs w:val="24"/>
        </w:rPr>
        <w:t xml:space="preserve"> all</w:t>
      </w:r>
      <w:r w:rsidRPr="00346C8E">
        <w:rPr>
          <w:rFonts w:cs="Arial"/>
          <w:color w:val="000000" w:themeColor="text1"/>
          <w:szCs w:val="24"/>
        </w:rPr>
        <w:t xml:space="preserve"> observations required </w:t>
      </w:r>
      <w:r>
        <w:rPr>
          <w:rFonts w:cs="Arial"/>
          <w:color w:val="000000" w:themeColor="text1"/>
          <w:szCs w:val="24"/>
        </w:rPr>
        <w:t xml:space="preserve">for </w:t>
      </w:r>
      <w:r w:rsidRPr="00346C8E">
        <w:rPr>
          <w:rFonts w:cs="Arial"/>
          <w:color w:val="000000" w:themeColor="text1"/>
          <w:szCs w:val="24"/>
        </w:rPr>
        <w:t>Epidural/PCA</w:t>
      </w:r>
      <w:r>
        <w:rPr>
          <w:rFonts w:cs="Arial"/>
          <w:color w:val="000000" w:themeColor="text1"/>
          <w:szCs w:val="24"/>
        </w:rPr>
        <w:t>.</w:t>
      </w:r>
    </w:p>
    <w:p w14:paraId="7196EA5B" w14:textId="77777777" w:rsidR="00274235" w:rsidRPr="007E06DD" w:rsidRDefault="00274235" w:rsidP="00274235">
      <w:pPr>
        <w:pStyle w:val="ListBullet"/>
        <w:rPr>
          <w:color w:val="000000" w:themeColor="text1"/>
        </w:rPr>
      </w:pPr>
      <w:r w:rsidRPr="00346C8E">
        <w:rPr>
          <w:rFonts w:cs="Times-Roman"/>
          <w:color w:val="000000" w:themeColor="text1"/>
          <w:szCs w:val="24"/>
          <w:lang w:eastAsia="en-AU"/>
        </w:rPr>
        <w:t>Observe the wound dressing for ooze or blood loss four hourly</w:t>
      </w:r>
      <w:r>
        <w:rPr>
          <w:rFonts w:cs="Times-Roman"/>
          <w:color w:val="000000" w:themeColor="text1"/>
          <w:szCs w:val="24"/>
          <w:lang w:eastAsia="en-AU"/>
        </w:rPr>
        <w:t>.</w:t>
      </w:r>
    </w:p>
    <w:p w14:paraId="45A9953A" w14:textId="77777777" w:rsidR="00274235" w:rsidRPr="00ED3987" w:rsidRDefault="00274235" w:rsidP="00274235">
      <w:pPr>
        <w:pStyle w:val="ListBullet"/>
        <w:rPr>
          <w:rFonts w:cs="Arial"/>
          <w:color w:val="000000" w:themeColor="text1"/>
          <w:szCs w:val="24"/>
        </w:rPr>
      </w:pPr>
      <w:r w:rsidRPr="0071095A">
        <w:rPr>
          <w:rFonts w:cs="Arial"/>
          <w:color w:val="000000" w:themeColor="text1"/>
          <w:szCs w:val="24"/>
        </w:rPr>
        <w:t>Urine output is to be recorded hourly for 48 hours post</w:t>
      </w:r>
      <w:r>
        <w:rPr>
          <w:rFonts w:cs="Arial"/>
          <w:color w:val="000000" w:themeColor="text1"/>
          <w:szCs w:val="24"/>
        </w:rPr>
        <w:t xml:space="preserve"> operation.</w:t>
      </w:r>
    </w:p>
    <w:p w14:paraId="15CEA8C4" w14:textId="77777777" w:rsidR="00274235" w:rsidRDefault="00274235" w:rsidP="00274235">
      <w:pPr>
        <w:pStyle w:val="ListBullet"/>
        <w:rPr>
          <w:rFonts w:cs="Arial"/>
          <w:color w:val="000000" w:themeColor="text1"/>
          <w:szCs w:val="24"/>
        </w:rPr>
      </w:pPr>
      <w:r>
        <w:rPr>
          <w:rFonts w:cs="Arial"/>
          <w:color w:val="000000" w:themeColor="text1"/>
          <w:szCs w:val="24"/>
        </w:rPr>
        <w:t xml:space="preserve">Continue patient education </w:t>
      </w:r>
      <w:r w:rsidRPr="00BB65ED">
        <w:rPr>
          <w:rFonts w:cs="Arial"/>
          <w:color w:val="000000" w:themeColor="text1"/>
          <w:szCs w:val="24"/>
        </w:rPr>
        <w:t>and encourage deep breathing and leg exercises.</w:t>
      </w:r>
    </w:p>
    <w:p w14:paraId="342D20C0" w14:textId="77777777" w:rsidR="00274235" w:rsidRPr="00BB65ED" w:rsidRDefault="00274235" w:rsidP="00274235">
      <w:pPr>
        <w:pStyle w:val="ListBullet"/>
        <w:rPr>
          <w:rFonts w:cs="Arial"/>
          <w:color w:val="000000" w:themeColor="text1"/>
          <w:szCs w:val="24"/>
        </w:rPr>
      </w:pPr>
      <w:r>
        <w:rPr>
          <w:rFonts w:cs="Arial"/>
          <w:color w:val="000000" w:themeColor="text1"/>
          <w:szCs w:val="24"/>
        </w:rPr>
        <w:t xml:space="preserve">Encourage the patient to mobilise and sit out of bed. </w:t>
      </w:r>
    </w:p>
    <w:p w14:paraId="424E2C68" w14:textId="77777777" w:rsidR="00274235" w:rsidRPr="003F5230" w:rsidRDefault="00274235" w:rsidP="00274235">
      <w:pPr>
        <w:pStyle w:val="ListBullet"/>
        <w:rPr>
          <w:color w:val="000000" w:themeColor="text1"/>
        </w:rPr>
      </w:pPr>
      <w:r>
        <w:rPr>
          <w:rFonts w:cs="Arial"/>
          <w:color w:val="000000" w:themeColor="text1"/>
          <w:szCs w:val="24"/>
        </w:rPr>
        <w:t>On</w:t>
      </w:r>
      <w:r w:rsidRPr="00346C8E">
        <w:rPr>
          <w:rFonts w:cs="Arial"/>
          <w:color w:val="000000" w:themeColor="text1"/>
          <w:szCs w:val="24"/>
        </w:rPr>
        <w:t xml:space="preserve"> Day 2</w:t>
      </w:r>
      <w:r>
        <w:rPr>
          <w:rFonts w:cs="Arial"/>
          <w:color w:val="000000" w:themeColor="text1"/>
          <w:szCs w:val="24"/>
        </w:rPr>
        <w:t xml:space="preserve"> post operation the patient’s</w:t>
      </w:r>
      <w:r w:rsidRPr="00346C8E">
        <w:rPr>
          <w:rFonts w:cs="Arial"/>
          <w:color w:val="000000" w:themeColor="text1"/>
          <w:szCs w:val="24"/>
        </w:rPr>
        <w:t xml:space="preserve"> drains will be shortened and/or removed at the discretion of</w:t>
      </w:r>
      <w:r>
        <w:rPr>
          <w:rFonts w:cs="Arial"/>
          <w:color w:val="000000" w:themeColor="text1"/>
          <w:szCs w:val="24"/>
        </w:rPr>
        <w:t xml:space="preserve"> the</w:t>
      </w:r>
      <w:r w:rsidRPr="00346C8E">
        <w:rPr>
          <w:rFonts w:cs="Arial"/>
          <w:color w:val="000000" w:themeColor="text1"/>
          <w:szCs w:val="24"/>
        </w:rPr>
        <w:t xml:space="preserve"> </w:t>
      </w:r>
      <w:r>
        <w:rPr>
          <w:rFonts w:cs="Arial"/>
          <w:color w:val="000000" w:themeColor="text1"/>
          <w:szCs w:val="24"/>
        </w:rPr>
        <w:t>m</w:t>
      </w:r>
      <w:r w:rsidRPr="00346C8E">
        <w:rPr>
          <w:rFonts w:cs="Arial"/>
          <w:color w:val="000000" w:themeColor="text1"/>
          <w:szCs w:val="24"/>
        </w:rPr>
        <w:t xml:space="preserve">edical </w:t>
      </w:r>
      <w:r>
        <w:rPr>
          <w:rFonts w:cs="Arial"/>
          <w:color w:val="000000" w:themeColor="text1"/>
          <w:szCs w:val="24"/>
        </w:rPr>
        <w:t>o</w:t>
      </w:r>
      <w:r w:rsidRPr="00346C8E">
        <w:rPr>
          <w:rFonts w:cs="Arial"/>
          <w:color w:val="000000" w:themeColor="text1"/>
          <w:szCs w:val="24"/>
        </w:rPr>
        <w:t xml:space="preserve">fficer. </w:t>
      </w:r>
    </w:p>
    <w:p w14:paraId="4C0A76A2" w14:textId="77777777" w:rsidR="00274235" w:rsidRPr="00395455" w:rsidRDefault="00274235" w:rsidP="00274235">
      <w:pPr>
        <w:pStyle w:val="ListBullet"/>
        <w:numPr>
          <w:ilvl w:val="0"/>
          <w:numId w:val="0"/>
        </w:numPr>
        <w:ind w:left="360"/>
        <w:rPr>
          <w:color w:val="000000" w:themeColor="text1"/>
        </w:rPr>
      </w:pPr>
    </w:p>
    <w:p w14:paraId="4876116C" w14:textId="77777777" w:rsidR="00274235" w:rsidRPr="00765A6D" w:rsidRDefault="00274235" w:rsidP="00274235">
      <w:pPr>
        <w:pStyle w:val="Heading2"/>
      </w:pPr>
      <w:bookmarkStart w:id="39" w:name="_Toc131168359"/>
      <w:r>
        <w:t xml:space="preserve">3.6 </w:t>
      </w:r>
      <w:r w:rsidRPr="00765A6D">
        <w:t>Discharge planning</w:t>
      </w:r>
      <w:bookmarkEnd w:id="39"/>
    </w:p>
    <w:p w14:paraId="74873DA3" w14:textId="77777777" w:rsidR="00274235" w:rsidRPr="00FB7956" w:rsidRDefault="00274235" w:rsidP="00274235">
      <w:pPr>
        <w:pStyle w:val="ListBullet"/>
      </w:pPr>
      <w:r w:rsidRPr="00FB7956">
        <w:t xml:space="preserve">Ensure </w:t>
      </w:r>
      <w:r>
        <w:t>the m</w:t>
      </w:r>
      <w:r w:rsidRPr="00FB7956">
        <w:t xml:space="preserve">edical </w:t>
      </w:r>
      <w:r>
        <w:t>officer</w:t>
      </w:r>
      <w:r w:rsidRPr="00FB7956">
        <w:t xml:space="preserve"> has </w:t>
      </w:r>
      <w:r>
        <w:t>completed</w:t>
      </w:r>
      <w:r w:rsidRPr="00FB7956">
        <w:t xml:space="preserve"> discharge </w:t>
      </w:r>
      <w:r>
        <w:t>documentation i</w:t>
      </w:r>
      <w:r w:rsidRPr="00FB7956">
        <w:t>n</w:t>
      </w:r>
      <w:r>
        <w:t xml:space="preserve"> the </w:t>
      </w:r>
      <w:r w:rsidRPr="00FB7956">
        <w:t>patient</w:t>
      </w:r>
      <w:r>
        <w:t>’s</w:t>
      </w:r>
      <w:r w:rsidRPr="00FB7956">
        <w:t xml:space="preserve"> clinical record</w:t>
      </w:r>
      <w:r>
        <w:t>.</w:t>
      </w:r>
    </w:p>
    <w:p w14:paraId="03549B84" w14:textId="77777777" w:rsidR="00274235" w:rsidRPr="00FB7956" w:rsidRDefault="00274235" w:rsidP="00274235">
      <w:pPr>
        <w:pStyle w:val="ListBullet"/>
      </w:pPr>
      <w:r>
        <w:t xml:space="preserve">Follow the </w:t>
      </w:r>
      <w:r w:rsidRPr="00235648">
        <w:rPr>
          <w:i/>
        </w:rPr>
        <w:t xml:space="preserve">Admission to Discharge </w:t>
      </w:r>
      <w:r>
        <w:rPr>
          <w:i/>
        </w:rPr>
        <w:t>– (adults and children)</w:t>
      </w:r>
      <w:r w:rsidRPr="00235648">
        <w:rPr>
          <w:i/>
        </w:rPr>
        <w:t xml:space="preserve"> Procedure</w:t>
      </w:r>
      <w:r>
        <w:t>.</w:t>
      </w:r>
    </w:p>
    <w:p w14:paraId="5FDECFD2" w14:textId="77777777" w:rsidR="00274235" w:rsidRPr="00395455" w:rsidRDefault="00274235" w:rsidP="00274235">
      <w:pPr>
        <w:pStyle w:val="ListBullet"/>
      </w:pPr>
      <w:r>
        <w:t>The CNC/team leader is to refer to the Discharge Liaison Nurse for wound care and/or staple removal at the daily multidisciplinary meeting.</w:t>
      </w:r>
    </w:p>
    <w:p w14:paraId="01D7A654" w14:textId="77777777" w:rsidR="00274235" w:rsidRPr="00395455" w:rsidRDefault="00274235" w:rsidP="00274235">
      <w:pPr>
        <w:pStyle w:val="ListBullet"/>
      </w:pPr>
      <w:r>
        <w:rPr>
          <w:rFonts w:asciiTheme="minorHAnsi" w:hAnsiTheme="minorHAnsi"/>
        </w:rPr>
        <w:t>C</w:t>
      </w:r>
      <w:r w:rsidRPr="00395455">
        <w:rPr>
          <w:rFonts w:asciiTheme="minorHAnsi" w:hAnsiTheme="minorHAnsi"/>
        </w:rPr>
        <w:t>larify</w:t>
      </w:r>
      <w:r>
        <w:rPr>
          <w:rFonts w:asciiTheme="minorHAnsi" w:hAnsiTheme="minorHAnsi"/>
        </w:rPr>
        <w:t xml:space="preserve"> with the medical team if</w:t>
      </w:r>
      <w:r w:rsidRPr="00395455">
        <w:rPr>
          <w:rFonts w:asciiTheme="minorHAnsi" w:hAnsiTheme="minorHAnsi"/>
        </w:rPr>
        <w:t xml:space="preserve"> this patient is </w:t>
      </w:r>
      <w:r>
        <w:rPr>
          <w:rFonts w:asciiTheme="minorHAnsi" w:hAnsiTheme="minorHAnsi"/>
        </w:rPr>
        <w:t>to see</w:t>
      </w:r>
      <w:r w:rsidRPr="00D86C23">
        <w:rPr>
          <w:rFonts w:asciiTheme="minorHAnsi" w:hAnsiTheme="minorHAnsi"/>
        </w:rPr>
        <w:t xml:space="preserve"> </w:t>
      </w:r>
      <w:r>
        <w:rPr>
          <w:rFonts w:asciiTheme="minorHAnsi" w:hAnsiTheme="minorHAnsi"/>
        </w:rPr>
        <w:t>the VMO in their</w:t>
      </w:r>
      <w:r w:rsidRPr="00395455">
        <w:rPr>
          <w:rFonts w:asciiTheme="minorHAnsi" w:hAnsiTheme="minorHAnsi"/>
        </w:rPr>
        <w:t xml:space="preserve"> private rooms</w:t>
      </w:r>
      <w:r>
        <w:rPr>
          <w:rFonts w:asciiTheme="minorHAnsi" w:hAnsiTheme="minorHAnsi"/>
        </w:rPr>
        <w:t>.</w:t>
      </w:r>
    </w:p>
    <w:p w14:paraId="4914925F" w14:textId="77777777" w:rsidR="00274235" w:rsidRPr="00395455" w:rsidRDefault="00274235" w:rsidP="00274235">
      <w:pPr>
        <w:pStyle w:val="ListBullet"/>
      </w:pPr>
      <w:r>
        <w:rPr>
          <w:rFonts w:asciiTheme="minorHAnsi" w:hAnsiTheme="minorHAnsi"/>
        </w:rPr>
        <w:t>Provide patient education</w:t>
      </w:r>
      <w:r w:rsidRPr="00395455">
        <w:rPr>
          <w:rFonts w:asciiTheme="minorHAnsi" w:hAnsiTheme="minorHAnsi"/>
        </w:rPr>
        <w:t xml:space="preserve"> regarding the VMO’s post-operative instructions</w:t>
      </w:r>
      <w:r>
        <w:rPr>
          <w:rFonts w:asciiTheme="minorHAnsi" w:hAnsiTheme="minorHAnsi"/>
        </w:rPr>
        <w:t xml:space="preserve"> as documented in the clinical notes</w:t>
      </w:r>
      <w:r w:rsidRPr="00395455">
        <w:rPr>
          <w:rFonts w:asciiTheme="minorHAnsi" w:hAnsiTheme="minorHAnsi"/>
        </w:rPr>
        <w:t xml:space="preserve"> – no strenuous activity for four to six weeks until reviewed.  Ensure adequate fluid intake i.e., two litres per day</w:t>
      </w:r>
      <w:r>
        <w:rPr>
          <w:rFonts w:asciiTheme="minorHAnsi" w:hAnsiTheme="minorHAnsi"/>
        </w:rPr>
        <w:t>.</w:t>
      </w:r>
    </w:p>
    <w:p w14:paraId="354026A6" w14:textId="77777777" w:rsidR="00274235" w:rsidRPr="00E55EE8" w:rsidRDefault="00274235" w:rsidP="00274235"/>
    <w:p w14:paraId="79177A81" w14:textId="77777777" w:rsidR="00274235" w:rsidRDefault="00274235" w:rsidP="00274235">
      <w:pPr>
        <w:jc w:val="right"/>
        <w:rPr>
          <w:rFonts w:cs="Arial"/>
          <w:i/>
          <w:szCs w:val="24"/>
        </w:rPr>
      </w:pPr>
      <w:hyperlink w:anchor="Contents" w:history="1">
        <w:r w:rsidRPr="00590902">
          <w:rPr>
            <w:rStyle w:val="Hyperlink"/>
            <w:rFonts w:cs="Arial"/>
            <w:i/>
            <w:szCs w:val="24"/>
          </w:rPr>
          <w:t>Back to Table of Contents</w:t>
        </w:r>
      </w:hyperlink>
      <w:r>
        <w:rPr>
          <w:rFonts w:cs="Arial"/>
          <w:i/>
          <w:szCs w:val="24"/>
        </w:rPr>
        <w:t xml:space="preserve"> </w:t>
      </w:r>
    </w:p>
    <w:tbl>
      <w:tblPr>
        <w:tblpPr w:leftFromText="180" w:rightFromText="180" w:vertAnchor="text" w:horzAnchor="margin" w:tblpY="181"/>
        <w:tblW w:w="9158" w:type="dxa"/>
        <w:tblLook w:val="0000" w:firstRow="0" w:lastRow="0" w:firstColumn="0" w:lastColumn="0" w:noHBand="0" w:noVBand="0"/>
      </w:tblPr>
      <w:tblGrid>
        <w:gridCol w:w="9158"/>
      </w:tblGrid>
      <w:tr w:rsidR="00274235" w:rsidRPr="00CD1C0E" w14:paraId="2F5D7AD3" w14:textId="77777777" w:rsidTr="00DA5DC7">
        <w:trPr>
          <w:cantSplit/>
          <w:trHeight w:val="285"/>
        </w:trPr>
        <w:tc>
          <w:tcPr>
            <w:tcW w:w="9158" w:type="dxa"/>
            <w:shd w:val="clear" w:color="auto" w:fill="A6A6A6" w:themeFill="background1" w:themeFillShade="A6"/>
          </w:tcPr>
          <w:p w14:paraId="14C39CA7" w14:textId="77777777" w:rsidR="00274235" w:rsidRPr="003D2D06" w:rsidRDefault="00274235" w:rsidP="00DA5DC7">
            <w:pPr>
              <w:pStyle w:val="Heading1"/>
            </w:pPr>
            <w:bookmarkStart w:id="40" w:name="_Toc131168360"/>
            <w:r w:rsidRPr="007933BB">
              <w:t>Section 4 – Pre</w:t>
            </w:r>
            <w:r>
              <w:t xml:space="preserve">- </w:t>
            </w:r>
            <w:r w:rsidRPr="007933BB">
              <w:t>and Post-Operative Management of patients undergoing a Percutaneous Nephrolithotomy</w:t>
            </w:r>
            <w:bookmarkEnd w:id="40"/>
          </w:p>
        </w:tc>
      </w:tr>
    </w:tbl>
    <w:p w14:paraId="303DC76C" w14:textId="77777777" w:rsidR="00274235" w:rsidRDefault="00274235" w:rsidP="00274235">
      <w:pPr>
        <w:jc w:val="right"/>
        <w:rPr>
          <w:rFonts w:cs="Arial"/>
          <w:b/>
          <w:i/>
          <w:szCs w:val="24"/>
        </w:rPr>
      </w:pPr>
    </w:p>
    <w:p w14:paraId="4D183ABF" w14:textId="77777777" w:rsidR="00274235" w:rsidRPr="00AA68A4" w:rsidRDefault="00274235" w:rsidP="00274235">
      <w:r>
        <w:t xml:space="preserve">Percutaneous Nephrolithotomy (PNL) is a procedure to remove stones from the kidney. PNL involves a percutaneous puncture into the target calyx, establishment of access, intraluminal </w:t>
      </w:r>
      <w:proofErr w:type="gramStart"/>
      <w:r>
        <w:t>lithotripsy</w:t>
      </w:r>
      <w:proofErr w:type="gramEnd"/>
      <w:r>
        <w:t xml:space="preserve"> and insertion of a nephrectomy tube and/or ureteric JJ stent. </w:t>
      </w:r>
    </w:p>
    <w:p w14:paraId="35929A4A" w14:textId="77777777" w:rsidR="00274235" w:rsidRDefault="00274235" w:rsidP="00274235">
      <w:pPr>
        <w:rPr>
          <w:b/>
        </w:rPr>
      </w:pPr>
    </w:p>
    <w:p w14:paraId="5435C7BF" w14:textId="77777777" w:rsidR="00274235" w:rsidRDefault="00274235" w:rsidP="00274235">
      <w:pPr>
        <w:pStyle w:val="Heading2"/>
      </w:pPr>
      <w:bookmarkStart w:id="41" w:name="_Toc131168361"/>
      <w:r>
        <w:t>4.1 Preoperative Care:</w:t>
      </w:r>
      <w:bookmarkEnd w:id="41"/>
      <w:r>
        <w:t xml:space="preserve"> </w:t>
      </w:r>
    </w:p>
    <w:p w14:paraId="2E3CD370" w14:textId="77777777" w:rsidR="00274235" w:rsidRPr="00502C2F" w:rsidRDefault="00274235" w:rsidP="00274235">
      <w:pPr>
        <w:pStyle w:val="ListBullet"/>
        <w:rPr>
          <w:b/>
        </w:rPr>
      </w:pPr>
      <w:r w:rsidRPr="00CE43B9">
        <w:t xml:space="preserve">Attend to all documentation including </w:t>
      </w:r>
      <w:r>
        <w:t xml:space="preserve">the </w:t>
      </w:r>
      <w:r w:rsidRPr="005420AE">
        <w:t>Pre-operative Checklist</w:t>
      </w:r>
      <w:r w:rsidRPr="00502C2F">
        <w:t xml:space="preserve"> on the patient’s clinical record.</w:t>
      </w:r>
    </w:p>
    <w:p w14:paraId="6E883C7D" w14:textId="77777777" w:rsidR="00274235" w:rsidRPr="00CE43B9" w:rsidRDefault="00274235" w:rsidP="00274235">
      <w:pPr>
        <w:pStyle w:val="ListBullet"/>
        <w:rPr>
          <w:b/>
        </w:rPr>
      </w:pPr>
      <w:r>
        <w:t xml:space="preserve">Reconfirm consent prior to surgery. </w:t>
      </w:r>
    </w:p>
    <w:p w14:paraId="7B856837" w14:textId="77777777" w:rsidR="00274235" w:rsidRPr="00CE43B9" w:rsidRDefault="00274235" w:rsidP="00274235">
      <w:pPr>
        <w:pStyle w:val="ListBullet"/>
        <w:rPr>
          <w:b/>
        </w:rPr>
      </w:pPr>
      <w:r w:rsidRPr="00CE43B9">
        <w:t xml:space="preserve">Measure and fit knee length </w:t>
      </w:r>
      <w:r>
        <w:t>a</w:t>
      </w:r>
      <w:r w:rsidRPr="00CE43B9">
        <w:t xml:space="preserve">nti-embolic stockings and </w:t>
      </w:r>
      <w:r>
        <w:t>document on the</w:t>
      </w:r>
      <w:r w:rsidRPr="00CE43B9">
        <w:t xml:space="preserve"> Medication Chart</w:t>
      </w:r>
      <w:r>
        <w:t>.</w:t>
      </w:r>
    </w:p>
    <w:p w14:paraId="47FBF9E5" w14:textId="77777777" w:rsidR="00274235" w:rsidRPr="00CE43B9" w:rsidRDefault="00274235" w:rsidP="00274235">
      <w:pPr>
        <w:pStyle w:val="ListBullet"/>
        <w:rPr>
          <w:b/>
        </w:rPr>
      </w:pPr>
      <w:r w:rsidRPr="00CE43B9">
        <w:t>Ensure</w:t>
      </w:r>
      <w:r>
        <w:t xml:space="preserve"> the </w:t>
      </w:r>
      <w:r w:rsidRPr="00CE43B9">
        <w:t xml:space="preserve">patient has </w:t>
      </w:r>
      <w:r>
        <w:t xml:space="preserve">an </w:t>
      </w:r>
      <w:r w:rsidRPr="00CE43B9">
        <w:t xml:space="preserve">early morning shower and </w:t>
      </w:r>
      <w:r>
        <w:t xml:space="preserve">is </w:t>
      </w:r>
      <w:r w:rsidRPr="00CE43B9">
        <w:t xml:space="preserve">dressed in </w:t>
      </w:r>
      <w:r>
        <w:t xml:space="preserve">a </w:t>
      </w:r>
      <w:r w:rsidRPr="00CE43B9">
        <w:t>theatre gown</w:t>
      </w:r>
      <w:r>
        <w:t xml:space="preserve">. </w:t>
      </w:r>
    </w:p>
    <w:p w14:paraId="28AEA008" w14:textId="77777777" w:rsidR="00274235" w:rsidRPr="00E237B5" w:rsidRDefault="00274235" w:rsidP="00274235">
      <w:pPr>
        <w:pStyle w:val="ListBullet"/>
        <w:rPr>
          <w:b/>
        </w:rPr>
      </w:pPr>
      <w:r>
        <w:t>The patient’s usual</w:t>
      </w:r>
      <w:r w:rsidRPr="00CE43B9">
        <w:t xml:space="preserve"> medications are given </w:t>
      </w:r>
      <w:r>
        <w:t>as prescribed/ordered by medical officers.</w:t>
      </w:r>
    </w:p>
    <w:p w14:paraId="4E3E2494" w14:textId="77777777" w:rsidR="00274235" w:rsidRPr="00E237B5" w:rsidRDefault="00274235" w:rsidP="00274235">
      <w:pPr>
        <w:pStyle w:val="ListBullet"/>
        <w:numPr>
          <w:ilvl w:val="0"/>
          <w:numId w:val="0"/>
        </w:numPr>
        <w:rPr>
          <w:b/>
        </w:rPr>
      </w:pPr>
    </w:p>
    <w:p w14:paraId="410E1B28" w14:textId="77777777" w:rsidR="00274235" w:rsidRDefault="00274235" w:rsidP="00274235">
      <w:pPr>
        <w:rPr>
          <w:b/>
        </w:rPr>
      </w:pPr>
    </w:p>
    <w:p w14:paraId="55349BC1" w14:textId="77777777" w:rsidR="00274235" w:rsidRDefault="00274235" w:rsidP="00274235">
      <w:pPr>
        <w:pStyle w:val="Heading2"/>
      </w:pPr>
      <w:bookmarkStart w:id="42" w:name="_Toc131168362"/>
      <w:r>
        <w:lastRenderedPageBreak/>
        <w:t>4.2 Postoperative and ward management:</w:t>
      </w:r>
      <w:bookmarkEnd w:id="42"/>
    </w:p>
    <w:p w14:paraId="5E482D3A" w14:textId="77777777" w:rsidR="00274235" w:rsidRPr="00961762" w:rsidRDefault="00274235" w:rsidP="00274235">
      <w:pPr>
        <w:pStyle w:val="ListBullet"/>
        <w:rPr>
          <w:rFonts w:cs="Arial"/>
        </w:rPr>
      </w:pPr>
      <w:r>
        <w:rPr>
          <w:rFonts w:cs="Arial"/>
        </w:rPr>
        <w:t xml:space="preserve">Receive handover from PACU staff and assess the patient as per the </w:t>
      </w:r>
      <w:r w:rsidRPr="00D06BD2">
        <w:rPr>
          <w:rFonts w:cs="Arial"/>
          <w:i/>
        </w:rPr>
        <w:t xml:space="preserve">Post-Operative Handover and Observations – Adult Patients (First 24 Hours) </w:t>
      </w:r>
      <w:r>
        <w:rPr>
          <w:rFonts w:cs="Arial"/>
          <w:i/>
        </w:rPr>
        <w:t>P</w:t>
      </w:r>
      <w:r w:rsidRPr="00D06BD2">
        <w:rPr>
          <w:rFonts w:cs="Arial"/>
          <w:i/>
        </w:rPr>
        <w:t>rocedure</w:t>
      </w:r>
      <w:r>
        <w:rPr>
          <w:rFonts w:cs="Arial"/>
          <w:i/>
        </w:rPr>
        <w:t xml:space="preserve"> </w:t>
      </w:r>
      <w:r>
        <w:rPr>
          <w:rFonts w:cs="Arial"/>
          <w:iCs/>
          <w:color w:val="000000" w:themeColor="text1"/>
          <w:szCs w:val="24"/>
        </w:rPr>
        <w:t>(available on the Policy and Guidance Documents Register)</w:t>
      </w:r>
      <w:r>
        <w:rPr>
          <w:rFonts w:cs="Arial"/>
          <w:i/>
        </w:rPr>
        <w:t xml:space="preserve">. </w:t>
      </w:r>
    </w:p>
    <w:p w14:paraId="11FBFC6A" w14:textId="77777777" w:rsidR="00274235" w:rsidRPr="00FE02AE" w:rsidRDefault="00274235" w:rsidP="00274235">
      <w:pPr>
        <w:pStyle w:val="ListBullet"/>
        <w:rPr>
          <w:rFonts w:cs="Arial"/>
        </w:rPr>
      </w:pPr>
      <w:r w:rsidRPr="00FE02AE">
        <w:rPr>
          <w:rFonts w:cs="Arial"/>
        </w:rPr>
        <w:t xml:space="preserve">Don PPE and </w:t>
      </w:r>
      <w:r>
        <w:rPr>
          <w:rFonts w:cs="Arial"/>
        </w:rPr>
        <w:t>perform</w:t>
      </w:r>
      <w:r w:rsidRPr="00FE02AE">
        <w:rPr>
          <w:rFonts w:cs="Arial"/>
        </w:rPr>
        <w:t xml:space="preserve"> hand hygiene using </w:t>
      </w:r>
      <w:r>
        <w:rPr>
          <w:color w:val="000000" w:themeColor="text1"/>
          <w:szCs w:val="24"/>
          <w:lang w:eastAsia="en-AU"/>
        </w:rPr>
        <w:t>a</w:t>
      </w:r>
      <w:r w:rsidRPr="00EA3910">
        <w:rPr>
          <w:color w:val="000000" w:themeColor="text1"/>
          <w:szCs w:val="24"/>
          <w:lang w:eastAsia="en-AU"/>
        </w:rPr>
        <w:t xml:space="preserve">lcohol-based </w:t>
      </w:r>
      <w:r>
        <w:rPr>
          <w:color w:val="000000" w:themeColor="text1"/>
          <w:szCs w:val="24"/>
          <w:lang w:eastAsia="en-AU"/>
        </w:rPr>
        <w:t>ha</w:t>
      </w:r>
      <w:r w:rsidRPr="00EA3910">
        <w:rPr>
          <w:color w:val="000000" w:themeColor="text1"/>
          <w:szCs w:val="24"/>
          <w:lang w:eastAsia="en-AU"/>
        </w:rPr>
        <w:t xml:space="preserve">nd </w:t>
      </w:r>
      <w:r>
        <w:rPr>
          <w:color w:val="000000" w:themeColor="text1"/>
          <w:szCs w:val="24"/>
          <w:lang w:eastAsia="en-AU"/>
        </w:rPr>
        <w:t>r</w:t>
      </w:r>
      <w:r w:rsidRPr="00EA3910">
        <w:rPr>
          <w:color w:val="000000" w:themeColor="text1"/>
          <w:szCs w:val="24"/>
          <w:lang w:eastAsia="en-AU"/>
        </w:rPr>
        <w:t>ub</w:t>
      </w:r>
      <w:r>
        <w:rPr>
          <w:color w:val="000000" w:themeColor="text1"/>
          <w:szCs w:val="24"/>
          <w:lang w:eastAsia="en-AU"/>
        </w:rPr>
        <w:t>.</w:t>
      </w:r>
      <w:r w:rsidRPr="00EA3910">
        <w:rPr>
          <w:color w:val="000000" w:themeColor="text1"/>
          <w:szCs w:val="24"/>
          <w:lang w:eastAsia="en-AU"/>
        </w:rPr>
        <w:t xml:space="preserve"> </w:t>
      </w:r>
    </w:p>
    <w:p w14:paraId="0B0F2908" w14:textId="77777777" w:rsidR="00274235" w:rsidRPr="00945FF0" w:rsidRDefault="00274235" w:rsidP="00274235">
      <w:pPr>
        <w:pStyle w:val="ListBullet"/>
        <w:rPr>
          <w:rFonts w:cs="Arial"/>
        </w:rPr>
      </w:pPr>
      <w:r>
        <w:t>The p</w:t>
      </w:r>
      <w:r w:rsidRPr="004C6A50">
        <w:t>atient</w:t>
      </w:r>
      <w:r>
        <w:t xml:space="preserve">’s </w:t>
      </w:r>
      <w:r w:rsidRPr="004C6A50">
        <w:t xml:space="preserve">identification and allergy band </w:t>
      </w:r>
      <w:r>
        <w:t xml:space="preserve">should be </w:t>
      </w:r>
      <w:r w:rsidRPr="004C6A50">
        <w:t>checked against clinical notes/ stickers</w:t>
      </w:r>
      <w:r>
        <w:t xml:space="preserve"> </w:t>
      </w:r>
      <w:r w:rsidRPr="00972C6B">
        <w:t xml:space="preserve">as per the </w:t>
      </w:r>
      <w:r w:rsidRPr="003E6997">
        <w:rPr>
          <w:i/>
          <w:iCs/>
        </w:rPr>
        <w:t>Patient Identification and Procedure Matching Procedure</w:t>
      </w:r>
      <w:r>
        <w:rPr>
          <w:i/>
          <w:iCs/>
        </w:rPr>
        <w:t xml:space="preserve"> </w:t>
      </w:r>
      <w:r>
        <w:rPr>
          <w:rFonts w:cs="Arial"/>
          <w:iCs/>
          <w:color w:val="000000" w:themeColor="text1"/>
          <w:szCs w:val="24"/>
        </w:rPr>
        <w:t>(available on the Policy and Guidance Documents Register)</w:t>
      </w:r>
      <w:r>
        <w:rPr>
          <w:i/>
          <w:iCs/>
        </w:rPr>
        <w:t>.</w:t>
      </w:r>
      <w:r w:rsidRPr="004C6A50">
        <w:rPr>
          <w:rFonts w:cs="Arial"/>
        </w:rPr>
        <w:t xml:space="preserve"> </w:t>
      </w:r>
    </w:p>
    <w:p w14:paraId="5FA5C60F" w14:textId="77777777" w:rsidR="00274235" w:rsidRPr="002C2907" w:rsidRDefault="00274235" w:rsidP="00274235">
      <w:pPr>
        <w:pStyle w:val="ListBullet"/>
        <w:rPr>
          <w:rFonts w:cs="Arial"/>
          <w:bCs/>
          <w:szCs w:val="24"/>
        </w:rPr>
      </w:pPr>
      <w:r>
        <w:rPr>
          <w:rFonts w:cs="Arial"/>
          <w:bCs/>
          <w:szCs w:val="24"/>
        </w:rPr>
        <w:t>The p</w:t>
      </w:r>
      <w:r w:rsidRPr="002C2907">
        <w:rPr>
          <w:rFonts w:cs="Arial"/>
          <w:bCs/>
          <w:szCs w:val="24"/>
        </w:rPr>
        <w:t>atient should be on bed rest for 4 hours</w:t>
      </w:r>
      <w:r>
        <w:rPr>
          <w:rFonts w:cs="Arial"/>
          <w:bCs/>
          <w:szCs w:val="24"/>
        </w:rPr>
        <w:t>.</w:t>
      </w:r>
    </w:p>
    <w:p w14:paraId="75AC2974" w14:textId="77777777" w:rsidR="00274235" w:rsidRPr="002C2907" w:rsidRDefault="00274235" w:rsidP="00274235">
      <w:pPr>
        <w:pStyle w:val="ListBullet"/>
        <w:rPr>
          <w:rFonts w:cs="Arial"/>
          <w:bCs/>
          <w:szCs w:val="24"/>
        </w:rPr>
      </w:pPr>
      <w:r>
        <w:rPr>
          <w:rFonts w:cs="Arial"/>
          <w:bCs/>
          <w:szCs w:val="24"/>
        </w:rPr>
        <w:t>The n</w:t>
      </w:r>
      <w:r w:rsidRPr="002C2907">
        <w:rPr>
          <w:rFonts w:cs="Arial"/>
          <w:bCs/>
          <w:szCs w:val="24"/>
        </w:rPr>
        <w:t xml:space="preserve">ephrostomy tube must be connected to a sterile closed drainage system and </w:t>
      </w:r>
      <w:r>
        <w:rPr>
          <w:rFonts w:cs="Arial"/>
          <w:bCs/>
          <w:szCs w:val="24"/>
        </w:rPr>
        <w:t xml:space="preserve">the </w:t>
      </w:r>
      <w:r w:rsidRPr="002C2907">
        <w:rPr>
          <w:rFonts w:cs="Arial"/>
          <w:bCs/>
          <w:szCs w:val="24"/>
        </w:rPr>
        <w:t xml:space="preserve">drainage bag should </w:t>
      </w:r>
      <w:proofErr w:type="gramStart"/>
      <w:r w:rsidRPr="002C2907">
        <w:rPr>
          <w:rFonts w:cs="Arial"/>
          <w:bCs/>
          <w:szCs w:val="24"/>
        </w:rPr>
        <w:t xml:space="preserve">be below </w:t>
      </w:r>
      <w:r>
        <w:rPr>
          <w:rFonts w:cs="Arial"/>
          <w:bCs/>
          <w:szCs w:val="24"/>
        </w:rPr>
        <w:t xml:space="preserve">kidney </w:t>
      </w:r>
      <w:r w:rsidRPr="002C2907">
        <w:rPr>
          <w:rFonts w:cs="Arial"/>
          <w:bCs/>
          <w:szCs w:val="24"/>
        </w:rPr>
        <w:t>level at all times</w:t>
      </w:r>
      <w:proofErr w:type="gramEnd"/>
      <w:r>
        <w:rPr>
          <w:rFonts w:cs="Arial"/>
          <w:bCs/>
          <w:szCs w:val="24"/>
        </w:rPr>
        <w:t>.</w:t>
      </w:r>
    </w:p>
    <w:p w14:paraId="68BF3894" w14:textId="77777777" w:rsidR="00274235" w:rsidRPr="002C2907" w:rsidRDefault="00274235" w:rsidP="00274235">
      <w:pPr>
        <w:pStyle w:val="ListBullet"/>
        <w:rPr>
          <w:rFonts w:cs="Arial"/>
          <w:bCs/>
          <w:szCs w:val="24"/>
        </w:rPr>
      </w:pPr>
      <w:r w:rsidRPr="002C2907">
        <w:rPr>
          <w:rFonts w:cs="Arial"/>
          <w:bCs/>
          <w:szCs w:val="24"/>
        </w:rPr>
        <w:t>Measure urine output hourly</w:t>
      </w:r>
      <w:r>
        <w:rPr>
          <w:rFonts w:cs="Arial"/>
          <w:bCs/>
          <w:szCs w:val="24"/>
        </w:rPr>
        <w:t xml:space="preserve"> and maintain the fluid balance chart.</w:t>
      </w:r>
    </w:p>
    <w:p w14:paraId="0AEA8645" w14:textId="77777777" w:rsidR="00274235" w:rsidRPr="005914AF" w:rsidRDefault="00274235" w:rsidP="00274235">
      <w:pPr>
        <w:pStyle w:val="ListBullet"/>
        <w:rPr>
          <w:rFonts w:cs="Arial"/>
          <w:bCs/>
          <w:szCs w:val="24"/>
        </w:rPr>
      </w:pPr>
      <w:r w:rsidRPr="002C2907">
        <w:rPr>
          <w:rFonts w:cs="Arial"/>
          <w:bCs/>
          <w:szCs w:val="24"/>
        </w:rPr>
        <w:t>Monitor urine for colour and presence of sediment</w:t>
      </w:r>
      <w:r>
        <w:rPr>
          <w:rFonts w:cs="Arial"/>
          <w:bCs/>
          <w:szCs w:val="24"/>
        </w:rPr>
        <w:t xml:space="preserve">. </w:t>
      </w:r>
      <w:r w:rsidRPr="005914AF">
        <w:rPr>
          <w:rFonts w:cs="Arial"/>
          <w:bCs/>
          <w:szCs w:val="24"/>
        </w:rPr>
        <w:t>Notify the medical officer if urine flow is consistently heavily blood-stained</w:t>
      </w:r>
      <w:r>
        <w:rPr>
          <w:rFonts w:cs="Arial"/>
          <w:bCs/>
          <w:szCs w:val="24"/>
        </w:rPr>
        <w:t xml:space="preserve"> (see Note below)</w:t>
      </w:r>
      <w:r w:rsidRPr="005914AF">
        <w:rPr>
          <w:rFonts w:cs="Arial"/>
          <w:bCs/>
          <w:szCs w:val="24"/>
        </w:rPr>
        <w:t xml:space="preserve">. </w:t>
      </w:r>
    </w:p>
    <w:p w14:paraId="622DCC3F" w14:textId="77777777" w:rsidR="00274235" w:rsidRPr="002C2907" w:rsidRDefault="00274235" w:rsidP="00274235">
      <w:pPr>
        <w:pStyle w:val="ListBullet"/>
        <w:rPr>
          <w:rFonts w:cs="Arial"/>
          <w:bCs/>
          <w:szCs w:val="24"/>
        </w:rPr>
      </w:pPr>
      <w:r>
        <w:rPr>
          <w:rFonts w:cs="Arial"/>
          <w:bCs/>
          <w:szCs w:val="24"/>
        </w:rPr>
        <w:t>The n</w:t>
      </w:r>
      <w:r w:rsidRPr="002C2907">
        <w:rPr>
          <w:rFonts w:cs="Arial"/>
          <w:bCs/>
          <w:szCs w:val="24"/>
        </w:rPr>
        <w:t xml:space="preserve">ephrostomy tube dressing site must be observed every hour for </w:t>
      </w:r>
      <w:r>
        <w:rPr>
          <w:rFonts w:cs="Arial"/>
          <w:bCs/>
          <w:szCs w:val="24"/>
        </w:rPr>
        <w:t>four</w:t>
      </w:r>
      <w:r w:rsidRPr="002C2907">
        <w:rPr>
          <w:rFonts w:cs="Arial"/>
          <w:bCs/>
          <w:szCs w:val="24"/>
        </w:rPr>
        <w:t xml:space="preserve"> hours, </w:t>
      </w:r>
      <w:r>
        <w:rPr>
          <w:rFonts w:cs="Arial"/>
          <w:bCs/>
          <w:szCs w:val="24"/>
        </w:rPr>
        <w:t>every four</w:t>
      </w:r>
      <w:r w:rsidRPr="002C2907">
        <w:rPr>
          <w:rFonts w:cs="Arial"/>
          <w:bCs/>
          <w:szCs w:val="24"/>
        </w:rPr>
        <w:t xml:space="preserve"> hour</w:t>
      </w:r>
      <w:r>
        <w:rPr>
          <w:rFonts w:cs="Arial"/>
          <w:bCs/>
          <w:szCs w:val="24"/>
        </w:rPr>
        <w:t>s</w:t>
      </w:r>
      <w:r w:rsidRPr="002C2907">
        <w:rPr>
          <w:rFonts w:cs="Arial"/>
          <w:bCs/>
          <w:szCs w:val="24"/>
        </w:rPr>
        <w:t xml:space="preserve"> for </w:t>
      </w:r>
      <w:r>
        <w:rPr>
          <w:rFonts w:cs="Arial"/>
          <w:bCs/>
          <w:szCs w:val="24"/>
        </w:rPr>
        <w:t xml:space="preserve">the next </w:t>
      </w:r>
      <w:r w:rsidRPr="002C2907">
        <w:rPr>
          <w:rFonts w:cs="Arial"/>
          <w:bCs/>
          <w:szCs w:val="24"/>
        </w:rPr>
        <w:t>24 hours, then once per shift for bleeding and signs of infection (pain, leakage, redness, swelling</w:t>
      </w:r>
      <w:r>
        <w:rPr>
          <w:rFonts w:cs="Arial"/>
          <w:bCs/>
          <w:szCs w:val="24"/>
        </w:rPr>
        <w:t xml:space="preserve"> or</w:t>
      </w:r>
      <w:r w:rsidRPr="002C2907">
        <w:rPr>
          <w:rFonts w:cs="Arial"/>
          <w:bCs/>
          <w:szCs w:val="24"/>
        </w:rPr>
        <w:t xml:space="preserve"> bleeding). </w:t>
      </w:r>
    </w:p>
    <w:p w14:paraId="12017C29" w14:textId="77777777" w:rsidR="00274235" w:rsidRPr="002C2907" w:rsidRDefault="00274235" w:rsidP="00274235">
      <w:pPr>
        <w:pStyle w:val="ListBullet"/>
        <w:rPr>
          <w:rFonts w:cs="Arial"/>
          <w:bCs/>
          <w:szCs w:val="24"/>
        </w:rPr>
      </w:pPr>
      <w:r w:rsidRPr="002C2907">
        <w:rPr>
          <w:rFonts w:cs="Arial"/>
          <w:bCs/>
          <w:szCs w:val="24"/>
        </w:rPr>
        <w:t xml:space="preserve">Report any abnormalities to the </w:t>
      </w:r>
      <w:r>
        <w:rPr>
          <w:rFonts w:cs="Arial"/>
          <w:bCs/>
          <w:szCs w:val="24"/>
        </w:rPr>
        <w:t>medical officer.</w:t>
      </w:r>
    </w:p>
    <w:p w14:paraId="5E04DA41" w14:textId="77777777" w:rsidR="00274235" w:rsidRPr="002C2907" w:rsidRDefault="00274235" w:rsidP="00274235">
      <w:pPr>
        <w:pStyle w:val="ListBullet"/>
        <w:rPr>
          <w:rFonts w:cs="Arial"/>
          <w:bCs/>
          <w:szCs w:val="24"/>
        </w:rPr>
      </w:pPr>
      <w:r w:rsidRPr="002C2907">
        <w:rPr>
          <w:rFonts w:cs="Arial"/>
          <w:bCs/>
          <w:szCs w:val="24"/>
        </w:rPr>
        <w:t>Inspect</w:t>
      </w:r>
      <w:r>
        <w:rPr>
          <w:rFonts w:cs="Arial"/>
          <w:bCs/>
          <w:szCs w:val="24"/>
        </w:rPr>
        <w:t xml:space="preserve"> the</w:t>
      </w:r>
      <w:r w:rsidRPr="002C2907">
        <w:rPr>
          <w:rFonts w:cs="Arial"/>
          <w:bCs/>
          <w:szCs w:val="24"/>
        </w:rPr>
        <w:t xml:space="preserve"> nephrostomy tube to ensure it is secure and no kinking has occurred</w:t>
      </w:r>
      <w:r>
        <w:rPr>
          <w:rFonts w:cs="Arial"/>
          <w:bCs/>
          <w:szCs w:val="24"/>
        </w:rPr>
        <w:t>.</w:t>
      </w:r>
    </w:p>
    <w:p w14:paraId="7B35D3A4" w14:textId="77777777" w:rsidR="00274235" w:rsidRPr="004C4D3F" w:rsidRDefault="00274235" w:rsidP="00274235">
      <w:pPr>
        <w:pStyle w:val="ListBullet"/>
        <w:rPr>
          <w:rFonts w:cs="Arial"/>
          <w:b/>
          <w:bCs/>
        </w:rPr>
      </w:pPr>
      <w:r w:rsidRPr="08DD447D">
        <w:rPr>
          <w:rFonts w:cs="Arial"/>
          <w:color w:val="000000" w:themeColor="text1"/>
        </w:rPr>
        <w:t>The medical officer may request the nephrostomy tube be clamped for six to eight hours prior to removal. When the nephrostomy tube is clamped, observe the patient for pyrexia and flank pain, and contact the medical officer if this occurs</w:t>
      </w:r>
      <w:r>
        <w:rPr>
          <w:rFonts w:cs="Arial"/>
          <w:color w:val="000000" w:themeColor="text1"/>
        </w:rPr>
        <w:t>.</w:t>
      </w:r>
    </w:p>
    <w:p w14:paraId="5B052739" w14:textId="77777777" w:rsidR="00274235" w:rsidRPr="00F44C1D" w:rsidRDefault="00274235" w:rsidP="00274235">
      <w:pPr>
        <w:pStyle w:val="ListBullet"/>
        <w:rPr>
          <w:rFonts w:cs="Arial"/>
          <w:b/>
          <w:bCs/>
        </w:rPr>
      </w:pPr>
      <w:r>
        <w:rPr>
          <w:rFonts w:cs="Arial"/>
          <w:color w:val="000000" w:themeColor="text1"/>
        </w:rPr>
        <w:t>Refer patient to community nurse if the patient is discharged home with nephrostomy tube.</w:t>
      </w:r>
      <w:r>
        <w:rPr>
          <w:rFonts w:cs="Arial"/>
          <w:b/>
          <w:bCs/>
        </w:rPr>
        <w:t xml:space="preserve"> </w:t>
      </w:r>
      <w:r w:rsidRPr="00F44C1D">
        <w:rPr>
          <w:rFonts w:cs="Arial"/>
          <w:color w:val="000000" w:themeColor="text1"/>
        </w:rPr>
        <w:t xml:space="preserve">Provide patient education on nephrostomy care. </w:t>
      </w:r>
    </w:p>
    <w:p w14:paraId="6FBE9E3B" w14:textId="77777777" w:rsidR="00274235" w:rsidRDefault="00274235" w:rsidP="00274235">
      <w:pPr>
        <w:rPr>
          <w:b/>
        </w:rPr>
      </w:pPr>
    </w:p>
    <w:p w14:paraId="7EC9262E" w14:textId="77777777" w:rsidR="00274235" w:rsidRPr="00B417AB" w:rsidRDefault="00274235" w:rsidP="00274235">
      <w:pPr>
        <w:pBdr>
          <w:top w:val="single" w:sz="4" w:space="1" w:color="auto"/>
          <w:left w:val="single" w:sz="4" w:space="4" w:color="auto"/>
          <w:bottom w:val="single" w:sz="4" w:space="1" w:color="auto"/>
          <w:right w:val="single" w:sz="4" w:space="4" w:color="auto"/>
        </w:pBdr>
        <w:rPr>
          <w:b/>
        </w:rPr>
      </w:pPr>
      <w:r w:rsidRPr="00B417AB">
        <w:rPr>
          <w:b/>
        </w:rPr>
        <w:t>Note:</w:t>
      </w:r>
    </w:p>
    <w:p w14:paraId="05CAB085" w14:textId="77777777" w:rsidR="00274235" w:rsidRPr="002C2907" w:rsidRDefault="00274235" w:rsidP="00274235">
      <w:pPr>
        <w:pStyle w:val="ListBullet"/>
        <w:pBdr>
          <w:top w:val="single" w:sz="4" w:space="1" w:color="auto"/>
          <w:left w:val="single" w:sz="4" w:space="4" w:color="auto"/>
          <w:bottom w:val="single" w:sz="4" w:space="1" w:color="auto"/>
          <w:right w:val="single" w:sz="4" w:space="4" w:color="auto"/>
        </w:pBdr>
      </w:pPr>
      <w:r w:rsidRPr="002C2907">
        <w:t>It is normal for blood to be present in the urine immediately after nephrostomy insertion, but it should decrease within 48 hours</w:t>
      </w:r>
      <w:r>
        <w:t>.</w:t>
      </w:r>
    </w:p>
    <w:p w14:paraId="4BE290E5" w14:textId="77777777" w:rsidR="00274235" w:rsidRDefault="00274235" w:rsidP="00274235">
      <w:pPr>
        <w:pStyle w:val="ListBullet"/>
        <w:pBdr>
          <w:top w:val="single" w:sz="4" w:space="1" w:color="auto"/>
          <w:left w:val="single" w:sz="4" w:space="4" w:color="auto"/>
          <w:bottom w:val="single" w:sz="4" w:space="1" w:color="auto"/>
          <w:right w:val="single" w:sz="4" w:space="4" w:color="auto"/>
        </w:pBdr>
      </w:pPr>
      <w:r w:rsidRPr="00B417AB">
        <w:t xml:space="preserve">For patients with </w:t>
      </w:r>
      <w:r>
        <w:t>n</w:t>
      </w:r>
      <w:r w:rsidRPr="00B417AB">
        <w:t xml:space="preserve">ephrostomy drainage, </w:t>
      </w:r>
      <w:r>
        <w:t xml:space="preserve">if a flush is required, </w:t>
      </w:r>
      <w:r w:rsidRPr="00B417AB">
        <w:t xml:space="preserve">flush the tube very slowly. </w:t>
      </w:r>
      <w:r w:rsidRPr="008915C9">
        <w:t>Do not apply force as over</w:t>
      </w:r>
      <w:r>
        <w:t>-</w:t>
      </w:r>
      <w:r w:rsidRPr="008915C9">
        <w:t xml:space="preserve">distension of the renal pelvis could cause renal tissue damage. </w:t>
      </w:r>
      <w:r w:rsidRPr="00B417AB">
        <w:t xml:space="preserve"> </w:t>
      </w:r>
      <w:r>
        <w:t>A 3-way tap must be attached u</w:t>
      </w:r>
      <w:r w:rsidRPr="008915C9">
        <w:t>sing aseptic technique</w:t>
      </w:r>
      <w:r>
        <w:t xml:space="preserve">. </w:t>
      </w:r>
      <w:r w:rsidRPr="008915C9">
        <w:t xml:space="preserve"> </w:t>
      </w:r>
    </w:p>
    <w:p w14:paraId="4DDD6BF8" w14:textId="77777777" w:rsidR="00274235" w:rsidRPr="00B96C83" w:rsidRDefault="00274235" w:rsidP="00274235">
      <w:pPr>
        <w:pStyle w:val="ListBullet"/>
        <w:pBdr>
          <w:top w:val="single" w:sz="4" w:space="1" w:color="auto"/>
          <w:left w:val="single" w:sz="4" w:space="4" w:color="auto"/>
          <w:bottom w:val="single" w:sz="4" w:space="1" w:color="auto"/>
          <w:right w:val="single" w:sz="4" w:space="4" w:color="auto"/>
        </w:pBdr>
      </w:pPr>
      <w:r>
        <w:t xml:space="preserve">For patients with nephrostomy drainage, do not instil more than 10 mL of Sodium Chloride 0.9% at one time. Refer to the </w:t>
      </w:r>
      <w:r w:rsidRPr="008B3877">
        <w:rPr>
          <w:i/>
          <w:iCs/>
        </w:rPr>
        <w:t>Drain Management Procedure</w:t>
      </w:r>
      <w:r>
        <w:t xml:space="preserve"> (available on the Policy and Guidance Documents Register).</w:t>
      </w:r>
    </w:p>
    <w:p w14:paraId="4283ED93" w14:textId="77777777" w:rsidR="00274235" w:rsidRDefault="00274235" w:rsidP="00274235">
      <w:pPr>
        <w:jc w:val="right"/>
      </w:pPr>
    </w:p>
    <w:p w14:paraId="5A3DEA21" w14:textId="77777777" w:rsidR="00274235" w:rsidRDefault="00274235" w:rsidP="00274235">
      <w:pPr>
        <w:jc w:val="right"/>
        <w:rPr>
          <w:rFonts w:cs="Arial"/>
          <w:b/>
          <w:szCs w:val="24"/>
        </w:rPr>
      </w:pPr>
      <w:hyperlink w:anchor="Contents" w:history="1">
        <w:r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274235" w:rsidRPr="00CD1C0E" w14:paraId="3F5CDF10" w14:textId="77777777" w:rsidTr="00DA5DC7">
        <w:trPr>
          <w:cantSplit/>
          <w:trHeight w:val="285"/>
        </w:trPr>
        <w:tc>
          <w:tcPr>
            <w:tcW w:w="9158" w:type="dxa"/>
            <w:shd w:val="clear" w:color="auto" w:fill="A6A6A6" w:themeFill="background1" w:themeFillShade="A6"/>
          </w:tcPr>
          <w:p w14:paraId="144BEA01" w14:textId="77777777" w:rsidR="00274235" w:rsidRPr="003D2D06" w:rsidRDefault="00274235" w:rsidP="00DA5DC7">
            <w:pPr>
              <w:pStyle w:val="Heading1"/>
            </w:pPr>
            <w:bookmarkStart w:id="43" w:name="_Toc131168363"/>
            <w:r w:rsidRPr="00DE0D78">
              <w:t xml:space="preserve">Section </w:t>
            </w:r>
            <w:r>
              <w:t>5</w:t>
            </w:r>
            <w:r w:rsidRPr="00DE0D78">
              <w:t xml:space="preserve"> – Management of patients admitted with </w:t>
            </w:r>
            <w:r>
              <w:t>p</w:t>
            </w:r>
            <w:r w:rsidRPr="00DE0D78">
              <w:t>re-</w:t>
            </w:r>
            <w:r>
              <w:t>e</w:t>
            </w:r>
            <w:r w:rsidRPr="00DE0D78">
              <w:t>xisting Continent Urinary Reservoirs/Neobladder during routine hospital admissions</w:t>
            </w:r>
            <w:bookmarkEnd w:id="43"/>
          </w:p>
        </w:tc>
      </w:tr>
    </w:tbl>
    <w:p w14:paraId="68E63337" w14:textId="77777777" w:rsidR="00274235" w:rsidRDefault="00274235" w:rsidP="00274235">
      <w:pPr>
        <w:pStyle w:val="Heading2"/>
      </w:pPr>
    </w:p>
    <w:p w14:paraId="6247ACFB" w14:textId="77777777" w:rsidR="00274235" w:rsidRPr="00065F8E" w:rsidRDefault="00274235" w:rsidP="00274235">
      <w:pPr>
        <w:outlineLvl w:val="0"/>
        <w:rPr>
          <w:rFonts w:cs="Arial"/>
          <w:color w:val="000000" w:themeColor="text1"/>
          <w:szCs w:val="24"/>
        </w:rPr>
      </w:pPr>
      <w:r>
        <w:rPr>
          <w:rFonts w:cs="Arial"/>
          <w:color w:val="000000" w:themeColor="text1"/>
          <w:szCs w:val="24"/>
        </w:rPr>
        <w:t>A c</w:t>
      </w:r>
      <w:r w:rsidRPr="00065F8E">
        <w:rPr>
          <w:rFonts w:cs="Arial"/>
          <w:color w:val="000000" w:themeColor="text1"/>
          <w:szCs w:val="24"/>
        </w:rPr>
        <w:t xml:space="preserve">ontinent </w:t>
      </w:r>
      <w:r>
        <w:rPr>
          <w:rFonts w:cs="Arial"/>
          <w:color w:val="000000" w:themeColor="text1"/>
          <w:szCs w:val="24"/>
        </w:rPr>
        <w:t>u</w:t>
      </w:r>
      <w:r w:rsidRPr="00065F8E">
        <w:rPr>
          <w:rFonts w:cs="Arial"/>
          <w:color w:val="000000" w:themeColor="text1"/>
          <w:szCs w:val="24"/>
        </w:rPr>
        <w:t xml:space="preserve">rinary </w:t>
      </w:r>
      <w:r>
        <w:rPr>
          <w:rFonts w:cs="Arial"/>
          <w:color w:val="000000" w:themeColor="text1"/>
          <w:szCs w:val="24"/>
        </w:rPr>
        <w:t>r</w:t>
      </w:r>
      <w:r w:rsidRPr="00065F8E">
        <w:rPr>
          <w:rFonts w:cs="Arial"/>
          <w:color w:val="000000" w:themeColor="text1"/>
          <w:szCs w:val="24"/>
        </w:rPr>
        <w:t xml:space="preserve">eservoir, also known as a </w:t>
      </w:r>
      <w:r>
        <w:rPr>
          <w:rFonts w:cs="Arial"/>
          <w:color w:val="000000" w:themeColor="text1"/>
          <w:szCs w:val="24"/>
        </w:rPr>
        <w:t>n</w:t>
      </w:r>
      <w:r w:rsidRPr="00065F8E">
        <w:rPr>
          <w:rFonts w:cs="Arial"/>
          <w:color w:val="000000" w:themeColor="text1"/>
          <w:szCs w:val="24"/>
        </w:rPr>
        <w:t xml:space="preserve">eobladder, is a procedure in which a false bladder </w:t>
      </w:r>
      <w:r>
        <w:rPr>
          <w:rFonts w:cs="Arial"/>
          <w:color w:val="000000" w:themeColor="text1"/>
          <w:szCs w:val="24"/>
        </w:rPr>
        <w:t>i</w:t>
      </w:r>
      <w:r w:rsidRPr="00065F8E">
        <w:rPr>
          <w:rFonts w:cs="Arial"/>
          <w:color w:val="000000" w:themeColor="text1"/>
          <w:szCs w:val="24"/>
        </w:rPr>
        <w:t xml:space="preserve">s </w:t>
      </w:r>
      <w:r>
        <w:rPr>
          <w:rFonts w:cs="Arial"/>
          <w:color w:val="000000" w:themeColor="text1"/>
          <w:szCs w:val="24"/>
        </w:rPr>
        <w:t>created</w:t>
      </w:r>
      <w:r w:rsidRPr="00065F8E">
        <w:rPr>
          <w:rFonts w:cs="Arial"/>
          <w:color w:val="000000" w:themeColor="text1"/>
          <w:szCs w:val="24"/>
        </w:rPr>
        <w:t xml:space="preserve"> from a section of the patient</w:t>
      </w:r>
      <w:r>
        <w:rPr>
          <w:rFonts w:cs="Arial"/>
          <w:color w:val="000000" w:themeColor="text1"/>
          <w:szCs w:val="24"/>
        </w:rPr>
        <w:t>’</w:t>
      </w:r>
      <w:r w:rsidRPr="00065F8E">
        <w:rPr>
          <w:rFonts w:cs="Arial"/>
          <w:color w:val="000000" w:themeColor="text1"/>
          <w:szCs w:val="24"/>
        </w:rPr>
        <w:t xml:space="preserve">s bowel.  The </w:t>
      </w:r>
      <w:r>
        <w:rPr>
          <w:rFonts w:cs="Arial"/>
          <w:color w:val="000000" w:themeColor="text1"/>
          <w:szCs w:val="24"/>
        </w:rPr>
        <w:t>neo</w:t>
      </w:r>
      <w:r w:rsidRPr="00065F8E">
        <w:rPr>
          <w:rFonts w:cs="Arial"/>
          <w:color w:val="000000" w:themeColor="text1"/>
          <w:szCs w:val="24"/>
        </w:rPr>
        <w:t xml:space="preserve">bladder is continent due to the positioning of the opening in the abdominal wall.  The patient </w:t>
      </w:r>
      <w:r>
        <w:rPr>
          <w:rFonts w:cs="Arial"/>
          <w:color w:val="000000" w:themeColor="text1"/>
          <w:szCs w:val="24"/>
        </w:rPr>
        <w:t>may be</w:t>
      </w:r>
      <w:r w:rsidRPr="00065F8E">
        <w:rPr>
          <w:rFonts w:cs="Arial"/>
          <w:color w:val="000000" w:themeColor="text1"/>
          <w:szCs w:val="24"/>
        </w:rPr>
        <w:t xml:space="preserve"> required to self-</w:t>
      </w:r>
      <w:r w:rsidRPr="00065F8E">
        <w:rPr>
          <w:rFonts w:cs="Arial"/>
          <w:color w:val="000000" w:themeColor="text1"/>
          <w:szCs w:val="24"/>
        </w:rPr>
        <w:lastRenderedPageBreak/>
        <w:t xml:space="preserve">catheterise several times each day </w:t>
      </w:r>
      <w:proofErr w:type="gramStart"/>
      <w:r w:rsidRPr="00065F8E">
        <w:rPr>
          <w:rFonts w:cs="Arial"/>
          <w:color w:val="000000" w:themeColor="text1"/>
          <w:szCs w:val="24"/>
        </w:rPr>
        <w:t>in order to</w:t>
      </w:r>
      <w:proofErr w:type="gramEnd"/>
      <w:r w:rsidRPr="00065F8E">
        <w:rPr>
          <w:rFonts w:cs="Arial"/>
          <w:color w:val="000000" w:themeColor="text1"/>
          <w:szCs w:val="24"/>
        </w:rPr>
        <w:t xml:space="preserve"> releas</w:t>
      </w:r>
      <w:r>
        <w:rPr>
          <w:rFonts w:cs="Arial"/>
          <w:color w:val="000000" w:themeColor="text1"/>
          <w:szCs w:val="24"/>
        </w:rPr>
        <w:t>e the stored urine.  Continent u</w:t>
      </w:r>
      <w:r w:rsidRPr="00065F8E">
        <w:rPr>
          <w:rFonts w:cs="Arial"/>
          <w:color w:val="000000" w:themeColor="text1"/>
          <w:szCs w:val="24"/>
        </w:rPr>
        <w:t xml:space="preserve">rinary </w:t>
      </w:r>
      <w:r>
        <w:rPr>
          <w:rFonts w:cs="Arial"/>
          <w:color w:val="000000" w:themeColor="text1"/>
          <w:szCs w:val="24"/>
        </w:rPr>
        <w:t>r</w:t>
      </w:r>
      <w:r w:rsidRPr="00065F8E">
        <w:rPr>
          <w:rFonts w:cs="Arial"/>
          <w:color w:val="000000" w:themeColor="text1"/>
          <w:szCs w:val="24"/>
        </w:rPr>
        <w:t>eservoirs/</w:t>
      </w:r>
      <w:r>
        <w:rPr>
          <w:rFonts w:cs="Arial"/>
          <w:color w:val="000000" w:themeColor="text1"/>
          <w:szCs w:val="24"/>
        </w:rPr>
        <w:t>n</w:t>
      </w:r>
      <w:r w:rsidRPr="00065F8E">
        <w:rPr>
          <w:rFonts w:cs="Arial"/>
          <w:color w:val="000000" w:themeColor="text1"/>
          <w:szCs w:val="24"/>
        </w:rPr>
        <w:t>eobladder</w:t>
      </w:r>
      <w:r>
        <w:rPr>
          <w:rFonts w:cs="Arial"/>
          <w:color w:val="000000" w:themeColor="text1"/>
          <w:szCs w:val="24"/>
        </w:rPr>
        <w:t>s</w:t>
      </w:r>
      <w:r w:rsidRPr="00065F8E">
        <w:rPr>
          <w:rFonts w:cs="Arial"/>
          <w:color w:val="000000" w:themeColor="text1"/>
          <w:szCs w:val="24"/>
        </w:rPr>
        <w:t xml:space="preserve"> can also be known as</w:t>
      </w:r>
      <w:r>
        <w:rPr>
          <w:rFonts w:cs="Arial"/>
          <w:color w:val="000000" w:themeColor="text1"/>
          <w:szCs w:val="24"/>
        </w:rPr>
        <w:t xml:space="preserve"> a</w:t>
      </w:r>
      <w:r w:rsidRPr="00065F8E">
        <w:rPr>
          <w:rFonts w:cs="Arial"/>
          <w:color w:val="000000" w:themeColor="text1"/>
          <w:szCs w:val="24"/>
        </w:rPr>
        <w:t xml:space="preserve"> Stud</w:t>
      </w:r>
      <w:r>
        <w:rPr>
          <w:rFonts w:cs="Arial"/>
          <w:color w:val="000000" w:themeColor="text1"/>
          <w:szCs w:val="24"/>
        </w:rPr>
        <w:t>e</w:t>
      </w:r>
      <w:r w:rsidRPr="00065F8E">
        <w:rPr>
          <w:rFonts w:cs="Arial"/>
          <w:color w:val="000000" w:themeColor="text1"/>
          <w:szCs w:val="24"/>
        </w:rPr>
        <w:t>r, Kock’s, Indiana or Charleston Pouch.</w:t>
      </w:r>
    </w:p>
    <w:p w14:paraId="72C3F784" w14:textId="77777777" w:rsidR="00274235" w:rsidRPr="00065F8E" w:rsidRDefault="00274235" w:rsidP="00274235">
      <w:pPr>
        <w:pStyle w:val="Heading2"/>
      </w:pPr>
    </w:p>
    <w:p w14:paraId="62FB7717" w14:textId="77777777" w:rsidR="00274235" w:rsidRPr="00065F8E" w:rsidRDefault="00274235" w:rsidP="00274235">
      <w:pPr>
        <w:rPr>
          <w:rFonts w:cs="Arial"/>
          <w:color w:val="000000" w:themeColor="text1"/>
          <w:szCs w:val="24"/>
        </w:rPr>
      </w:pPr>
      <w:r w:rsidRPr="00065F8E">
        <w:rPr>
          <w:rFonts w:cs="Arial"/>
          <w:color w:val="000000" w:themeColor="text1"/>
          <w:szCs w:val="24"/>
        </w:rPr>
        <w:t xml:space="preserve">Patients who are admitted to Canberra Hospital with a pre-existing </w:t>
      </w:r>
      <w:r>
        <w:rPr>
          <w:rFonts w:cs="Arial"/>
          <w:color w:val="000000" w:themeColor="text1"/>
          <w:szCs w:val="24"/>
        </w:rPr>
        <w:t>c</w:t>
      </w:r>
      <w:r w:rsidRPr="00065F8E">
        <w:rPr>
          <w:rFonts w:cs="Arial"/>
          <w:color w:val="000000" w:themeColor="text1"/>
          <w:szCs w:val="24"/>
        </w:rPr>
        <w:t xml:space="preserve">ontinent </w:t>
      </w:r>
      <w:r>
        <w:rPr>
          <w:rFonts w:cs="Arial"/>
          <w:color w:val="000000" w:themeColor="text1"/>
          <w:szCs w:val="24"/>
        </w:rPr>
        <w:t>u</w:t>
      </w:r>
      <w:r w:rsidRPr="00065F8E">
        <w:rPr>
          <w:rFonts w:cs="Arial"/>
          <w:color w:val="000000" w:themeColor="text1"/>
          <w:szCs w:val="24"/>
        </w:rPr>
        <w:t xml:space="preserve">rinary </w:t>
      </w:r>
      <w:r>
        <w:rPr>
          <w:rFonts w:cs="Arial"/>
          <w:color w:val="000000" w:themeColor="text1"/>
          <w:szCs w:val="24"/>
        </w:rPr>
        <w:t>r</w:t>
      </w:r>
      <w:r w:rsidRPr="00065F8E">
        <w:rPr>
          <w:rFonts w:cs="Arial"/>
          <w:color w:val="000000" w:themeColor="text1"/>
          <w:szCs w:val="24"/>
        </w:rPr>
        <w:t xml:space="preserve">eservoir require individualised management of the reservoir for the duration of the inpatient admission.  </w:t>
      </w:r>
    </w:p>
    <w:p w14:paraId="64149C2C" w14:textId="77777777" w:rsidR="00274235" w:rsidRPr="00065F8E" w:rsidRDefault="00274235" w:rsidP="00274235">
      <w:pPr>
        <w:rPr>
          <w:rFonts w:cs="Arial"/>
          <w:color w:val="000000" w:themeColor="text1"/>
          <w:szCs w:val="24"/>
        </w:rPr>
      </w:pPr>
    </w:p>
    <w:p w14:paraId="05B836A1" w14:textId="77777777" w:rsidR="00274235" w:rsidRPr="00065F8E" w:rsidRDefault="00274235" w:rsidP="00274235">
      <w:pPr>
        <w:rPr>
          <w:rFonts w:cs="Arial"/>
          <w:color w:val="000000" w:themeColor="text1"/>
          <w:szCs w:val="24"/>
        </w:rPr>
      </w:pPr>
      <w:r w:rsidRPr="00065F8E">
        <w:rPr>
          <w:rFonts w:cs="Arial"/>
          <w:color w:val="000000" w:themeColor="text1"/>
          <w:szCs w:val="24"/>
        </w:rPr>
        <w:t>On admission of the patient, it will be necessary to:</w:t>
      </w:r>
    </w:p>
    <w:p w14:paraId="07146E85" w14:textId="77777777" w:rsidR="00274235" w:rsidRPr="00065F8E" w:rsidRDefault="00274235" w:rsidP="00274235">
      <w:pPr>
        <w:numPr>
          <w:ilvl w:val="0"/>
          <w:numId w:val="5"/>
        </w:numPr>
        <w:tabs>
          <w:tab w:val="clear" w:pos="780"/>
          <w:tab w:val="num" w:pos="426"/>
        </w:tabs>
        <w:ind w:left="426" w:hanging="426"/>
        <w:rPr>
          <w:rFonts w:cs="Arial"/>
          <w:color w:val="000000" w:themeColor="text1"/>
          <w:szCs w:val="24"/>
        </w:rPr>
      </w:pPr>
      <w:r>
        <w:rPr>
          <w:rFonts w:cs="Arial"/>
          <w:color w:val="000000" w:themeColor="text1"/>
          <w:szCs w:val="24"/>
        </w:rPr>
        <w:t>o</w:t>
      </w:r>
      <w:r w:rsidRPr="00065F8E">
        <w:rPr>
          <w:rFonts w:cs="Arial"/>
          <w:color w:val="000000" w:themeColor="text1"/>
          <w:szCs w:val="24"/>
        </w:rPr>
        <w:t xml:space="preserve">btain a review by the Urology Registrar to initiate and formalise </w:t>
      </w:r>
      <w:r>
        <w:rPr>
          <w:rFonts w:cs="Arial"/>
          <w:color w:val="000000" w:themeColor="text1"/>
          <w:szCs w:val="24"/>
        </w:rPr>
        <w:t>a</w:t>
      </w:r>
      <w:r w:rsidRPr="00065F8E">
        <w:rPr>
          <w:rFonts w:cs="Arial"/>
          <w:color w:val="000000" w:themeColor="text1"/>
          <w:szCs w:val="24"/>
        </w:rPr>
        <w:t xml:space="preserve"> treatment plan </w:t>
      </w:r>
      <w:r>
        <w:rPr>
          <w:rFonts w:cs="Arial"/>
          <w:color w:val="000000" w:themeColor="text1"/>
          <w:szCs w:val="24"/>
        </w:rPr>
        <w:t>for</w:t>
      </w:r>
      <w:r w:rsidRPr="00065F8E">
        <w:rPr>
          <w:rFonts w:cs="Arial"/>
          <w:color w:val="000000" w:themeColor="text1"/>
          <w:szCs w:val="24"/>
        </w:rPr>
        <w:t xml:space="preserve"> the individual </w:t>
      </w:r>
      <w:proofErr w:type="gramStart"/>
      <w:r>
        <w:rPr>
          <w:rFonts w:cs="Arial"/>
          <w:color w:val="000000" w:themeColor="text1"/>
          <w:szCs w:val="24"/>
        </w:rPr>
        <w:t>patient</w:t>
      </w:r>
      <w:proofErr w:type="gramEnd"/>
    </w:p>
    <w:p w14:paraId="35E0A85A" w14:textId="77777777" w:rsidR="00274235" w:rsidRPr="00065F8E" w:rsidRDefault="00274235" w:rsidP="00274235">
      <w:pPr>
        <w:numPr>
          <w:ilvl w:val="0"/>
          <w:numId w:val="5"/>
        </w:numPr>
        <w:tabs>
          <w:tab w:val="clear" w:pos="780"/>
          <w:tab w:val="num" w:pos="426"/>
        </w:tabs>
        <w:ind w:left="426" w:hanging="426"/>
        <w:rPr>
          <w:rFonts w:cs="Arial"/>
          <w:color w:val="000000" w:themeColor="text1"/>
          <w:szCs w:val="24"/>
        </w:rPr>
      </w:pPr>
      <w:r>
        <w:rPr>
          <w:rFonts w:cs="Arial"/>
          <w:color w:val="000000" w:themeColor="text1"/>
          <w:szCs w:val="24"/>
        </w:rPr>
        <w:t>i</w:t>
      </w:r>
      <w:r w:rsidRPr="00065F8E">
        <w:rPr>
          <w:rFonts w:cs="Arial"/>
          <w:color w:val="000000" w:themeColor="text1"/>
          <w:szCs w:val="24"/>
        </w:rPr>
        <w:t>nform the Stoma Therapist of the patient</w:t>
      </w:r>
      <w:r>
        <w:rPr>
          <w:rFonts w:cs="Arial"/>
          <w:color w:val="000000" w:themeColor="text1"/>
          <w:szCs w:val="24"/>
        </w:rPr>
        <w:t>’</w:t>
      </w:r>
      <w:r w:rsidRPr="00065F8E">
        <w:rPr>
          <w:rFonts w:cs="Arial"/>
          <w:color w:val="000000" w:themeColor="text1"/>
          <w:szCs w:val="24"/>
        </w:rPr>
        <w:t>s admission</w:t>
      </w:r>
      <w:r>
        <w:rPr>
          <w:rFonts w:cs="Arial"/>
          <w:color w:val="000000" w:themeColor="text1"/>
          <w:szCs w:val="24"/>
        </w:rPr>
        <w:t>.</w:t>
      </w:r>
    </w:p>
    <w:p w14:paraId="06A75BD7" w14:textId="77777777" w:rsidR="00274235" w:rsidRDefault="00274235" w:rsidP="00274235">
      <w:pPr>
        <w:jc w:val="right"/>
      </w:pPr>
    </w:p>
    <w:p w14:paraId="5D7B0418" w14:textId="77777777" w:rsidR="00274235" w:rsidRDefault="00274235" w:rsidP="00274235">
      <w:pPr>
        <w:pStyle w:val="Default"/>
        <w:jc w:val="right"/>
        <w:rPr>
          <w:rStyle w:val="Hyperlink"/>
          <w:rFonts w:ascii="Calibri" w:hAnsi="Calibri" w:cs="Arial"/>
          <w:i/>
        </w:rPr>
      </w:pPr>
      <w:hyperlink w:anchor="Contents" w:history="1">
        <w:r w:rsidRPr="00590902">
          <w:rPr>
            <w:rStyle w:val="Hyperlink"/>
            <w:rFonts w:ascii="Calibri" w:hAnsi="Calibri" w:cs="Arial"/>
            <w:i/>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274235" w:rsidRPr="00CD1C0E" w14:paraId="197CD4FB" w14:textId="77777777" w:rsidTr="00DA5DC7">
        <w:trPr>
          <w:cantSplit/>
          <w:trHeight w:val="285"/>
        </w:trPr>
        <w:tc>
          <w:tcPr>
            <w:tcW w:w="9158" w:type="dxa"/>
            <w:shd w:val="clear" w:color="auto" w:fill="A6A6A6" w:themeFill="background1" w:themeFillShade="A6"/>
          </w:tcPr>
          <w:p w14:paraId="53590760" w14:textId="77777777" w:rsidR="00274235" w:rsidRPr="00CD1C0E" w:rsidRDefault="00274235" w:rsidP="00DA5DC7">
            <w:pPr>
              <w:pStyle w:val="Heading1"/>
            </w:pPr>
            <w:bookmarkStart w:id="44" w:name="_Toc131168364"/>
            <w:r>
              <w:t>Evaluation</w:t>
            </w:r>
            <w:bookmarkEnd w:id="44"/>
            <w:r>
              <w:t xml:space="preserve"> </w:t>
            </w:r>
          </w:p>
        </w:tc>
      </w:tr>
    </w:tbl>
    <w:p w14:paraId="65035242" w14:textId="77777777" w:rsidR="00274235" w:rsidRDefault="00274235" w:rsidP="00274235">
      <w:pPr>
        <w:rPr>
          <w:b/>
          <w:bCs/>
        </w:rPr>
      </w:pPr>
    </w:p>
    <w:p w14:paraId="4B77AD34" w14:textId="77777777" w:rsidR="00274235" w:rsidRDefault="00274235" w:rsidP="00274235">
      <w:pPr>
        <w:rPr>
          <w:b/>
          <w:bCs/>
        </w:rPr>
      </w:pPr>
      <w:r>
        <w:rPr>
          <w:b/>
          <w:bCs/>
        </w:rPr>
        <w:t>Outcome</w:t>
      </w:r>
    </w:p>
    <w:p w14:paraId="493C8E10" w14:textId="77777777" w:rsidR="00274235" w:rsidRDefault="00274235" w:rsidP="00274235">
      <w:r>
        <w:t>Patients requiring urology procedures are managed as per this procedure.</w:t>
      </w:r>
    </w:p>
    <w:p w14:paraId="3322E46A" w14:textId="77777777" w:rsidR="00274235" w:rsidRPr="007933BB" w:rsidRDefault="00274235" w:rsidP="00274235"/>
    <w:p w14:paraId="5CA17FDC" w14:textId="77777777" w:rsidR="00274235" w:rsidRDefault="00274235" w:rsidP="00274235">
      <w:pPr>
        <w:rPr>
          <w:b/>
          <w:bCs/>
        </w:rPr>
      </w:pPr>
      <w:r>
        <w:rPr>
          <w:b/>
          <w:bCs/>
        </w:rPr>
        <w:t>Measure</w:t>
      </w:r>
    </w:p>
    <w:p w14:paraId="3AB31475" w14:textId="77777777" w:rsidR="00274235" w:rsidRPr="007933BB" w:rsidRDefault="00274235" w:rsidP="00274235">
      <w:pPr>
        <w:pStyle w:val="ListParagraph"/>
        <w:numPr>
          <w:ilvl w:val="0"/>
          <w:numId w:val="4"/>
        </w:numPr>
        <w:rPr>
          <w:b/>
          <w:bCs/>
        </w:rPr>
      </w:pPr>
      <w:r>
        <w:t>Annual review of consumer feedback related to urological procedures.</w:t>
      </w:r>
    </w:p>
    <w:p w14:paraId="032497D0" w14:textId="77777777" w:rsidR="00274235" w:rsidRPr="006D7107" w:rsidRDefault="00274235" w:rsidP="00274235">
      <w:pPr>
        <w:pStyle w:val="ListParagraph"/>
        <w:numPr>
          <w:ilvl w:val="0"/>
          <w:numId w:val="4"/>
        </w:numPr>
        <w:rPr>
          <w:b/>
          <w:bCs/>
        </w:rPr>
      </w:pPr>
      <w:r>
        <w:t xml:space="preserve">Annual review of clinical incidents related to urological procedures. </w:t>
      </w:r>
    </w:p>
    <w:p w14:paraId="2DE0A8BB" w14:textId="77777777" w:rsidR="00274235" w:rsidRPr="007933BB" w:rsidRDefault="00274235" w:rsidP="00274235">
      <w:pPr>
        <w:pStyle w:val="ListParagraph"/>
        <w:ind w:left="360"/>
        <w:rPr>
          <w:b/>
          <w:bCs/>
        </w:rPr>
      </w:pPr>
    </w:p>
    <w:p w14:paraId="1EB5E12F" w14:textId="77777777" w:rsidR="00274235" w:rsidRDefault="00274235" w:rsidP="00274235">
      <w:pPr>
        <w:pStyle w:val="Default"/>
        <w:jc w:val="right"/>
        <w:rPr>
          <w:rStyle w:val="Hyperlink"/>
          <w:rFonts w:ascii="Calibri" w:hAnsi="Calibri" w:cs="Arial"/>
          <w:i/>
        </w:rPr>
      </w:pPr>
      <w:hyperlink w:anchor="Contents" w:history="1">
        <w:r w:rsidRPr="00590902">
          <w:rPr>
            <w:rStyle w:val="Hyperlink"/>
            <w:rFonts w:ascii="Calibri" w:hAnsi="Calibri" w:cs="Arial"/>
            <w:i/>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274235" w:rsidRPr="00CD1C0E" w14:paraId="24BCC741" w14:textId="77777777" w:rsidTr="00DA5DC7">
        <w:trPr>
          <w:cantSplit/>
          <w:trHeight w:val="285"/>
        </w:trPr>
        <w:tc>
          <w:tcPr>
            <w:tcW w:w="9158" w:type="dxa"/>
            <w:shd w:val="clear" w:color="auto" w:fill="A6A6A6" w:themeFill="background1" w:themeFillShade="A6"/>
          </w:tcPr>
          <w:p w14:paraId="428C8AFC" w14:textId="77777777" w:rsidR="00274235" w:rsidRPr="00CD1C0E" w:rsidRDefault="00274235" w:rsidP="00DA5DC7">
            <w:pPr>
              <w:pStyle w:val="Heading1"/>
            </w:pPr>
            <w:bookmarkStart w:id="45" w:name="_Toc389473287"/>
            <w:bookmarkStart w:id="46" w:name="_Toc131168365"/>
            <w:r>
              <w:t>Related Policies, Procedures</w:t>
            </w:r>
            <w:bookmarkEnd w:id="45"/>
            <w:r>
              <w:t>, Guidelines and Legislation</w:t>
            </w:r>
            <w:bookmarkEnd w:id="46"/>
          </w:p>
        </w:tc>
      </w:tr>
    </w:tbl>
    <w:p w14:paraId="7934DD0E" w14:textId="77777777" w:rsidR="00274235" w:rsidRDefault="00274235" w:rsidP="00274235">
      <w:pPr>
        <w:rPr>
          <w:b/>
        </w:rPr>
      </w:pPr>
    </w:p>
    <w:p w14:paraId="7C11571F" w14:textId="77777777" w:rsidR="00274235" w:rsidRPr="00201FB6" w:rsidRDefault="00274235" w:rsidP="00274235">
      <w:pPr>
        <w:rPr>
          <w:b/>
        </w:rPr>
      </w:pPr>
      <w:bookmarkStart w:id="47" w:name="_Hlk127450914"/>
      <w:r w:rsidRPr="00201FB6">
        <w:rPr>
          <w:b/>
        </w:rPr>
        <w:t>Policies</w:t>
      </w:r>
    </w:p>
    <w:p w14:paraId="404835F9" w14:textId="77777777" w:rsidR="00274235" w:rsidRPr="00DE0D78" w:rsidRDefault="00274235" w:rsidP="00274235">
      <w:pPr>
        <w:pStyle w:val="ListBullet"/>
      </w:pPr>
      <w:r w:rsidRPr="00DE0D78">
        <w:t>Waste Management</w:t>
      </w:r>
      <w:r>
        <w:t xml:space="preserve"> </w:t>
      </w:r>
    </w:p>
    <w:p w14:paraId="2D4B7916" w14:textId="77777777" w:rsidR="00274235" w:rsidRPr="00474EB4" w:rsidRDefault="00274235" w:rsidP="00274235">
      <w:pPr>
        <w:pStyle w:val="ListBullet"/>
        <w:rPr>
          <w:iCs/>
        </w:rPr>
      </w:pPr>
      <w:r w:rsidRPr="00474EB4">
        <w:rPr>
          <w:iCs/>
        </w:rPr>
        <w:t xml:space="preserve">Informed Consent </w:t>
      </w:r>
    </w:p>
    <w:p w14:paraId="4370FC7C" w14:textId="77777777" w:rsidR="00274235" w:rsidRDefault="00274235" w:rsidP="00274235">
      <w:pPr>
        <w:pStyle w:val="ListBullet"/>
      </w:pPr>
      <w:r w:rsidRPr="00DE0D78">
        <w:t xml:space="preserve">Nursing and Midwifery </w:t>
      </w:r>
      <w:r>
        <w:t>Board of Australia (NMBA) Requirements for Practice</w:t>
      </w:r>
    </w:p>
    <w:p w14:paraId="6093036D" w14:textId="77777777" w:rsidR="00274235" w:rsidRPr="00235648" w:rsidRDefault="00274235" w:rsidP="00274235">
      <w:pPr>
        <w:pStyle w:val="ListBullet"/>
        <w:rPr>
          <w:u w:val="single"/>
        </w:rPr>
      </w:pPr>
      <w:r>
        <w:t xml:space="preserve">Medication Handling </w:t>
      </w:r>
    </w:p>
    <w:p w14:paraId="02F75966" w14:textId="77777777" w:rsidR="00274235" w:rsidRPr="00235648" w:rsidRDefault="00274235" w:rsidP="00274235">
      <w:pPr>
        <w:pStyle w:val="ListBullet"/>
        <w:rPr>
          <w:u w:val="single"/>
        </w:rPr>
      </w:pPr>
      <w:r w:rsidRPr="0008729F">
        <w:t>Patient Identification and Procedure Matching</w:t>
      </w:r>
    </w:p>
    <w:p w14:paraId="662D47A3" w14:textId="77777777" w:rsidR="00274235" w:rsidRPr="000A7335" w:rsidRDefault="00274235" w:rsidP="00274235">
      <w:pPr>
        <w:rPr>
          <w:rFonts w:cs="Arial"/>
          <w:szCs w:val="24"/>
        </w:rPr>
      </w:pPr>
    </w:p>
    <w:p w14:paraId="72223126" w14:textId="77777777" w:rsidR="00274235" w:rsidRPr="00201FB6" w:rsidRDefault="00274235" w:rsidP="00274235">
      <w:pPr>
        <w:rPr>
          <w:b/>
        </w:rPr>
      </w:pPr>
      <w:r w:rsidRPr="00201FB6">
        <w:rPr>
          <w:b/>
        </w:rPr>
        <w:t>Procedures</w:t>
      </w:r>
    </w:p>
    <w:p w14:paraId="24C47618" w14:textId="77777777" w:rsidR="00274235" w:rsidRPr="00487B77" w:rsidRDefault="00274235" w:rsidP="00274235">
      <w:pPr>
        <w:pStyle w:val="ListBullet"/>
        <w:rPr>
          <w:u w:val="single"/>
        </w:rPr>
      </w:pPr>
      <w:r w:rsidRPr="00487B77">
        <w:t xml:space="preserve">Admission to Discharge – (adults and children) </w:t>
      </w:r>
    </w:p>
    <w:p w14:paraId="1FF330CA" w14:textId="77777777" w:rsidR="00274235" w:rsidRPr="00034478" w:rsidRDefault="00274235" w:rsidP="00274235">
      <w:pPr>
        <w:pStyle w:val="ListBullet"/>
        <w:rPr>
          <w:u w:val="single"/>
        </w:rPr>
      </w:pPr>
      <w:r w:rsidRPr="00034478">
        <w:rPr>
          <w:rFonts w:cs="Arial"/>
        </w:rPr>
        <w:t xml:space="preserve">Infection Prevention and Control </w:t>
      </w:r>
    </w:p>
    <w:p w14:paraId="4FA38674" w14:textId="77777777" w:rsidR="00274235" w:rsidRPr="008B3877" w:rsidRDefault="00274235" w:rsidP="00274235">
      <w:pPr>
        <w:pStyle w:val="ListBullet"/>
        <w:rPr>
          <w:u w:val="single"/>
        </w:rPr>
      </w:pPr>
      <w:r>
        <w:t xml:space="preserve">Aseptic Technique </w:t>
      </w:r>
    </w:p>
    <w:p w14:paraId="4F69FE82" w14:textId="77777777" w:rsidR="00274235" w:rsidRPr="00BD06B2" w:rsidRDefault="00274235" w:rsidP="00274235">
      <w:pPr>
        <w:pStyle w:val="ListBullet"/>
        <w:rPr>
          <w:u w:val="single"/>
        </w:rPr>
      </w:pPr>
      <w:r>
        <w:t>Drain Management</w:t>
      </w:r>
    </w:p>
    <w:p w14:paraId="3055B06C" w14:textId="77777777" w:rsidR="00274235" w:rsidRPr="0008729F" w:rsidRDefault="00274235" w:rsidP="00274235">
      <w:pPr>
        <w:pStyle w:val="ListBullet"/>
      </w:pPr>
      <w:r w:rsidRPr="0008729F">
        <w:t xml:space="preserve">Patient Identification and Procedure Matching </w:t>
      </w:r>
    </w:p>
    <w:p w14:paraId="625DE7FD" w14:textId="77777777" w:rsidR="00274235" w:rsidRPr="0008729F" w:rsidRDefault="00274235" w:rsidP="00274235">
      <w:pPr>
        <w:pStyle w:val="ListBullet"/>
      </w:pPr>
      <w:r w:rsidRPr="0008729F">
        <w:t xml:space="preserve">Wound </w:t>
      </w:r>
      <w:r>
        <w:t xml:space="preserve">Prevention and </w:t>
      </w:r>
      <w:r w:rsidRPr="0008729F">
        <w:t xml:space="preserve">Management </w:t>
      </w:r>
    </w:p>
    <w:p w14:paraId="4799BD0F" w14:textId="77777777" w:rsidR="00274235" w:rsidRPr="0008729F" w:rsidRDefault="00274235" w:rsidP="00274235">
      <w:pPr>
        <w:pStyle w:val="ListBullet"/>
      </w:pPr>
      <w:r w:rsidRPr="00580094">
        <w:rPr>
          <w:rFonts w:cs="Arial"/>
        </w:rPr>
        <w:t>Post-Operative Handover and Observations - Adult Patients (First 24 hours)</w:t>
      </w:r>
      <w:r>
        <w:rPr>
          <w:rFonts w:cs="Arial"/>
        </w:rPr>
        <w:t xml:space="preserve"> </w:t>
      </w:r>
    </w:p>
    <w:p w14:paraId="6FF6D4B8" w14:textId="77777777" w:rsidR="00274235" w:rsidRPr="0008729F" w:rsidRDefault="00274235" w:rsidP="00274235">
      <w:pPr>
        <w:pStyle w:val="ListBullet"/>
      </w:pPr>
      <w:r w:rsidRPr="00580094">
        <w:rPr>
          <w:rFonts w:cs="Arial"/>
        </w:rPr>
        <w:t xml:space="preserve">Cytotoxic Precautions </w:t>
      </w:r>
      <w:r>
        <w:rPr>
          <w:rFonts w:cs="Arial"/>
        </w:rPr>
        <w:t xml:space="preserve">and </w:t>
      </w:r>
      <w:r w:rsidRPr="00580094">
        <w:rPr>
          <w:rFonts w:cs="Arial"/>
        </w:rPr>
        <w:t>Epirubicin Instillation</w:t>
      </w:r>
      <w:r>
        <w:rPr>
          <w:rFonts w:cs="Arial"/>
        </w:rPr>
        <w:t xml:space="preserve"> Management of the Adult Patient in the Perioperative Unit </w:t>
      </w:r>
    </w:p>
    <w:p w14:paraId="6B4B82BD" w14:textId="77777777" w:rsidR="00274235" w:rsidRDefault="00274235" w:rsidP="00274235">
      <w:pPr>
        <w:pStyle w:val="ListBullet"/>
        <w:rPr>
          <w:rFonts w:cs="Arial"/>
        </w:rPr>
      </w:pPr>
      <w:r w:rsidRPr="0008729F">
        <w:rPr>
          <w:rFonts w:cs="Arial"/>
        </w:rPr>
        <w:lastRenderedPageBreak/>
        <w:t xml:space="preserve">Chemotherapy Care of the Adult Patient </w:t>
      </w:r>
      <w:r>
        <w:rPr>
          <w:rFonts w:cs="Arial"/>
        </w:rPr>
        <w:t>(</w:t>
      </w:r>
      <w:proofErr w:type="spellStart"/>
      <w:r w:rsidRPr="0008729F">
        <w:rPr>
          <w:rFonts w:cs="Arial"/>
        </w:rPr>
        <w:t>eviQ</w:t>
      </w:r>
      <w:proofErr w:type="spellEnd"/>
      <w:r>
        <w:rPr>
          <w:rFonts w:cs="Arial"/>
        </w:rPr>
        <w:t xml:space="preserve">) </w:t>
      </w:r>
    </w:p>
    <w:p w14:paraId="4AE37C14" w14:textId="77777777" w:rsidR="00274235" w:rsidRPr="00637955" w:rsidRDefault="00274235" w:rsidP="00274235">
      <w:pPr>
        <w:pStyle w:val="ListBullet"/>
      </w:pPr>
      <w:r w:rsidRPr="0008729F">
        <w:t>Surgical Safety</w:t>
      </w:r>
      <w:r>
        <w:t xml:space="preserve"> Checklist</w:t>
      </w:r>
    </w:p>
    <w:p w14:paraId="141BE901" w14:textId="77777777" w:rsidR="00274235" w:rsidRDefault="00274235" w:rsidP="00274235">
      <w:pPr>
        <w:pStyle w:val="ListBullet"/>
      </w:pPr>
      <w:r w:rsidRPr="00235648">
        <w:t xml:space="preserve">Vital Signs and Early Warning Scores </w:t>
      </w:r>
    </w:p>
    <w:p w14:paraId="0DC687C2" w14:textId="77777777" w:rsidR="00274235" w:rsidRDefault="00274235" w:rsidP="00274235">
      <w:pPr>
        <w:pStyle w:val="ListBullet"/>
      </w:pPr>
      <w:r>
        <w:t>Patient Escort and Transport Within Canberra Hospital Campus</w:t>
      </w:r>
    </w:p>
    <w:p w14:paraId="1452E064" w14:textId="77777777" w:rsidR="00274235" w:rsidRPr="008104D0" w:rsidRDefault="00274235" w:rsidP="00274235">
      <w:pPr>
        <w:pStyle w:val="ListBullet"/>
      </w:pPr>
      <w:r w:rsidRPr="008104D0">
        <w:t>Acute Pain Services – Adult and Paediatric Procedure</w:t>
      </w:r>
    </w:p>
    <w:p w14:paraId="4A7717AC" w14:textId="77777777" w:rsidR="00274235" w:rsidRPr="000A7335" w:rsidRDefault="00274235" w:rsidP="00274235">
      <w:pPr>
        <w:ind w:left="360"/>
        <w:rPr>
          <w:rFonts w:cs="Arial"/>
          <w:szCs w:val="24"/>
        </w:rPr>
      </w:pPr>
    </w:p>
    <w:p w14:paraId="55D3F5ED" w14:textId="77777777" w:rsidR="00274235" w:rsidRPr="00201FB6" w:rsidRDefault="00274235" w:rsidP="00274235">
      <w:pPr>
        <w:rPr>
          <w:b/>
        </w:rPr>
      </w:pPr>
      <w:r w:rsidRPr="00201FB6">
        <w:rPr>
          <w:b/>
        </w:rPr>
        <w:t xml:space="preserve">Guidelines </w:t>
      </w:r>
    </w:p>
    <w:p w14:paraId="3F8E7A23" w14:textId="77777777" w:rsidR="00274235" w:rsidRDefault="00274235" w:rsidP="00274235">
      <w:pPr>
        <w:pStyle w:val="ListBullet"/>
      </w:pPr>
      <w:r w:rsidRPr="00580094">
        <w:t>Fasting Guidelines for Patients Requiring Sedation or Anaesthesia</w:t>
      </w:r>
      <w:r>
        <w:t xml:space="preserve"> </w:t>
      </w:r>
    </w:p>
    <w:p w14:paraId="57F05FEA" w14:textId="77777777" w:rsidR="00274235" w:rsidRPr="000A7335" w:rsidRDefault="00274235" w:rsidP="00274235">
      <w:pPr>
        <w:pStyle w:val="ListBullet"/>
      </w:pPr>
      <w:r>
        <w:t xml:space="preserve">Pre-admission Clinic - Adult Elective Surgery Peri-operative Medication </w:t>
      </w:r>
    </w:p>
    <w:bookmarkEnd w:id="47"/>
    <w:p w14:paraId="3B9C6D9F" w14:textId="77777777" w:rsidR="00274235" w:rsidRPr="000A7335" w:rsidRDefault="00274235" w:rsidP="00274235"/>
    <w:p w14:paraId="7B264FE3" w14:textId="77777777" w:rsidR="00274235" w:rsidRPr="00201FB6" w:rsidRDefault="00274235" w:rsidP="00274235">
      <w:pPr>
        <w:rPr>
          <w:b/>
        </w:rPr>
      </w:pPr>
      <w:r w:rsidRPr="00201FB6">
        <w:rPr>
          <w:b/>
        </w:rPr>
        <w:t>Legislation</w:t>
      </w:r>
    </w:p>
    <w:p w14:paraId="07D3C396" w14:textId="77777777" w:rsidR="00274235" w:rsidRPr="00DE0D78" w:rsidRDefault="00274235" w:rsidP="00274235">
      <w:pPr>
        <w:pStyle w:val="ListBullet"/>
        <w:rPr>
          <w:i/>
        </w:rPr>
      </w:pPr>
      <w:r w:rsidRPr="00DE0D78">
        <w:rPr>
          <w:i/>
        </w:rPr>
        <w:t xml:space="preserve">Health Practitioner Regulation National Law (ACT) Act </w:t>
      </w:r>
      <w:r w:rsidRPr="00DE0D78">
        <w:t>2010</w:t>
      </w:r>
    </w:p>
    <w:p w14:paraId="6202F861" w14:textId="77777777" w:rsidR="00274235" w:rsidRPr="00DE0D78" w:rsidRDefault="00274235" w:rsidP="00274235">
      <w:pPr>
        <w:pStyle w:val="ListBullet"/>
        <w:rPr>
          <w:i/>
        </w:rPr>
      </w:pPr>
      <w:r w:rsidRPr="00DE0D78">
        <w:rPr>
          <w:i/>
        </w:rPr>
        <w:t xml:space="preserve">Health Records (Privacy and Access) Act </w:t>
      </w:r>
      <w:r w:rsidRPr="00DE0D78">
        <w:t>1997</w:t>
      </w:r>
    </w:p>
    <w:p w14:paraId="26FF857F" w14:textId="77777777" w:rsidR="00274235" w:rsidRPr="00DE0D78" w:rsidRDefault="00274235" w:rsidP="00274235">
      <w:pPr>
        <w:pStyle w:val="ListBullet"/>
        <w:rPr>
          <w:i/>
        </w:rPr>
      </w:pPr>
      <w:r w:rsidRPr="00DE0D78">
        <w:rPr>
          <w:i/>
        </w:rPr>
        <w:t xml:space="preserve">Human Rights Act </w:t>
      </w:r>
      <w:r w:rsidRPr="00DE0D78">
        <w:t>2004</w:t>
      </w:r>
    </w:p>
    <w:p w14:paraId="33B10DF6" w14:textId="77777777" w:rsidR="00274235" w:rsidRPr="00DE0D78" w:rsidRDefault="00274235" w:rsidP="00274235">
      <w:pPr>
        <w:pStyle w:val="ListBullet"/>
        <w:rPr>
          <w:i/>
        </w:rPr>
      </w:pPr>
      <w:r w:rsidRPr="00DE0D78">
        <w:rPr>
          <w:i/>
        </w:rPr>
        <w:t xml:space="preserve">Privacy Act </w:t>
      </w:r>
      <w:r w:rsidRPr="00DE0D78">
        <w:t>1988</w:t>
      </w:r>
    </w:p>
    <w:p w14:paraId="2A717261" w14:textId="77777777" w:rsidR="00274235" w:rsidRPr="00DE0D78" w:rsidRDefault="00274235" w:rsidP="00274235">
      <w:pPr>
        <w:pStyle w:val="ListBullet"/>
        <w:rPr>
          <w:rFonts w:cs="Calibri"/>
          <w:i/>
        </w:rPr>
      </w:pPr>
      <w:r w:rsidRPr="00DE0D78">
        <w:rPr>
          <w:rFonts w:cs="Calibri"/>
          <w:i/>
        </w:rPr>
        <w:t xml:space="preserve">Guardianship and Management of Property Act </w:t>
      </w:r>
      <w:r w:rsidRPr="00DE0D78">
        <w:rPr>
          <w:rFonts w:cs="Calibri"/>
        </w:rPr>
        <w:t>1991</w:t>
      </w:r>
      <w:r w:rsidRPr="00DE0D78">
        <w:rPr>
          <w:rFonts w:cs="Calibri"/>
          <w:i/>
        </w:rPr>
        <w:t xml:space="preserve"> </w:t>
      </w:r>
    </w:p>
    <w:p w14:paraId="5D3DCF2D" w14:textId="77777777" w:rsidR="00274235" w:rsidRPr="00DE0D78" w:rsidRDefault="00274235" w:rsidP="00274235">
      <w:pPr>
        <w:pStyle w:val="ListBullet"/>
        <w:rPr>
          <w:rFonts w:cs="Calibri"/>
          <w:i/>
        </w:rPr>
      </w:pPr>
      <w:r w:rsidRPr="00DE0D78">
        <w:rPr>
          <w:rFonts w:cs="Calibri"/>
          <w:i/>
        </w:rPr>
        <w:t xml:space="preserve">Medical Treatment (Health Directions) Act </w:t>
      </w:r>
      <w:r w:rsidRPr="00DE0D78">
        <w:rPr>
          <w:rFonts w:cs="Calibri"/>
        </w:rPr>
        <w:t>2006</w:t>
      </w:r>
      <w:r w:rsidRPr="00DE0D78">
        <w:rPr>
          <w:rFonts w:cs="Calibri"/>
          <w:i/>
        </w:rPr>
        <w:t xml:space="preserve"> </w:t>
      </w:r>
    </w:p>
    <w:p w14:paraId="2741C651" w14:textId="77777777" w:rsidR="00274235" w:rsidRPr="00584E3F" w:rsidRDefault="00274235" w:rsidP="00274235">
      <w:pPr>
        <w:pStyle w:val="ListBullet"/>
        <w:rPr>
          <w:i/>
        </w:rPr>
      </w:pPr>
      <w:r w:rsidRPr="00DE0D78">
        <w:rPr>
          <w:rFonts w:cs="Calibri"/>
          <w:i/>
        </w:rPr>
        <w:t xml:space="preserve">Powers of Attorney Act </w:t>
      </w:r>
      <w:r w:rsidRPr="00DE0D78">
        <w:rPr>
          <w:rFonts w:cs="Calibri"/>
        </w:rPr>
        <w:t>2006</w:t>
      </w:r>
    </w:p>
    <w:p w14:paraId="2161EA85" w14:textId="77777777" w:rsidR="00274235" w:rsidRDefault="00274235" w:rsidP="00274235"/>
    <w:p w14:paraId="446EA2AB" w14:textId="77777777" w:rsidR="00274235" w:rsidRPr="00584E3F" w:rsidRDefault="00274235" w:rsidP="00274235">
      <w:pPr>
        <w:rPr>
          <w:b/>
          <w:bCs/>
        </w:rPr>
      </w:pPr>
      <w:r w:rsidRPr="00584E3F">
        <w:rPr>
          <w:b/>
          <w:bCs/>
        </w:rPr>
        <w:t>Other</w:t>
      </w:r>
    </w:p>
    <w:p w14:paraId="6363565B" w14:textId="77777777" w:rsidR="00274235" w:rsidRPr="00DE0D78" w:rsidRDefault="00274235" w:rsidP="00274235">
      <w:r>
        <w:t>Charter of Health Care Rights</w:t>
      </w:r>
    </w:p>
    <w:p w14:paraId="74F4D1E6" w14:textId="77777777" w:rsidR="00274235" w:rsidRDefault="00274235" w:rsidP="00274235">
      <w:pPr>
        <w:pStyle w:val="ListParagraph"/>
        <w:jc w:val="right"/>
        <w:rPr>
          <w:rStyle w:val="Hyperlink"/>
          <w:rFonts w:cs="Arial"/>
          <w:i/>
          <w:szCs w:val="24"/>
        </w:rPr>
      </w:pPr>
    </w:p>
    <w:p w14:paraId="6F255385" w14:textId="77777777" w:rsidR="00274235" w:rsidRPr="00D71F25" w:rsidRDefault="00274235" w:rsidP="00274235">
      <w:pPr>
        <w:pStyle w:val="ListParagraph"/>
        <w:jc w:val="right"/>
        <w:rPr>
          <w:rFonts w:cs="Arial"/>
          <w:i/>
          <w:color w:val="0000FF"/>
          <w:szCs w:val="24"/>
          <w:u w:val="single"/>
        </w:rPr>
      </w:pPr>
      <w:hyperlink w:anchor="Contents" w:history="1">
        <w:r w:rsidRPr="00590902">
          <w:rPr>
            <w:rStyle w:val="Hyperlink"/>
            <w:rFonts w:cs="Arial"/>
            <w:i/>
            <w:szCs w:val="24"/>
          </w:rPr>
          <w:t>Back to Table of Content</w:t>
        </w:r>
        <w:r w:rsidRPr="00D71F25">
          <w:rPr>
            <w:rStyle w:val="Hyperlink"/>
            <w:rFonts w:cs="Arial"/>
            <w:i/>
            <w:szCs w:val="24"/>
          </w:rPr>
          <w: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274235" w:rsidRPr="00CD1C0E" w14:paraId="1911A04A" w14:textId="77777777" w:rsidTr="00DA5DC7">
        <w:trPr>
          <w:cantSplit/>
          <w:trHeight w:val="285"/>
        </w:trPr>
        <w:tc>
          <w:tcPr>
            <w:tcW w:w="9158" w:type="dxa"/>
            <w:shd w:val="clear" w:color="auto" w:fill="A6A6A6" w:themeFill="background1" w:themeFillShade="A6"/>
          </w:tcPr>
          <w:p w14:paraId="060215F9" w14:textId="77777777" w:rsidR="00274235" w:rsidRPr="00CD1C0E" w:rsidRDefault="00274235" w:rsidP="00DA5DC7">
            <w:pPr>
              <w:pStyle w:val="Heading1"/>
            </w:pPr>
            <w:bookmarkStart w:id="48" w:name="_Toc389473288"/>
            <w:bookmarkStart w:id="49" w:name="_Toc131168366"/>
            <w:r>
              <w:t>References</w:t>
            </w:r>
            <w:bookmarkEnd w:id="48"/>
            <w:bookmarkEnd w:id="49"/>
          </w:p>
        </w:tc>
      </w:tr>
    </w:tbl>
    <w:p w14:paraId="543EFE83" w14:textId="77777777" w:rsidR="00274235" w:rsidRPr="00DE4E25" w:rsidRDefault="00274235" w:rsidP="00274235">
      <w:pPr>
        <w:rPr>
          <w:rFonts w:asciiTheme="majorHAnsi" w:hAnsiTheme="majorHAnsi" w:cstheme="majorHAnsi"/>
          <w:szCs w:val="24"/>
        </w:rPr>
      </w:pPr>
      <w:bookmarkStart w:id="50" w:name="_Toc389131245"/>
    </w:p>
    <w:bookmarkEnd w:id="50"/>
    <w:p w14:paraId="0FB6DA4F" w14:textId="77777777" w:rsidR="00274235" w:rsidRPr="001E4738" w:rsidRDefault="00274235" w:rsidP="00274235">
      <w:pPr>
        <w:pStyle w:val="ListParagraph"/>
        <w:numPr>
          <w:ilvl w:val="0"/>
          <w:numId w:val="6"/>
        </w:numPr>
        <w:ind w:left="360"/>
        <w:rPr>
          <w:spacing w:val="-3"/>
        </w:rPr>
      </w:pPr>
      <w:r w:rsidRPr="001E4738">
        <w:rPr>
          <w:spacing w:val="-3"/>
        </w:rPr>
        <w:t xml:space="preserve">Assadi, F. (2018). Strategies for preventing Catheter associated Urinary Tract Infections. Int J Prev Med, 9(50). </w:t>
      </w:r>
      <w:proofErr w:type="spellStart"/>
      <w:r w:rsidRPr="001E4738">
        <w:rPr>
          <w:spacing w:val="-3"/>
        </w:rPr>
        <w:t>doi</w:t>
      </w:r>
      <w:proofErr w:type="spellEnd"/>
      <w:r w:rsidRPr="001E4738">
        <w:rPr>
          <w:spacing w:val="-3"/>
        </w:rPr>
        <w:t>: 10.4103/ijpvm.IJPVM_299_17. PMID: 29963301; PMCID: PMC5998608.</w:t>
      </w:r>
    </w:p>
    <w:p w14:paraId="74E1BFB2" w14:textId="77777777" w:rsidR="00274235" w:rsidRPr="001E4738" w:rsidRDefault="00274235" w:rsidP="00274235">
      <w:pPr>
        <w:pStyle w:val="ListParagraph"/>
        <w:numPr>
          <w:ilvl w:val="0"/>
          <w:numId w:val="6"/>
        </w:numPr>
        <w:ind w:left="360"/>
        <w:rPr>
          <w:rFonts w:cs="Calibri"/>
        </w:rPr>
      </w:pPr>
      <w:r w:rsidRPr="001E4738">
        <w:rPr>
          <w:rFonts w:cs="Calibri"/>
        </w:rPr>
        <w:t xml:space="preserve">Bard </w:t>
      </w:r>
      <w:proofErr w:type="spellStart"/>
      <w:r w:rsidRPr="001E4738">
        <w:rPr>
          <w:rFonts w:cs="Calibri"/>
        </w:rPr>
        <w:t>StatLock</w:t>
      </w:r>
      <w:proofErr w:type="spellEnd"/>
      <w:r w:rsidRPr="001E4738">
        <w:rPr>
          <w:rFonts w:cs="Calibri"/>
        </w:rPr>
        <w:t xml:space="preserve">® Universal Plus Stabilization Device. </w:t>
      </w:r>
      <w:hyperlink r:id="rId10" w:history="1">
        <w:r w:rsidRPr="001E4738">
          <w:rPr>
            <w:rStyle w:val="Hyperlink"/>
            <w:rFonts w:asciiTheme="minorHAnsi" w:hAnsiTheme="minorHAnsi" w:cs="Calibri"/>
            <w:color w:val="auto"/>
            <w:szCs w:val="24"/>
            <w:u w:val="none"/>
          </w:rPr>
          <w:t>https://www.bardaccess.com/statlock-other-universal-plus.php</w:t>
        </w:r>
      </w:hyperlink>
      <w:r w:rsidRPr="001E4738">
        <w:rPr>
          <w:rFonts w:cs="Calibri"/>
        </w:rPr>
        <w:t xml:space="preserve"> Accessed 13 November 2013.</w:t>
      </w:r>
    </w:p>
    <w:p w14:paraId="1383F5F2" w14:textId="77777777" w:rsidR="00274235" w:rsidRPr="001E4738" w:rsidRDefault="00274235" w:rsidP="00274235">
      <w:pPr>
        <w:pStyle w:val="ListParagraph"/>
        <w:numPr>
          <w:ilvl w:val="0"/>
          <w:numId w:val="6"/>
        </w:numPr>
        <w:ind w:left="360"/>
        <w:rPr>
          <w:iCs/>
        </w:rPr>
      </w:pPr>
      <w:proofErr w:type="spellStart"/>
      <w:proofErr w:type="gramStart"/>
      <w:r w:rsidRPr="001E4738">
        <w:rPr>
          <w:iCs/>
        </w:rPr>
        <w:t>Clarebrough,E</w:t>
      </w:r>
      <w:proofErr w:type="spellEnd"/>
      <w:r w:rsidRPr="001E4738">
        <w:rPr>
          <w:iCs/>
        </w:rPr>
        <w:t>.</w:t>
      </w:r>
      <w:proofErr w:type="gramEnd"/>
      <w:r w:rsidRPr="001E4738">
        <w:rPr>
          <w:iCs/>
        </w:rPr>
        <w:t xml:space="preserve">, </w:t>
      </w:r>
      <w:proofErr w:type="spellStart"/>
      <w:r w:rsidRPr="001E4738">
        <w:rPr>
          <w:iCs/>
        </w:rPr>
        <w:t>McGrath,S</w:t>
      </w:r>
      <w:proofErr w:type="spellEnd"/>
      <w:r w:rsidRPr="001E4738">
        <w:rPr>
          <w:iCs/>
        </w:rPr>
        <w:t xml:space="preserve">., </w:t>
      </w:r>
      <w:proofErr w:type="spellStart"/>
      <w:r w:rsidRPr="001E4738">
        <w:rPr>
          <w:iCs/>
        </w:rPr>
        <w:t>Christidis,D</w:t>
      </w:r>
      <w:proofErr w:type="spellEnd"/>
      <w:r w:rsidRPr="001E4738">
        <w:rPr>
          <w:iCs/>
        </w:rPr>
        <w:t xml:space="preserve">. &amp; </w:t>
      </w:r>
      <w:proofErr w:type="spellStart"/>
      <w:r w:rsidRPr="001E4738">
        <w:rPr>
          <w:iCs/>
        </w:rPr>
        <w:t>Lawrentschuk,N</w:t>
      </w:r>
      <w:proofErr w:type="spellEnd"/>
      <w:r w:rsidRPr="001E4738">
        <w:rPr>
          <w:iCs/>
        </w:rPr>
        <w:t xml:space="preserve">. (2018). CATCH-22: a manual bladder washout protocol to improve care for clot retention. World Journal of Urology. 26, 2043-2050. </w:t>
      </w:r>
      <w:r w:rsidRPr="001E4738">
        <w:rPr>
          <w:i/>
        </w:rPr>
        <w:t>https://doi.org/10.1007/s00345-018-2346-z</w:t>
      </w:r>
    </w:p>
    <w:p w14:paraId="487EF624" w14:textId="77777777" w:rsidR="00274235" w:rsidRPr="001E4738" w:rsidRDefault="00274235" w:rsidP="00274235">
      <w:pPr>
        <w:pStyle w:val="ListParagraph"/>
        <w:numPr>
          <w:ilvl w:val="0"/>
          <w:numId w:val="6"/>
        </w:numPr>
        <w:ind w:left="360"/>
        <w:rPr>
          <w:spacing w:val="1"/>
        </w:rPr>
      </w:pPr>
      <w:r w:rsidRPr="001E4738">
        <w:rPr>
          <w:spacing w:val="1"/>
        </w:rPr>
        <w:t>Continence Foundation of Australia (2022). Management incontinence.</w:t>
      </w:r>
    </w:p>
    <w:p w14:paraId="49B5A9E1" w14:textId="77777777" w:rsidR="00274235" w:rsidRPr="001E4738" w:rsidRDefault="00274235" w:rsidP="00274235">
      <w:pPr>
        <w:pStyle w:val="ListParagraph"/>
        <w:numPr>
          <w:ilvl w:val="0"/>
          <w:numId w:val="6"/>
        </w:numPr>
        <w:ind w:left="360"/>
        <w:rPr>
          <w:i/>
        </w:rPr>
      </w:pPr>
      <w:r w:rsidRPr="001E4738">
        <w:rPr>
          <w:rFonts w:cs="Arial"/>
        </w:rPr>
        <w:t xml:space="preserve">Farrell, M., Smeltzer, S &amp; Bare, B., (2017) Smeltzer &amp; </w:t>
      </w:r>
      <w:proofErr w:type="spellStart"/>
      <w:r w:rsidRPr="001E4738">
        <w:rPr>
          <w:rFonts w:cs="Arial"/>
        </w:rPr>
        <w:t>Bare’s</w:t>
      </w:r>
      <w:proofErr w:type="spellEnd"/>
      <w:r w:rsidRPr="001E4738">
        <w:rPr>
          <w:rFonts w:cs="Arial"/>
        </w:rPr>
        <w:t xml:space="preserve"> Textbook of Medical-Surgical Nursing, Lippincott Williams &amp; Wilkins Pty. Ltd, Australian &amp; New Zealand Edition, pp 1360-1361</w:t>
      </w:r>
    </w:p>
    <w:p w14:paraId="5942FEAB" w14:textId="77777777" w:rsidR="00274235" w:rsidRDefault="00274235" w:rsidP="00274235">
      <w:pPr>
        <w:pStyle w:val="ListParagraph"/>
        <w:numPr>
          <w:ilvl w:val="0"/>
          <w:numId w:val="6"/>
        </w:numPr>
        <w:ind w:left="360"/>
      </w:pPr>
      <w:r w:rsidRPr="001E4738">
        <w:t>Guidelines for prevention of Catheter –Associated Urinary Tract Infections. CAUTI Guidelines.  2011</w:t>
      </w:r>
    </w:p>
    <w:p w14:paraId="7A30CF78" w14:textId="77777777" w:rsidR="00274235" w:rsidRPr="001E4738" w:rsidRDefault="00274235" w:rsidP="00274235">
      <w:pPr>
        <w:pStyle w:val="ListParagraph"/>
        <w:numPr>
          <w:ilvl w:val="0"/>
          <w:numId w:val="6"/>
        </w:numPr>
        <w:ind w:left="360"/>
      </w:pPr>
      <w:hyperlink r:id="rId11" w:history="1">
        <w:r w:rsidRPr="003F4549">
          <w:rPr>
            <w:rStyle w:val="Hyperlink"/>
          </w:rPr>
          <w:t>https://www.aci.health.nsw.gov.au/__data/assets/pdf_file/0007/165589/Bladder-Irrigation-Toolkit.pdf</w:t>
        </w:r>
      </w:hyperlink>
    </w:p>
    <w:p w14:paraId="3D941745" w14:textId="77777777" w:rsidR="00274235" w:rsidRPr="001E4738" w:rsidRDefault="00274235" w:rsidP="00274235">
      <w:pPr>
        <w:pStyle w:val="ListParagraph"/>
        <w:numPr>
          <w:ilvl w:val="0"/>
          <w:numId w:val="6"/>
        </w:numPr>
        <w:ind w:left="360"/>
        <w:rPr>
          <w:rFonts w:cs="Arial"/>
        </w:rPr>
      </w:pPr>
      <w:r w:rsidRPr="001E4738">
        <w:rPr>
          <w:rFonts w:cs="Arial"/>
        </w:rPr>
        <w:lastRenderedPageBreak/>
        <w:t>Le, V. The Joanna Briggs Institute (2011) Bladder Irrigation Post Transurethral Resection of the Prostate</w:t>
      </w:r>
    </w:p>
    <w:p w14:paraId="754D8276" w14:textId="77777777" w:rsidR="00274235" w:rsidRPr="001E4738" w:rsidRDefault="00274235" w:rsidP="00274235">
      <w:pPr>
        <w:pStyle w:val="ListParagraph"/>
        <w:numPr>
          <w:ilvl w:val="0"/>
          <w:numId w:val="6"/>
        </w:numPr>
        <w:ind w:left="360"/>
        <w:rPr>
          <w:rFonts w:cs="Arial"/>
        </w:rPr>
      </w:pPr>
      <w:proofErr w:type="spellStart"/>
      <w:r w:rsidRPr="001E4738">
        <w:rPr>
          <w:rFonts w:cs="Arial"/>
        </w:rPr>
        <w:t>Macneil</w:t>
      </w:r>
      <w:proofErr w:type="spellEnd"/>
      <w:r w:rsidRPr="001E4738">
        <w:rPr>
          <w:rFonts w:cs="Arial"/>
        </w:rPr>
        <w:t>, J. W. H., Wilkins, R. G., Taylor, R. P., &amp; Lau, H. M. (2018). Does the method of “securing the catheter” make any difference? Journal of Clinical Urology, 11(1), 21-26. https://doi.org/10.1177/2051415817707156</w:t>
      </w:r>
    </w:p>
    <w:p w14:paraId="3992E540" w14:textId="77777777" w:rsidR="00274235" w:rsidRPr="001E4738" w:rsidRDefault="00274235" w:rsidP="00274235">
      <w:pPr>
        <w:pStyle w:val="ListParagraph"/>
        <w:numPr>
          <w:ilvl w:val="0"/>
          <w:numId w:val="6"/>
        </w:numPr>
        <w:ind w:left="360"/>
        <w:rPr>
          <w:lang w:eastAsia="en-AU"/>
        </w:rPr>
      </w:pPr>
      <w:r w:rsidRPr="001E4738">
        <w:rPr>
          <w:lang w:eastAsia="en-AU"/>
        </w:rPr>
        <w:t xml:space="preserve">McDonald, C. (2012). Bladder Irrigation Guidelines, ACI Urology Network-Nursing. </w:t>
      </w:r>
    </w:p>
    <w:p w14:paraId="53718FCE" w14:textId="77777777" w:rsidR="00274235" w:rsidRPr="001E4738" w:rsidRDefault="00274235" w:rsidP="00274235">
      <w:pPr>
        <w:pStyle w:val="ListParagraph"/>
        <w:numPr>
          <w:ilvl w:val="0"/>
          <w:numId w:val="6"/>
        </w:numPr>
        <w:ind w:left="360"/>
        <w:rPr>
          <w:lang w:val="en-US"/>
        </w:rPr>
      </w:pPr>
      <w:proofErr w:type="spellStart"/>
      <w:proofErr w:type="gramStart"/>
      <w:r w:rsidRPr="001E4738">
        <w:rPr>
          <w:lang w:val="en-US"/>
        </w:rPr>
        <w:t>Meddings,J</w:t>
      </w:r>
      <w:proofErr w:type="spellEnd"/>
      <w:r w:rsidRPr="001E4738">
        <w:rPr>
          <w:lang w:val="en-US"/>
        </w:rPr>
        <w:t>.</w:t>
      </w:r>
      <w:proofErr w:type="gramEnd"/>
      <w:r w:rsidRPr="001E4738">
        <w:rPr>
          <w:lang w:val="en-US"/>
        </w:rPr>
        <w:t xml:space="preserve">, </w:t>
      </w:r>
      <w:proofErr w:type="spellStart"/>
      <w:r w:rsidRPr="001E4738">
        <w:rPr>
          <w:lang w:val="en-US"/>
        </w:rPr>
        <w:t>Rogers,M.A</w:t>
      </w:r>
      <w:proofErr w:type="spellEnd"/>
      <w:r w:rsidRPr="001E4738">
        <w:rPr>
          <w:lang w:val="en-US"/>
        </w:rPr>
        <w:t xml:space="preserve">., K </w:t>
      </w:r>
      <w:proofErr w:type="spellStart"/>
      <w:r w:rsidRPr="001E4738">
        <w:rPr>
          <w:lang w:val="en-US"/>
        </w:rPr>
        <w:t>rein,S.L</w:t>
      </w:r>
      <w:proofErr w:type="spellEnd"/>
      <w:r w:rsidRPr="001E4738">
        <w:rPr>
          <w:lang w:val="en-US"/>
        </w:rPr>
        <w:t xml:space="preserve">., </w:t>
      </w:r>
      <w:proofErr w:type="spellStart"/>
      <w:r w:rsidRPr="001E4738">
        <w:rPr>
          <w:lang w:val="en-US"/>
        </w:rPr>
        <w:t>Fakih,M.G</w:t>
      </w:r>
      <w:proofErr w:type="spellEnd"/>
      <w:r w:rsidRPr="001E4738">
        <w:rPr>
          <w:lang w:val="en-US"/>
        </w:rPr>
        <w:t xml:space="preserve">., </w:t>
      </w:r>
      <w:proofErr w:type="spellStart"/>
      <w:r w:rsidRPr="001E4738">
        <w:rPr>
          <w:lang w:val="en-US"/>
        </w:rPr>
        <w:t>Olmsted,R.N</w:t>
      </w:r>
      <w:proofErr w:type="spellEnd"/>
      <w:r w:rsidRPr="001E4738">
        <w:rPr>
          <w:lang w:val="en-US"/>
        </w:rPr>
        <w:t xml:space="preserve">. &amp; </w:t>
      </w:r>
      <w:proofErr w:type="spellStart"/>
      <w:r w:rsidRPr="001E4738">
        <w:rPr>
          <w:lang w:val="en-US"/>
        </w:rPr>
        <w:t>Saint,S</w:t>
      </w:r>
      <w:proofErr w:type="spellEnd"/>
      <w:r w:rsidRPr="001E4738">
        <w:rPr>
          <w:lang w:val="en-US"/>
        </w:rPr>
        <w:t xml:space="preserve">. (2014). Reducing unnecessary urinary catheter use and other strategies to prevent catheter-associated urinary tract </w:t>
      </w:r>
      <w:proofErr w:type="gramStart"/>
      <w:r w:rsidRPr="001E4738">
        <w:rPr>
          <w:lang w:val="en-US"/>
        </w:rPr>
        <w:t>infection :</w:t>
      </w:r>
      <w:proofErr w:type="gramEnd"/>
      <w:r w:rsidRPr="001E4738">
        <w:rPr>
          <w:lang w:val="en-US"/>
        </w:rPr>
        <w:t xml:space="preserve"> an integrative review. </w:t>
      </w:r>
      <w:r w:rsidRPr="001E4738">
        <w:rPr>
          <w:i/>
          <w:iCs/>
          <w:lang w:val="en-US"/>
        </w:rPr>
        <w:t xml:space="preserve">BMJ Qual </w:t>
      </w:r>
      <w:proofErr w:type="spellStart"/>
      <w:r w:rsidRPr="001E4738">
        <w:rPr>
          <w:i/>
          <w:iCs/>
          <w:lang w:val="en-US"/>
        </w:rPr>
        <w:t>Saf</w:t>
      </w:r>
      <w:proofErr w:type="spellEnd"/>
      <w:r w:rsidRPr="001E4738">
        <w:rPr>
          <w:i/>
          <w:iCs/>
          <w:lang w:val="en-US"/>
        </w:rPr>
        <w:t>,</w:t>
      </w:r>
      <w:r w:rsidRPr="001E4738">
        <w:rPr>
          <w:lang w:val="en-US"/>
        </w:rPr>
        <w:t xml:space="preserve"> 23, 277-289.</w:t>
      </w:r>
    </w:p>
    <w:p w14:paraId="46A6BD95" w14:textId="77777777" w:rsidR="00274235" w:rsidRPr="001E4738" w:rsidRDefault="00274235" w:rsidP="00274235">
      <w:pPr>
        <w:pStyle w:val="ListParagraph"/>
        <w:numPr>
          <w:ilvl w:val="0"/>
          <w:numId w:val="6"/>
        </w:numPr>
        <w:ind w:left="360"/>
        <w:rPr>
          <w:rFonts w:cs="Arial"/>
        </w:rPr>
      </w:pPr>
      <w:r w:rsidRPr="001E4738">
        <w:rPr>
          <w:lang w:val="en-US"/>
        </w:rPr>
        <w:t>Monahan, Mosby (2010) Manual of Medical-Surgical Nursing, 7</w:t>
      </w:r>
      <w:r w:rsidRPr="001E4738">
        <w:rPr>
          <w:vertAlign w:val="superscript"/>
          <w:lang w:val="en-US"/>
        </w:rPr>
        <w:t>th</w:t>
      </w:r>
      <w:r w:rsidRPr="001E4738">
        <w:rPr>
          <w:lang w:val="en-US"/>
        </w:rPr>
        <w:t xml:space="preserve"> Edition</w:t>
      </w:r>
    </w:p>
    <w:p w14:paraId="05C3DE9D" w14:textId="77777777" w:rsidR="00274235" w:rsidRPr="001E4738" w:rsidRDefault="00274235" w:rsidP="00274235">
      <w:pPr>
        <w:pStyle w:val="ListParagraph"/>
        <w:numPr>
          <w:ilvl w:val="0"/>
          <w:numId w:val="6"/>
        </w:numPr>
        <w:ind w:left="360"/>
        <w:rPr>
          <w:rFonts w:cs="Arial"/>
        </w:rPr>
      </w:pPr>
      <w:r w:rsidRPr="001E4738">
        <w:rPr>
          <w:rFonts w:cs="Arial"/>
        </w:rPr>
        <w:t xml:space="preserve">National Health and Medical Research Council (2019). Australian Guidelines for the Prevention and Control of Infection in Healthcare. Canberra: Commonwealth of Australia </w:t>
      </w:r>
    </w:p>
    <w:p w14:paraId="463FEC93" w14:textId="77777777" w:rsidR="00274235" w:rsidRPr="001E4738" w:rsidRDefault="00274235" w:rsidP="00274235">
      <w:pPr>
        <w:pStyle w:val="ListParagraph"/>
        <w:numPr>
          <w:ilvl w:val="0"/>
          <w:numId w:val="6"/>
        </w:numPr>
        <w:ind w:left="360"/>
        <w:rPr>
          <w:rFonts w:cs="Calibri"/>
        </w:rPr>
      </w:pPr>
      <w:r w:rsidRPr="001E4738">
        <w:rPr>
          <w:rFonts w:cs="Calibri"/>
        </w:rPr>
        <w:t>NSW Agency for Clinical Innovation.  ACI Urology Network – Nursing. Nursing Management of Patients with Nephrostomy Tubes. Guidelines and Patient Information Templates. 2012.</w:t>
      </w:r>
    </w:p>
    <w:p w14:paraId="1D639E71" w14:textId="77777777" w:rsidR="00274235" w:rsidRPr="001E4738" w:rsidRDefault="00274235" w:rsidP="00274235">
      <w:pPr>
        <w:pStyle w:val="ListParagraph"/>
        <w:numPr>
          <w:ilvl w:val="0"/>
          <w:numId w:val="6"/>
        </w:numPr>
        <w:ind w:left="360"/>
        <w:rPr>
          <w:lang w:val="en-US"/>
        </w:rPr>
      </w:pPr>
      <w:proofErr w:type="spellStart"/>
      <w:proofErr w:type="gramStart"/>
      <w:r w:rsidRPr="001E4738">
        <w:rPr>
          <w:lang w:val="en-US"/>
        </w:rPr>
        <w:t>Pushkaran,A</w:t>
      </w:r>
      <w:proofErr w:type="spellEnd"/>
      <w:r w:rsidRPr="001E4738">
        <w:rPr>
          <w:lang w:val="en-US"/>
        </w:rPr>
        <w:t>.</w:t>
      </w:r>
      <w:proofErr w:type="gramEnd"/>
      <w:r w:rsidRPr="001E4738">
        <w:rPr>
          <w:lang w:val="en-US"/>
        </w:rPr>
        <w:t>, Stainer,V.,</w:t>
      </w:r>
      <w:proofErr w:type="spellStart"/>
      <w:r w:rsidRPr="001E4738">
        <w:rPr>
          <w:lang w:val="en-US"/>
        </w:rPr>
        <w:t>Muir,G</w:t>
      </w:r>
      <w:proofErr w:type="spellEnd"/>
      <w:r w:rsidRPr="001E4738">
        <w:rPr>
          <w:lang w:val="en-US"/>
        </w:rPr>
        <w:t xml:space="preserve">. &amp; </w:t>
      </w:r>
      <w:proofErr w:type="spellStart"/>
      <w:r w:rsidRPr="001E4738">
        <w:rPr>
          <w:lang w:val="en-US"/>
        </w:rPr>
        <w:t>Shergill,I.S</w:t>
      </w:r>
      <w:proofErr w:type="spellEnd"/>
      <w:r w:rsidRPr="001E4738">
        <w:rPr>
          <w:lang w:val="en-US"/>
        </w:rPr>
        <w:t xml:space="preserve">. (2017). </w:t>
      </w:r>
      <w:proofErr w:type="spellStart"/>
      <w:r w:rsidRPr="001E4738">
        <w:rPr>
          <w:lang w:val="en-US"/>
        </w:rPr>
        <w:t>Urolift</w:t>
      </w:r>
      <w:proofErr w:type="spellEnd"/>
      <w:r w:rsidRPr="001E4738">
        <w:rPr>
          <w:lang w:val="en-US"/>
        </w:rPr>
        <w:t xml:space="preserve">-minimally invasive surgical BPH </w:t>
      </w:r>
      <w:proofErr w:type="spellStart"/>
      <w:r w:rsidRPr="001E4738">
        <w:rPr>
          <w:lang w:val="en-US"/>
        </w:rPr>
        <w:t>mangemn</w:t>
      </w:r>
      <w:proofErr w:type="spellEnd"/>
      <w:r w:rsidRPr="001E4738">
        <w:rPr>
          <w:lang w:val="en-US"/>
        </w:rPr>
        <w:t xml:space="preserve">, </w:t>
      </w:r>
      <w:r w:rsidRPr="001E4738">
        <w:rPr>
          <w:i/>
          <w:iCs/>
          <w:lang w:val="en-US"/>
        </w:rPr>
        <w:t xml:space="preserve">Expert </w:t>
      </w:r>
      <w:proofErr w:type="spellStart"/>
      <w:r w:rsidRPr="001E4738">
        <w:rPr>
          <w:i/>
          <w:iCs/>
          <w:lang w:val="en-US"/>
        </w:rPr>
        <w:t>eview</w:t>
      </w:r>
      <w:proofErr w:type="spellEnd"/>
      <w:r w:rsidRPr="001E4738">
        <w:rPr>
          <w:i/>
          <w:iCs/>
          <w:lang w:val="en-US"/>
        </w:rPr>
        <w:t xml:space="preserve"> of Medical Devices</w:t>
      </w:r>
      <w:r w:rsidRPr="001E4738">
        <w:rPr>
          <w:lang w:val="en-US"/>
        </w:rPr>
        <w:t>, 14(3), 223-228.</w:t>
      </w:r>
      <w:r w:rsidRPr="001E4738">
        <w:t xml:space="preserve"> </w:t>
      </w:r>
      <w:r w:rsidRPr="001E4738">
        <w:rPr>
          <w:lang w:val="en-US"/>
        </w:rPr>
        <w:t>DOI: 10.1080/17434440.2017.1296762</w:t>
      </w:r>
    </w:p>
    <w:p w14:paraId="11C22321" w14:textId="77777777" w:rsidR="00274235" w:rsidRPr="0017753E" w:rsidRDefault="00274235" w:rsidP="00274235">
      <w:pPr>
        <w:pStyle w:val="ListParagraph"/>
        <w:numPr>
          <w:ilvl w:val="0"/>
          <w:numId w:val="6"/>
        </w:numPr>
        <w:ind w:left="360"/>
        <w:rPr>
          <w:rFonts w:cs="Arial"/>
          <w:szCs w:val="24"/>
        </w:rPr>
      </w:pPr>
      <w:r w:rsidRPr="001E4738">
        <w:rPr>
          <w:rFonts w:cs="Arial"/>
        </w:rPr>
        <w:t xml:space="preserve">Radical Laparoscopic Nephrectomy (2021) </w:t>
      </w:r>
      <w:r w:rsidRPr="001E4738">
        <w:rPr>
          <w:rFonts w:cs="Arial"/>
          <w:i/>
          <w:iCs/>
        </w:rPr>
        <w:t xml:space="preserve">British Association of Urological </w:t>
      </w:r>
      <w:proofErr w:type="gramStart"/>
      <w:r w:rsidRPr="001E4738">
        <w:rPr>
          <w:rFonts w:cs="Arial"/>
          <w:i/>
          <w:iCs/>
        </w:rPr>
        <w:t>Surgeons(</w:t>
      </w:r>
      <w:proofErr w:type="gramEnd"/>
      <w:r w:rsidRPr="001E4738">
        <w:rPr>
          <w:rFonts w:cs="Arial"/>
          <w:i/>
          <w:iCs/>
        </w:rPr>
        <w:t>BRAUS)Limited</w:t>
      </w:r>
      <w:r w:rsidRPr="001E4738">
        <w:rPr>
          <w:rFonts w:cs="Arial"/>
        </w:rPr>
        <w:t>. 21(059).1. https://www.baus.org.uk/_userfiles/pages/files/Patients/Leaflets/Radical%20nephrectomy%</w:t>
      </w:r>
      <w:r w:rsidRPr="0017753E">
        <w:rPr>
          <w:rFonts w:cs="Arial"/>
          <w:szCs w:val="24"/>
        </w:rPr>
        <w:t>20lap.pdf</w:t>
      </w:r>
    </w:p>
    <w:p w14:paraId="5FCA66CD" w14:textId="77777777" w:rsidR="00274235" w:rsidRPr="00A60C33" w:rsidRDefault="00274235" w:rsidP="00274235">
      <w:pPr>
        <w:pStyle w:val="ListParagraph"/>
        <w:numPr>
          <w:ilvl w:val="0"/>
          <w:numId w:val="6"/>
        </w:numPr>
        <w:ind w:left="360"/>
        <w:rPr>
          <w:szCs w:val="24"/>
          <w:lang w:eastAsia="en-AU"/>
        </w:rPr>
      </w:pPr>
      <w:r w:rsidRPr="00A60C33">
        <w:rPr>
          <w:color w:val="000000"/>
          <w:szCs w:val="24"/>
        </w:rPr>
        <w:t xml:space="preserve">Schreiber, M. (2017). Postoperative nursing considerations transurethral resection of the prostate. </w:t>
      </w:r>
      <w:proofErr w:type="spellStart"/>
      <w:r w:rsidRPr="00A60C33">
        <w:rPr>
          <w:color w:val="000000"/>
          <w:szCs w:val="24"/>
        </w:rPr>
        <w:t>MedSurg</w:t>
      </w:r>
      <w:proofErr w:type="spellEnd"/>
      <w:r w:rsidRPr="00A60C33">
        <w:rPr>
          <w:color w:val="000000"/>
          <w:szCs w:val="24"/>
        </w:rPr>
        <w:t xml:space="preserve"> Nursing [online] Volume 26, 419-422. Available at </w:t>
      </w:r>
      <w:hyperlink r:id="rId12" w:history="1">
        <w:r w:rsidRPr="00A60C33">
          <w:rPr>
            <w:rStyle w:val="Hyperlink"/>
            <w:szCs w:val="24"/>
          </w:rPr>
          <w:t>http://web.b.ebscohost.com/ehost/pdfviewer/pdfviewer?vid=0&amp;sid=e0f050f3-3357-4689-b342-6434c2af904e%40sessionmgr102</w:t>
        </w:r>
      </w:hyperlink>
    </w:p>
    <w:p w14:paraId="72D6C10D" w14:textId="77777777" w:rsidR="00274235" w:rsidRPr="001E4738" w:rsidRDefault="00274235" w:rsidP="00274235">
      <w:pPr>
        <w:pStyle w:val="ListParagraph"/>
        <w:numPr>
          <w:ilvl w:val="0"/>
          <w:numId w:val="6"/>
        </w:numPr>
        <w:ind w:left="360"/>
        <w:rPr>
          <w:lang w:eastAsia="en-AU"/>
        </w:rPr>
      </w:pPr>
      <w:r w:rsidRPr="0017753E">
        <w:rPr>
          <w:szCs w:val="24"/>
          <w:lang w:eastAsia="en-AU"/>
        </w:rPr>
        <w:t>Sharma, S.K. &amp;</w:t>
      </w:r>
      <w:proofErr w:type="spellStart"/>
      <w:proofErr w:type="gramStart"/>
      <w:r w:rsidRPr="0017753E">
        <w:rPr>
          <w:szCs w:val="24"/>
          <w:lang w:eastAsia="en-AU"/>
        </w:rPr>
        <w:t>Madhavi,S</w:t>
      </w:r>
      <w:proofErr w:type="spellEnd"/>
      <w:r w:rsidRPr="0017753E">
        <w:rPr>
          <w:szCs w:val="24"/>
          <w:lang w:eastAsia="en-AU"/>
        </w:rPr>
        <w:t>.</w:t>
      </w:r>
      <w:proofErr w:type="gramEnd"/>
      <w:r w:rsidRPr="0017753E">
        <w:rPr>
          <w:szCs w:val="24"/>
          <w:lang w:eastAsia="en-AU"/>
        </w:rPr>
        <w:t xml:space="preserve"> (2018). Brunner and </w:t>
      </w:r>
      <w:proofErr w:type="spellStart"/>
      <w:r w:rsidRPr="0017753E">
        <w:rPr>
          <w:szCs w:val="24"/>
          <w:lang w:eastAsia="en-AU"/>
        </w:rPr>
        <w:t>Suddarth’s</w:t>
      </w:r>
      <w:proofErr w:type="spellEnd"/>
      <w:r w:rsidRPr="0017753E">
        <w:rPr>
          <w:szCs w:val="24"/>
          <w:lang w:eastAsia="en-AU"/>
        </w:rPr>
        <w:t xml:space="preserve"> Textbook</w:t>
      </w:r>
      <w:r w:rsidRPr="001E4738">
        <w:rPr>
          <w:lang w:eastAsia="en-AU"/>
        </w:rPr>
        <w:t xml:space="preserve"> of Medical- Surgical Nursing. Wolters Kluwer Health, South Asian Edition. Pp 1210-1240</w:t>
      </w:r>
    </w:p>
    <w:p w14:paraId="33B91638" w14:textId="77777777" w:rsidR="00274235" w:rsidRPr="001E4738" w:rsidRDefault="00274235" w:rsidP="00274235">
      <w:pPr>
        <w:pStyle w:val="ListParagraph"/>
        <w:numPr>
          <w:ilvl w:val="0"/>
          <w:numId w:val="6"/>
        </w:numPr>
        <w:ind w:left="360"/>
        <w:rPr>
          <w:rFonts w:cs="Calibri"/>
        </w:rPr>
      </w:pPr>
      <w:r w:rsidRPr="001E4738">
        <w:rPr>
          <w:rFonts w:cs="Calibri"/>
        </w:rPr>
        <w:t xml:space="preserve">Siddiq M and </w:t>
      </w:r>
      <w:proofErr w:type="spellStart"/>
      <w:r w:rsidRPr="001E4738">
        <w:rPr>
          <w:rFonts w:cs="Calibri"/>
        </w:rPr>
        <w:t>Darouiche</w:t>
      </w:r>
      <w:proofErr w:type="spellEnd"/>
      <w:r w:rsidRPr="001E4738">
        <w:rPr>
          <w:rFonts w:cs="Calibri"/>
        </w:rPr>
        <w:t xml:space="preserve"> R. Infectious complications associated with percutaneous nephrostomy catheters: Do we know enough? International Journal of Artificial Organs. 2012;35(10):898-907.</w:t>
      </w:r>
    </w:p>
    <w:p w14:paraId="5E963DFB" w14:textId="77777777" w:rsidR="00274235" w:rsidRPr="001E4738" w:rsidRDefault="00274235" w:rsidP="00274235">
      <w:pPr>
        <w:pStyle w:val="ListParagraph"/>
        <w:numPr>
          <w:ilvl w:val="0"/>
          <w:numId w:val="6"/>
        </w:numPr>
        <w:ind w:left="360"/>
        <w:rPr>
          <w:lang w:val="en-US"/>
        </w:rPr>
      </w:pPr>
      <w:proofErr w:type="spellStart"/>
      <w:r w:rsidRPr="001E4738">
        <w:rPr>
          <w:lang w:val="en-US"/>
        </w:rPr>
        <w:t>Stormont.G</w:t>
      </w:r>
      <w:proofErr w:type="spellEnd"/>
      <w:r w:rsidRPr="001E4738">
        <w:rPr>
          <w:lang w:val="en-US"/>
        </w:rPr>
        <w:t xml:space="preserve">. &amp; </w:t>
      </w:r>
      <w:proofErr w:type="spellStart"/>
      <w:proofErr w:type="gramStart"/>
      <w:r w:rsidRPr="001E4738">
        <w:rPr>
          <w:lang w:val="en-US"/>
        </w:rPr>
        <w:t>Chargui,S</w:t>
      </w:r>
      <w:proofErr w:type="spellEnd"/>
      <w:r w:rsidRPr="001E4738">
        <w:rPr>
          <w:lang w:val="en-US"/>
        </w:rPr>
        <w:t>.</w:t>
      </w:r>
      <w:proofErr w:type="gramEnd"/>
      <w:r w:rsidRPr="001E4738">
        <w:rPr>
          <w:lang w:val="en-US"/>
        </w:rPr>
        <w:t xml:space="preserve"> (2021). Transurethral Resection </w:t>
      </w:r>
      <w:proofErr w:type="gramStart"/>
      <w:r w:rsidRPr="001E4738">
        <w:rPr>
          <w:lang w:val="en-US"/>
        </w:rPr>
        <w:t>Of</w:t>
      </w:r>
      <w:proofErr w:type="gramEnd"/>
      <w:r w:rsidRPr="001E4738">
        <w:rPr>
          <w:lang w:val="en-US"/>
        </w:rPr>
        <w:t xml:space="preserve"> The Prostate. </w:t>
      </w:r>
      <w:proofErr w:type="spellStart"/>
      <w:r w:rsidRPr="001E4738">
        <w:rPr>
          <w:i/>
          <w:iCs/>
          <w:lang w:val="en-US"/>
        </w:rPr>
        <w:t>StatPearls</w:t>
      </w:r>
      <w:proofErr w:type="spellEnd"/>
      <w:r w:rsidRPr="001E4738">
        <w:rPr>
          <w:i/>
          <w:iCs/>
          <w:lang w:val="en-US"/>
        </w:rPr>
        <w:t>.</w:t>
      </w:r>
      <w:r w:rsidRPr="001E4738">
        <w:rPr>
          <w:lang w:val="en-US"/>
        </w:rPr>
        <w:t xml:space="preserve"> https://www.ncbi.nlm.nih.gov/books/NBK560884/</w:t>
      </w:r>
    </w:p>
    <w:p w14:paraId="44D4A5A4" w14:textId="77777777" w:rsidR="00274235" w:rsidRPr="00DA5DC7" w:rsidRDefault="00274235" w:rsidP="00274235">
      <w:pPr>
        <w:pStyle w:val="ListParagraph"/>
        <w:numPr>
          <w:ilvl w:val="0"/>
          <w:numId w:val="6"/>
        </w:numPr>
        <w:ind w:left="360"/>
        <w:rPr>
          <w:spacing w:val="1"/>
        </w:rPr>
      </w:pPr>
      <w:r w:rsidRPr="001E4738">
        <w:rPr>
          <w:rFonts w:cs="Arial"/>
        </w:rPr>
        <w:t>The Australian Council on Healthcare Standards (ACHS). [Homepage of ACHS] [Online</w:t>
      </w:r>
      <w:proofErr w:type="gramStart"/>
      <w:r w:rsidRPr="001E4738">
        <w:rPr>
          <w:rFonts w:cs="Arial"/>
        </w:rPr>
        <w:t>](</w:t>
      </w:r>
      <w:proofErr w:type="gramEnd"/>
      <w:r w:rsidRPr="001E4738">
        <w:rPr>
          <w:rFonts w:cs="Arial"/>
        </w:rPr>
        <w:t xml:space="preserve">2022). Available: </w:t>
      </w:r>
      <w:hyperlink r:id="rId13" w:history="1">
        <w:r w:rsidRPr="001E4738">
          <w:rPr>
            <w:rStyle w:val="Hyperlink"/>
            <w:rFonts w:asciiTheme="minorHAnsi" w:hAnsiTheme="minorHAnsi" w:cs="Arial"/>
            <w:color w:val="auto"/>
            <w:szCs w:val="24"/>
            <w:u w:val="none"/>
          </w:rPr>
          <w:t>www.achs.org.au/</w:t>
        </w:r>
      </w:hyperlink>
      <w:r w:rsidRPr="001E4738">
        <w:rPr>
          <w:rFonts w:cs="Arial"/>
        </w:rPr>
        <w:t xml:space="preserve"> </w:t>
      </w:r>
    </w:p>
    <w:p w14:paraId="2CE36E27" w14:textId="77777777" w:rsidR="00274235" w:rsidRPr="00DA5DC7" w:rsidRDefault="00274235" w:rsidP="00274235">
      <w:pPr>
        <w:pStyle w:val="ListParagraph"/>
        <w:numPr>
          <w:ilvl w:val="0"/>
          <w:numId w:val="6"/>
        </w:numPr>
        <w:ind w:left="360"/>
        <w:rPr>
          <w:spacing w:val="1"/>
        </w:rPr>
      </w:pPr>
      <w:hyperlink r:id="rId14" w:history="1">
        <w:r w:rsidRPr="00DA5DC7">
          <w:rPr>
            <w:rStyle w:val="Hyperlink"/>
            <w:iCs/>
          </w:rPr>
          <w:t xml:space="preserve">The Joanna Briggs Institute. Recommended Practice. Bladder Washout. The Joanna Briggs Institute EBP Database, </w:t>
        </w:r>
        <w:proofErr w:type="spellStart"/>
        <w:r w:rsidRPr="00DA5DC7">
          <w:rPr>
            <w:rStyle w:val="Hyperlink"/>
            <w:iCs/>
          </w:rPr>
          <w:t>JBI@Ovid</w:t>
        </w:r>
        <w:proofErr w:type="spellEnd"/>
        <w:r w:rsidRPr="00DA5DC7">
          <w:rPr>
            <w:rStyle w:val="Hyperlink"/>
            <w:iCs/>
          </w:rPr>
          <w:t xml:space="preserve">. </w:t>
        </w:r>
        <w:proofErr w:type="gramStart"/>
        <w:r w:rsidRPr="00DA5DC7">
          <w:rPr>
            <w:rStyle w:val="Hyperlink"/>
            <w:iCs/>
          </w:rPr>
          <w:t>2016;JBI</w:t>
        </w:r>
        <w:proofErr w:type="gramEnd"/>
        <w:r w:rsidRPr="00DA5DC7">
          <w:rPr>
            <w:rStyle w:val="Hyperlink"/>
            <w:iCs/>
          </w:rPr>
          <w:t>1805.</w:t>
        </w:r>
      </w:hyperlink>
    </w:p>
    <w:p w14:paraId="2C05A563" w14:textId="77777777" w:rsidR="00274235" w:rsidRPr="001E4738" w:rsidRDefault="00274235" w:rsidP="00274235">
      <w:pPr>
        <w:pStyle w:val="ListParagraph"/>
        <w:numPr>
          <w:ilvl w:val="0"/>
          <w:numId w:val="6"/>
        </w:numPr>
        <w:ind w:left="360"/>
        <w:rPr>
          <w:spacing w:val="-3"/>
        </w:rPr>
      </w:pPr>
      <w:r w:rsidRPr="001E4738">
        <w:rPr>
          <w:spacing w:val="-3"/>
        </w:rPr>
        <w:t xml:space="preserve">Timby, B. Fundamentals of Nursing: Nursing Skills and Concepts. 12th ed Lippincott, </w:t>
      </w:r>
      <w:proofErr w:type="gramStart"/>
      <w:r w:rsidRPr="001E4738">
        <w:rPr>
          <w:spacing w:val="10"/>
        </w:rPr>
        <w:t>Williams</w:t>
      </w:r>
      <w:proofErr w:type="gramEnd"/>
      <w:r w:rsidRPr="001E4738">
        <w:rPr>
          <w:spacing w:val="10"/>
        </w:rPr>
        <w:t xml:space="preserve"> and Wilkins.</w:t>
      </w:r>
      <w:r w:rsidRPr="001E4738">
        <w:rPr>
          <w:spacing w:val="-3"/>
        </w:rPr>
        <w:t xml:space="preserve"> 2020</w:t>
      </w:r>
    </w:p>
    <w:p w14:paraId="6FA68AEC" w14:textId="77777777" w:rsidR="00274235" w:rsidRPr="001E4738" w:rsidRDefault="00274235" w:rsidP="00274235">
      <w:pPr>
        <w:pStyle w:val="ListParagraph"/>
        <w:numPr>
          <w:ilvl w:val="0"/>
          <w:numId w:val="6"/>
        </w:numPr>
        <w:ind w:left="360"/>
        <w:rPr>
          <w:spacing w:val="1"/>
        </w:rPr>
      </w:pPr>
      <w:r w:rsidRPr="001E4738">
        <w:rPr>
          <w:spacing w:val="1"/>
        </w:rPr>
        <w:t>Yates A (2017) Urinary catheters 3: catheter drainage and support systems. Nursing Times [online]; 113: 3, 41-43.</w:t>
      </w:r>
    </w:p>
    <w:p w14:paraId="632C7645" w14:textId="77777777" w:rsidR="00274235" w:rsidRPr="00A60C33" w:rsidRDefault="00274235" w:rsidP="00274235">
      <w:pPr>
        <w:pStyle w:val="ListParagraph"/>
        <w:numPr>
          <w:ilvl w:val="0"/>
          <w:numId w:val="6"/>
        </w:numPr>
        <w:ind w:left="360"/>
        <w:rPr>
          <w:rFonts w:asciiTheme="minorHAnsi" w:hAnsiTheme="minorHAnsi" w:cstheme="minorHAnsi"/>
          <w:i/>
          <w:szCs w:val="24"/>
        </w:rPr>
      </w:pPr>
      <w:proofErr w:type="spellStart"/>
      <w:r w:rsidRPr="00A60C33">
        <w:rPr>
          <w:rFonts w:asciiTheme="minorHAnsi" w:hAnsiTheme="minorHAnsi" w:cstheme="minorHAnsi"/>
          <w:color w:val="000000"/>
          <w:szCs w:val="24"/>
        </w:rPr>
        <w:t>Yimei</w:t>
      </w:r>
      <w:proofErr w:type="spellEnd"/>
      <w:r w:rsidRPr="00A60C33">
        <w:rPr>
          <w:rFonts w:asciiTheme="minorHAnsi" w:hAnsiTheme="minorHAnsi" w:cstheme="minorHAnsi"/>
          <w:color w:val="000000"/>
          <w:szCs w:val="24"/>
        </w:rPr>
        <w:t xml:space="preserve"> Li, Bladder Irrigation Post Transurethral Resection of the Prostate 2018, Evidence Summaries, Accession number: JBI819. Retrieved from Joanna Briggs Institute EBP Database. Accessed on 8 March 2018. </w:t>
      </w:r>
      <w:hyperlink r:id="rId15" w:history="1">
        <w:r w:rsidRPr="00A60C33">
          <w:rPr>
            <w:rStyle w:val="Hyperlink"/>
            <w:rFonts w:asciiTheme="minorHAnsi" w:hAnsiTheme="minorHAnsi" w:cstheme="minorHAnsi"/>
            <w:szCs w:val="24"/>
          </w:rPr>
          <w:t>http://ovidsp.tx.ovid.com/sp-</w:t>
        </w:r>
        <w:r w:rsidRPr="00A60C33">
          <w:rPr>
            <w:rStyle w:val="Hyperlink"/>
            <w:rFonts w:asciiTheme="minorHAnsi" w:hAnsiTheme="minorHAnsi" w:cstheme="minorHAnsi"/>
            <w:szCs w:val="24"/>
          </w:rPr>
          <w:lastRenderedPageBreak/>
          <w:t>3.28.0a/ovidweb.cgi?&amp;S=GKKJFPPJIADDPFOONCFKDFFBEBCDAA00&amp;Link+Set=S.sh.21%7c1%7csl_190</w:t>
        </w:r>
      </w:hyperlink>
    </w:p>
    <w:p w14:paraId="3BC21CB1" w14:textId="77777777" w:rsidR="00274235" w:rsidRPr="001E4738" w:rsidRDefault="00274235" w:rsidP="00274235">
      <w:pPr>
        <w:pStyle w:val="ListParagraph"/>
        <w:numPr>
          <w:ilvl w:val="0"/>
          <w:numId w:val="6"/>
        </w:numPr>
        <w:ind w:left="360"/>
        <w:rPr>
          <w:i/>
        </w:rPr>
      </w:pPr>
      <w:proofErr w:type="spellStart"/>
      <w:proofErr w:type="gramStart"/>
      <w:r w:rsidRPr="001E4738">
        <w:rPr>
          <w:rFonts w:cs="Arial"/>
        </w:rPr>
        <w:t>Zeng,G</w:t>
      </w:r>
      <w:proofErr w:type="spellEnd"/>
      <w:r w:rsidRPr="001E4738">
        <w:rPr>
          <w:rFonts w:cs="Arial"/>
        </w:rPr>
        <w:t>.</w:t>
      </w:r>
      <w:proofErr w:type="gramEnd"/>
      <w:r w:rsidRPr="001E4738">
        <w:rPr>
          <w:rFonts w:cs="Arial"/>
        </w:rPr>
        <w:t xml:space="preserve"> &amp; </w:t>
      </w:r>
      <w:proofErr w:type="spellStart"/>
      <w:r w:rsidRPr="001E4738">
        <w:rPr>
          <w:rFonts w:cs="Arial"/>
        </w:rPr>
        <w:t>Sarica</w:t>
      </w:r>
      <w:proofErr w:type="spellEnd"/>
      <w:r w:rsidRPr="001E4738">
        <w:rPr>
          <w:rFonts w:cs="Arial"/>
        </w:rPr>
        <w:t>,.K. (2020). Percutaneous Nephrolithotomy. Springe Nature Singapore Pte Led. p 13-21</w:t>
      </w:r>
    </w:p>
    <w:p w14:paraId="20D39429" w14:textId="77777777" w:rsidR="00274235" w:rsidRPr="001E4738" w:rsidRDefault="00274235" w:rsidP="00274235">
      <w:pPr>
        <w:pStyle w:val="ListParagraph"/>
        <w:numPr>
          <w:ilvl w:val="0"/>
          <w:numId w:val="6"/>
        </w:numPr>
        <w:ind w:left="360"/>
        <w:rPr>
          <w:rFonts w:cs="Arial"/>
        </w:rPr>
      </w:pPr>
    </w:p>
    <w:p w14:paraId="6FE7A4E9" w14:textId="77777777" w:rsidR="00274235" w:rsidRPr="00DE4E25" w:rsidRDefault="00274235" w:rsidP="00274235">
      <w:pPr>
        <w:jc w:val="right"/>
        <w:rPr>
          <w:szCs w:val="24"/>
        </w:rPr>
      </w:pPr>
    </w:p>
    <w:p w14:paraId="24AE6B71" w14:textId="77777777" w:rsidR="00274235" w:rsidRDefault="00274235" w:rsidP="00274235">
      <w:pPr>
        <w:jc w:val="right"/>
      </w:pPr>
      <w:hyperlink w:anchor="Contents" w:history="1">
        <w:r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274235" w:rsidRPr="000F1F60" w14:paraId="46263892" w14:textId="77777777" w:rsidTr="00DA5DC7">
        <w:trPr>
          <w:cantSplit/>
          <w:trHeight w:val="285"/>
        </w:trPr>
        <w:tc>
          <w:tcPr>
            <w:tcW w:w="9158" w:type="dxa"/>
            <w:shd w:val="clear" w:color="auto" w:fill="A6A6A6" w:themeFill="background1" w:themeFillShade="A6"/>
          </w:tcPr>
          <w:p w14:paraId="525C9E00" w14:textId="77777777" w:rsidR="00274235" w:rsidRPr="000F1F60" w:rsidRDefault="00274235" w:rsidP="00DA5DC7">
            <w:pPr>
              <w:pStyle w:val="Heading1"/>
            </w:pPr>
            <w:bookmarkStart w:id="51" w:name="_Toc131168367"/>
            <w:r>
              <w:t>Definition of Terms</w:t>
            </w:r>
            <w:bookmarkEnd w:id="51"/>
            <w:r>
              <w:t xml:space="preserve"> </w:t>
            </w:r>
          </w:p>
        </w:tc>
      </w:tr>
    </w:tbl>
    <w:p w14:paraId="43551952" w14:textId="77777777" w:rsidR="00274235" w:rsidRDefault="00274235" w:rsidP="00274235">
      <w:pPr>
        <w:rPr>
          <w:rFonts w:cs="Arial"/>
          <w:szCs w:val="24"/>
        </w:rPr>
      </w:pPr>
    </w:p>
    <w:tbl>
      <w:tblPr>
        <w:tblStyle w:val="TableGrid"/>
        <w:tblW w:w="9214"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2610"/>
        <w:gridCol w:w="6604"/>
      </w:tblGrid>
      <w:tr w:rsidR="00274235" w:rsidRPr="00684143" w14:paraId="54AC536F" w14:textId="77777777" w:rsidTr="00DA5DC7">
        <w:trPr>
          <w:tblHeader/>
        </w:trPr>
        <w:tc>
          <w:tcPr>
            <w:tcW w:w="2610" w:type="dxa"/>
            <w:shd w:val="clear" w:color="auto" w:fill="auto"/>
          </w:tcPr>
          <w:p w14:paraId="32B9484A" w14:textId="77777777" w:rsidR="00274235" w:rsidRPr="00DE0D78" w:rsidRDefault="00274235" w:rsidP="00DA5DC7">
            <w:pPr>
              <w:autoSpaceDE w:val="0"/>
              <w:autoSpaceDN w:val="0"/>
              <w:adjustRightInd w:val="0"/>
              <w:rPr>
                <w:rFonts w:asciiTheme="minorHAnsi" w:eastAsiaTheme="minorHAnsi" w:hAnsiTheme="minorHAnsi" w:cs="Arial"/>
                <w:b/>
                <w:color w:val="000000"/>
                <w:szCs w:val="24"/>
              </w:rPr>
            </w:pPr>
            <w:r w:rsidRPr="00DE0D78">
              <w:rPr>
                <w:rFonts w:asciiTheme="minorHAnsi" w:eastAsiaTheme="minorHAnsi" w:hAnsiTheme="minorHAnsi" w:cs="Arial"/>
                <w:b/>
                <w:color w:val="000000"/>
                <w:szCs w:val="24"/>
              </w:rPr>
              <w:t>Term</w:t>
            </w:r>
          </w:p>
        </w:tc>
        <w:tc>
          <w:tcPr>
            <w:tcW w:w="6604" w:type="dxa"/>
            <w:shd w:val="clear" w:color="auto" w:fill="auto"/>
          </w:tcPr>
          <w:p w14:paraId="09170F22" w14:textId="77777777" w:rsidR="00274235" w:rsidRPr="00DE0D78" w:rsidRDefault="00274235" w:rsidP="00DA5DC7">
            <w:pPr>
              <w:autoSpaceDE w:val="0"/>
              <w:autoSpaceDN w:val="0"/>
              <w:adjustRightInd w:val="0"/>
              <w:rPr>
                <w:rFonts w:asciiTheme="minorHAnsi" w:eastAsiaTheme="minorHAnsi" w:hAnsiTheme="minorHAnsi" w:cs="Arial"/>
                <w:b/>
                <w:color w:val="000000"/>
                <w:szCs w:val="24"/>
              </w:rPr>
            </w:pPr>
            <w:r w:rsidRPr="00DE0D78">
              <w:rPr>
                <w:rFonts w:asciiTheme="minorHAnsi" w:eastAsiaTheme="minorHAnsi" w:hAnsiTheme="minorHAnsi" w:cs="Arial"/>
                <w:b/>
                <w:color w:val="000000"/>
                <w:szCs w:val="24"/>
              </w:rPr>
              <w:t>Definition</w:t>
            </w:r>
          </w:p>
        </w:tc>
      </w:tr>
      <w:tr w:rsidR="00274235" w:rsidRPr="00684143" w14:paraId="52563D80" w14:textId="77777777" w:rsidTr="00DA5DC7">
        <w:tc>
          <w:tcPr>
            <w:tcW w:w="2610" w:type="dxa"/>
            <w:shd w:val="clear" w:color="auto" w:fill="auto"/>
          </w:tcPr>
          <w:p w14:paraId="7209991F" w14:textId="77777777" w:rsidR="00274235" w:rsidRPr="00684143" w:rsidRDefault="00274235" w:rsidP="00DA5DC7">
            <w:pPr>
              <w:autoSpaceDE w:val="0"/>
              <w:autoSpaceDN w:val="0"/>
              <w:adjustRightInd w:val="0"/>
              <w:rPr>
                <w:rFonts w:asciiTheme="minorHAnsi" w:eastAsiaTheme="minorHAnsi" w:hAnsiTheme="minorHAnsi" w:cs="Arial"/>
                <w:color w:val="000000"/>
                <w:szCs w:val="24"/>
              </w:rPr>
            </w:pPr>
            <w:r>
              <w:rPr>
                <w:rFonts w:asciiTheme="minorHAnsi" w:eastAsiaTheme="minorHAnsi" w:hAnsiTheme="minorHAnsi" w:cs="Arial"/>
                <w:color w:val="000000"/>
                <w:szCs w:val="24"/>
              </w:rPr>
              <w:t>CBI</w:t>
            </w:r>
          </w:p>
        </w:tc>
        <w:tc>
          <w:tcPr>
            <w:tcW w:w="6604" w:type="dxa"/>
            <w:shd w:val="clear" w:color="auto" w:fill="auto"/>
          </w:tcPr>
          <w:p w14:paraId="75442542" w14:textId="77777777" w:rsidR="00274235" w:rsidRPr="00684143" w:rsidRDefault="00274235" w:rsidP="00DA5DC7">
            <w:pPr>
              <w:autoSpaceDE w:val="0"/>
              <w:autoSpaceDN w:val="0"/>
              <w:adjustRightInd w:val="0"/>
              <w:rPr>
                <w:rFonts w:asciiTheme="minorHAnsi" w:eastAsiaTheme="minorHAnsi" w:hAnsiTheme="minorHAnsi" w:cs="Arial"/>
                <w:color w:val="000000"/>
                <w:szCs w:val="24"/>
              </w:rPr>
            </w:pPr>
            <w:r>
              <w:rPr>
                <w:rFonts w:asciiTheme="minorHAnsi" w:eastAsiaTheme="minorHAnsi" w:hAnsiTheme="minorHAnsi" w:cs="Arial"/>
                <w:color w:val="000000"/>
                <w:szCs w:val="24"/>
              </w:rPr>
              <w:t>Continuous Bladder Irrigation</w:t>
            </w:r>
          </w:p>
        </w:tc>
      </w:tr>
      <w:tr w:rsidR="00274235" w:rsidRPr="00684143" w14:paraId="1D663F51" w14:textId="77777777" w:rsidTr="00DA5DC7">
        <w:tc>
          <w:tcPr>
            <w:tcW w:w="2610" w:type="dxa"/>
            <w:shd w:val="clear" w:color="auto" w:fill="auto"/>
          </w:tcPr>
          <w:p w14:paraId="51824053" w14:textId="77777777" w:rsidR="00274235" w:rsidRPr="00684143" w:rsidRDefault="00274235" w:rsidP="00DA5DC7">
            <w:pPr>
              <w:autoSpaceDE w:val="0"/>
              <w:autoSpaceDN w:val="0"/>
              <w:adjustRightInd w:val="0"/>
              <w:rPr>
                <w:rFonts w:asciiTheme="minorHAnsi" w:eastAsiaTheme="minorHAnsi" w:hAnsiTheme="minorHAnsi" w:cs="Arial"/>
                <w:color w:val="000000"/>
                <w:szCs w:val="24"/>
              </w:rPr>
            </w:pPr>
            <w:r w:rsidRPr="00684143">
              <w:rPr>
                <w:rFonts w:asciiTheme="minorHAnsi" w:eastAsiaTheme="minorHAnsi" w:hAnsiTheme="minorHAnsi" w:cs="Arial"/>
                <w:color w:val="000000"/>
                <w:szCs w:val="24"/>
              </w:rPr>
              <w:t>Closed system</w:t>
            </w:r>
          </w:p>
        </w:tc>
        <w:tc>
          <w:tcPr>
            <w:tcW w:w="6604" w:type="dxa"/>
            <w:shd w:val="clear" w:color="auto" w:fill="auto"/>
          </w:tcPr>
          <w:p w14:paraId="0CEA8E6A" w14:textId="77777777" w:rsidR="00274235" w:rsidRPr="00684143" w:rsidRDefault="00274235" w:rsidP="00DA5DC7">
            <w:pPr>
              <w:autoSpaceDE w:val="0"/>
              <w:autoSpaceDN w:val="0"/>
              <w:adjustRightInd w:val="0"/>
              <w:rPr>
                <w:rFonts w:asciiTheme="minorHAnsi" w:eastAsiaTheme="minorHAnsi" w:hAnsiTheme="minorHAnsi" w:cs="Arial"/>
                <w:color w:val="000000"/>
                <w:szCs w:val="24"/>
              </w:rPr>
            </w:pPr>
            <w:r w:rsidRPr="00684143">
              <w:rPr>
                <w:rFonts w:asciiTheme="minorHAnsi" w:eastAsiaTheme="minorHAnsi" w:hAnsiTheme="minorHAnsi" w:cs="Arial"/>
                <w:color w:val="000000"/>
                <w:szCs w:val="24"/>
              </w:rPr>
              <w:t>A closed urinary drainage system consists of a catheter inserted into the</w:t>
            </w:r>
            <w:r>
              <w:rPr>
                <w:rFonts w:asciiTheme="minorHAnsi" w:eastAsiaTheme="minorHAnsi" w:hAnsiTheme="minorHAnsi" w:cs="Arial"/>
                <w:color w:val="000000"/>
                <w:szCs w:val="24"/>
              </w:rPr>
              <w:t xml:space="preserve"> </w:t>
            </w:r>
            <w:r w:rsidRPr="00684143">
              <w:rPr>
                <w:rFonts w:asciiTheme="minorHAnsi" w:eastAsiaTheme="minorHAnsi" w:hAnsiTheme="minorHAnsi" w:cs="Arial"/>
                <w:color w:val="000000"/>
                <w:szCs w:val="24"/>
              </w:rPr>
              <w:t>urinary bladder and connected via tubing to a drainage bag. The catheter</w:t>
            </w:r>
            <w:r>
              <w:rPr>
                <w:rFonts w:asciiTheme="minorHAnsi" w:eastAsiaTheme="minorHAnsi" w:hAnsiTheme="minorHAnsi" w:cs="Arial"/>
                <w:color w:val="000000"/>
                <w:szCs w:val="24"/>
              </w:rPr>
              <w:t xml:space="preserve"> </w:t>
            </w:r>
            <w:r w:rsidRPr="00684143">
              <w:rPr>
                <w:rFonts w:asciiTheme="minorHAnsi" w:eastAsiaTheme="minorHAnsi" w:hAnsiTheme="minorHAnsi" w:cs="Arial"/>
                <w:color w:val="000000"/>
                <w:szCs w:val="24"/>
              </w:rPr>
              <w:t>is retained in the bladder by an inflated balloon</w:t>
            </w:r>
            <w:r>
              <w:rPr>
                <w:rFonts w:asciiTheme="minorHAnsi" w:eastAsiaTheme="minorHAnsi" w:hAnsiTheme="minorHAnsi" w:cs="Arial"/>
                <w:color w:val="000000"/>
                <w:szCs w:val="24"/>
              </w:rPr>
              <w:t>.</w:t>
            </w:r>
            <w:r w:rsidRPr="00684143">
              <w:rPr>
                <w:rFonts w:asciiTheme="minorHAnsi" w:eastAsiaTheme="minorHAnsi" w:hAnsiTheme="minorHAnsi" w:cs="Arial"/>
                <w:color w:val="000000"/>
                <w:szCs w:val="24"/>
              </w:rPr>
              <w:t xml:space="preserve"> </w:t>
            </w:r>
          </w:p>
        </w:tc>
      </w:tr>
      <w:tr w:rsidR="00274235" w:rsidRPr="00684143" w14:paraId="1F25CBEA" w14:textId="77777777" w:rsidTr="00DA5DC7">
        <w:tc>
          <w:tcPr>
            <w:tcW w:w="2610" w:type="dxa"/>
            <w:shd w:val="clear" w:color="auto" w:fill="auto"/>
          </w:tcPr>
          <w:p w14:paraId="7697D2DA" w14:textId="77777777" w:rsidR="00274235" w:rsidRPr="00684143" w:rsidRDefault="00274235" w:rsidP="00DA5DC7">
            <w:pPr>
              <w:autoSpaceDE w:val="0"/>
              <w:autoSpaceDN w:val="0"/>
              <w:adjustRightInd w:val="0"/>
              <w:rPr>
                <w:rFonts w:asciiTheme="minorHAnsi" w:eastAsiaTheme="minorHAnsi" w:hAnsiTheme="minorHAnsi" w:cs="Arial"/>
                <w:color w:val="000000"/>
                <w:szCs w:val="24"/>
              </w:rPr>
            </w:pPr>
            <w:r w:rsidRPr="00684143">
              <w:rPr>
                <w:rFonts w:asciiTheme="minorHAnsi" w:eastAsiaTheme="minorHAnsi" w:hAnsiTheme="minorHAnsi" w:cs="Arial"/>
                <w:color w:val="000000"/>
                <w:szCs w:val="24"/>
              </w:rPr>
              <w:t>Fr</w:t>
            </w:r>
          </w:p>
        </w:tc>
        <w:tc>
          <w:tcPr>
            <w:tcW w:w="6604" w:type="dxa"/>
            <w:shd w:val="clear" w:color="auto" w:fill="auto"/>
          </w:tcPr>
          <w:p w14:paraId="3980D986" w14:textId="77777777" w:rsidR="00274235" w:rsidRPr="00684143" w:rsidRDefault="00274235" w:rsidP="00DA5DC7">
            <w:pPr>
              <w:autoSpaceDE w:val="0"/>
              <w:autoSpaceDN w:val="0"/>
              <w:adjustRightInd w:val="0"/>
              <w:rPr>
                <w:rFonts w:asciiTheme="minorHAnsi" w:eastAsiaTheme="minorHAnsi" w:hAnsiTheme="minorHAnsi" w:cs="Arial"/>
                <w:color w:val="000000"/>
                <w:szCs w:val="24"/>
              </w:rPr>
            </w:pPr>
            <w:r>
              <w:rPr>
                <w:rFonts w:asciiTheme="minorHAnsi" w:eastAsiaTheme="minorHAnsi" w:hAnsiTheme="minorHAnsi" w:cs="Arial"/>
                <w:color w:val="000000"/>
                <w:szCs w:val="24"/>
              </w:rPr>
              <w:t>French gauge</w:t>
            </w:r>
          </w:p>
        </w:tc>
      </w:tr>
      <w:tr w:rsidR="00274235" w:rsidRPr="00684143" w14:paraId="46AC0BE8" w14:textId="77777777" w:rsidTr="00DA5DC7">
        <w:tc>
          <w:tcPr>
            <w:tcW w:w="2610" w:type="dxa"/>
            <w:shd w:val="clear" w:color="auto" w:fill="auto"/>
          </w:tcPr>
          <w:p w14:paraId="080C8882" w14:textId="77777777" w:rsidR="00274235" w:rsidRPr="00684143" w:rsidRDefault="00274235" w:rsidP="00DA5DC7">
            <w:pPr>
              <w:autoSpaceDE w:val="0"/>
              <w:autoSpaceDN w:val="0"/>
              <w:adjustRightInd w:val="0"/>
              <w:rPr>
                <w:rFonts w:asciiTheme="minorHAnsi" w:eastAsiaTheme="minorHAnsi" w:hAnsiTheme="minorHAnsi" w:cs="Arial"/>
                <w:color w:val="000000"/>
                <w:szCs w:val="24"/>
              </w:rPr>
            </w:pPr>
            <w:r w:rsidRPr="00684143">
              <w:rPr>
                <w:rFonts w:asciiTheme="minorHAnsi" w:eastAsiaTheme="minorHAnsi" w:hAnsiTheme="minorHAnsi" w:cs="Arial"/>
                <w:color w:val="000000"/>
                <w:szCs w:val="24"/>
              </w:rPr>
              <w:t>IDC</w:t>
            </w:r>
          </w:p>
        </w:tc>
        <w:tc>
          <w:tcPr>
            <w:tcW w:w="6604" w:type="dxa"/>
            <w:shd w:val="clear" w:color="auto" w:fill="auto"/>
          </w:tcPr>
          <w:p w14:paraId="63DD950D" w14:textId="77777777" w:rsidR="00274235" w:rsidRPr="00684143" w:rsidRDefault="00274235" w:rsidP="00DA5DC7">
            <w:pPr>
              <w:autoSpaceDE w:val="0"/>
              <w:autoSpaceDN w:val="0"/>
              <w:adjustRightInd w:val="0"/>
              <w:rPr>
                <w:rFonts w:asciiTheme="minorHAnsi" w:eastAsiaTheme="minorHAnsi" w:hAnsiTheme="minorHAnsi" w:cs="Arial"/>
                <w:color w:val="000000"/>
                <w:szCs w:val="24"/>
              </w:rPr>
            </w:pPr>
            <w:r w:rsidRPr="00684143">
              <w:rPr>
                <w:rFonts w:asciiTheme="minorHAnsi" w:eastAsiaTheme="minorHAnsi" w:hAnsiTheme="minorHAnsi" w:cs="Arial"/>
                <w:color w:val="000000"/>
                <w:szCs w:val="24"/>
              </w:rPr>
              <w:t>Indwelling catheter. Also known as indw</w:t>
            </w:r>
            <w:r>
              <w:rPr>
                <w:rFonts w:asciiTheme="minorHAnsi" w:eastAsiaTheme="minorHAnsi" w:hAnsiTheme="minorHAnsi" w:cs="Arial"/>
                <w:color w:val="000000"/>
                <w:szCs w:val="24"/>
              </w:rPr>
              <w:t>elling urinary catheter or IUC.</w:t>
            </w:r>
          </w:p>
        </w:tc>
      </w:tr>
      <w:tr w:rsidR="00274235" w:rsidRPr="00684143" w14:paraId="4E8C4188" w14:textId="77777777" w:rsidTr="00DA5DC7">
        <w:tc>
          <w:tcPr>
            <w:tcW w:w="2610" w:type="dxa"/>
            <w:shd w:val="clear" w:color="auto" w:fill="auto"/>
          </w:tcPr>
          <w:p w14:paraId="5151AA9B" w14:textId="77777777" w:rsidR="00274235" w:rsidRPr="00684143" w:rsidRDefault="00274235" w:rsidP="00DA5DC7">
            <w:pPr>
              <w:autoSpaceDE w:val="0"/>
              <w:autoSpaceDN w:val="0"/>
              <w:adjustRightInd w:val="0"/>
              <w:rPr>
                <w:rFonts w:asciiTheme="minorHAnsi" w:eastAsiaTheme="minorHAnsi" w:hAnsiTheme="minorHAnsi" w:cs="Arial"/>
                <w:color w:val="000000"/>
                <w:szCs w:val="24"/>
              </w:rPr>
            </w:pPr>
            <w:r w:rsidRPr="00684143">
              <w:rPr>
                <w:rFonts w:asciiTheme="minorHAnsi" w:eastAsiaTheme="minorHAnsi" w:hAnsiTheme="minorHAnsi" w:cs="Arial"/>
                <w:color w:val="000000"/>
                <w:szCs w:val="24"/>
              </w:rPr>
              <w:t>MSU</w:t>
            </w:r>
          </w:p>
        </w:tc>
        <w:tc>
          <w:tcPr>
            <w:tcW w:w="6604" w:type="dxa"/>
            <w:shd w:val="clear" w:color="auto" w:fill="auto"/>
          </w:tcPr>
          <w:p w14:paraId="450AE8A8" w14:textId="77777777" w:rsidR="00274235" w:rsidRPr="00684143" w:rsidRDefault="00274235" w:rsidP="00DA5DC7">
            <w:pPr>
              <w:autoSpaceDE w:val="0"/>
              <w:autoSpaceDN w:val="0"/>
              <w:adjustRightInd w:val="0"/>
              <w:rPr>
                <w:rFonts w:asciiTheme="minorHAnsi" w:eastAsiaTheme="minorHAnsi" w:hAnsiTheme="minorHAnsi" w:cs="Arial"/>
                <w:color w:val="000000"/>
                <w:szCs w:val="24"/>
              </w:rPr>
            </w:pPr>
            <w:r>
              <w:rPr>
                <w:rFonts w:asciiTheme="minorHAnsi" w:eastAsiaTheme="minorHAnsi" w:hAnsiTheme="minorHAnsi" w:cs="Arial"/>
                <w:color w:val="000000"/>
                <w:szCs w:val="24"/>
              </w:rPr>
              <w:t>Mid-stream urine</w:t>
            </w:r>
          </w:p>
        </w:tc>
      </w:tr>
      <w:tr w:rsidR="00274235" w:rsidRPr="00684143" w14:paraId="274639F1" w14:textId="77777777" w:rsidTr="00DA5DC7">
        <w:tc>
          <w:tcPr>
            <w:tcW w:w="2610" w:type="dxa"/>
            <w:shd w:val="clear" w:color="auto" w:fill="auto"/>
          </w:tcPr>
          <w:p w14:paraId="75BAE9B3" w14:textId="77777777" w:rsidR="00274235" w:rsidRPr="00684143" w:rsidRDefault="00274235" w:rsidP="00DA5DC7">
            <w:pPr>
              <w:autoSpaceDE w:val="0"/>
              <w:autoSpaceDN w:val="0"/>
              <w:adjustRightInd w:val="0"/>
              <w:rPr>
                <w:rFonts w:asciiTheme="minorHAnsi" w:eastAsiaTheme="minorHAnsi" w:hAnsiTheme="minorHAnsi" w:cs="Arial"/>
                <w:color w:val="000000"/>
                <w:szCs w:val="24"/>
              </w:rPr>
            </w:pPr>
            <w:r>
              <w:rPr>
                <w:rFonts w:asciiTheme="minorHAnsi" w:eastAsiaTheme="minorHAnsi" w:hAnsiTheme="minorHAnsi" w:cs="Arial"/>
                <w:color w:val="000000"/>
                <w:szCs w:val="24"/>
              </w:rPr>
              <w:t>PCA</w:t>
            </w:r>
          </w:p>
        </w:tc>
        <w:tc>
          <w:tcPr>
            <w:tcW w:w="6604" w:type="dxa"/>
            <w:shd w:val="clear" w:color="auto" w:fill="auto"/>
          </w:tcPr>
          <w:p w14:paraId="1EA47C6E" w14:textId="77777777" w:rsidR="00274235" w:rsidRPr="00684143" w:rsidRDefault="00274235" w:rsidP="00DA5DC7">
            <w:pPr>
              <w:autoSpaceDE w:val="0"/>
              <w:autoSpaceDN w:val="0"/>
              <w:adjustRightInd w:val="0"/>
              <w:rPr>
                <w:rFonts w:asciiTheme="minorHAnsi" w:eastAsiaTheme="minorHAnsi" w:hAnsiTheme="minorHAnsi" w:cs="Arial"/>
                <w:color w:val="000000"/>
                <w:szCs w:val="24"/>
              </w:rPr>
            </w:pPr>
            <w:r>
              <w:rPr>
                <w:rFonts w:asciiTheme="minorHAnsi" w:eastAsiaTheme="minorHAnsi" w:hAnsiTheme="minorHAnsi" w:cs="Arial"/>
                <w:color w:val="000000"/>
                <w:szCs w:val="24"/>
              </w:rPr>
              <w:t>Patient Controlled Analgesia</w:t>
            </w:r>
          </w:p>
        </w:tc>
      </w:tr>
      <w:tr w:rsidR="00274235" w:rsidRPr="00684143" w14:paraId="7455A0BB" w14:textId="77777777" w:rsidTr="00DA5DC7">
        <w:tc>
          <w:tcPr>
            <w:tcW w:w="2610" w:type="dxa"/>
            <w:shd w:val="clear" w:color="auto" w:fill="auto"/>
          </w:tcPr>
          <w:p w14:paraId="4C298BF2" w14:textId="77777777" w:rsidR="00274235" w:rsidRPr="00684143" w:rsidRDefault="00274235" w:rsidP="00DA5DC7">
            <w:pPr>
              <w:autoSpaceDE w:val="0"/>
              <w:autoSpaceDN w:val="0"/>
              <w:adjustRightInd w:val="0"/>
              <w:rPr>
                <w:rFonts w:asciiTheme="minorHAnsi" w:eastAsiaTheme="minorHAnsi" w:hAnsiTheme="minorHAnsi" w:cs="Arial"/>
                <w:color w:val="000000"/>
                <w:szCs w:val="24"/>
              </w:rPr>
            </w:pPr>
            <w:r w:rsidRPr="00684143">
              <w:rPr>
                <w:rFonts w:asciiTheme="minorHAnsi" w:eastAsiaTheme="minorHAnsi" w:hAnsiTheme="minorHAnsi" w:cs="Arial"/>
                <w:color w:val="000000"/>
                <w:szCs w:val="24"/>
              </w:rPr>
              <w:t>PPE</w:t>
            </w:r>
          </w:p>
        </w:tc>
        <w:tc>
          <w:tcPr>
            <w:tcW w:w="6604" w:type="dxa"/>
            <w:shd w:val="clear" w:color="auto" w:fill="auto"/>
          </w:tcPr>
          <w:p w14:paraId="70EAA1FF" w14:textId="77777777" w:rsidR="00274235" w:rsidRPr="00684143" w:rsidRDefault="00274235" w:rsidP="00DA5DC7">
            <w:pPr>
              <w:autoSpaceDE w:val="0"/>
              <w:autoSpaceDN w:val="0"/>
              <w:adjustRightInd w:val="0"/>
              <w:rPr>
                <w:rFonts w:asciiTheme="minorHAnsi" w:eastAsiaTheme="minorHAnsi" w:hAnsiTheme="minorHAnsi" w:cs="Arial"/>
                <w:color w:val="000000"/>
                <w:szCs w:val="24"/>
              </w:rPr>
            </w:pPr>
            <w:r w:rsidRPr="00684143">
              <w:rPr>
                <w:rFonts w:asciiTheme="minorHAnsi" w:eastAsiaTheme="minorHAnsi" w:hAnsiTheme="minorHAnsi" w:cs="Arial"/>
                <w:color w:val="000000"/>
                <w:szCs w:val="24"/>
              </w:rPr>
              <w:t>Personal protective equipme</w:t>
            </w:r>
            <w:r>
              <w:rPr>
                <w:rFonts w:asciiTheme="minorHAnsi" w:eastAsiaTheme="minorHAnsi" w:hAnsiTheme="minorHAnsi" w:cs="Arial"/>
                <w:color w:val="000000"/>
                <w:szCs w:val="24"/>
              </w:rPr>
              <w:t>nt</w:t>
            </w:r>
          </w:p>
        </w:tc>
      </w:tr>
    </w:tbl>
    <w:p w14:paraId="140411C2" w14:textId="77777777" w:rsidR="00274235" w:rsidRDefault="00274235" w:rsidP="00274235">
      <w:pPr>
        <w:rPr>
          <w:rFonts w:cs="Arial"/>
          <w:szCs w:val="24"/>
        </w:rPr>
      </w:pPr>
    </w:p>
    <w:p w14:paraId="7B2A01A3" w14:textId="77777777" w:rsidR="00274235" w:rsidRDefault="00274235" w:rsidP="00274235">
      <w:pPr>
        <w:jc w:val="right"/>
        <w:rPr>
          <w:rStyle w:val="Hyperlink"/>
          <w:rFonts w:cs="Arial"/>
          <w:i/>
          <w:szCs w:val="24"/>
        </w:rPr>
      </w:pPr>
      <w:hyperlink w:anchor="Contents" w:history="1">
        <w:r w:rsidRPr="00590902">
          <w:rPr>
            <w:rStyle w:val="Hyperlink"/>
            <w:rFonts w:cs="Arial"/>
            <w:i/>
            <w:szCs w:val="24"/>
          </w:rPr>
          <w:t>Back to Table of Contents</w:t>
        </w:r>
      </w:hyperlink>
    </w:p>
    <w:tbl>
      <w:tblPr>
        <w:tblpPr w:leftFromText="180" w:rightFromText="180" w:vertAnchor="text" w:horzAnchor="margin" w:tblpY="181"/>
        <w:tblW w:w="9158" w:type="dxa"/>
        <w:tblLook w:val="0000" w:firstRow="0" w:lastRow="0" w:firstColumn="0" w:lastColumn="0" w:noHBand="0" w:noVBand="0"/>
      </w:tblPr>
      <w:tblGrid>
        <w:gridCol w:w="9158"/>
      </w:tblGrid>
      <w:tr w:rsidR="00274235" w:rsidRPr="00CD1C0E" w14:paraId="7817852B" w14:textId="77777777" w:rsidTr="00DA5DC7">
        <w:trPr>
          <w:cantSplit/>
          <w:trHeight w:val="285"/>
        </w:trPr>
        <w:tc>
          <w:tcPr>
            <w:tcW w:w="9158" w:type="dxa"/>
            <w:shd w:val="clear" w:color="auto" w:fill="A6A6A6" w:themeFill="background1" w:themeFillShade="A6"/>
          </w:tcPr>
          <w:p w14:paraId="158DB2F8" w14:textId="77777777" w:rsidR="00274235" w:rsidRPr="00CD1C0E" w:rsidRDefault="00274235" w:rsidP="00DA5DC7">
            <w:pPr>
              <w:pStyle w:val="Heading1"/>
            </w:pPr>
            <w:bookmarkStart w:id="52" w:name="_Toc389473290"/>
            <w:bookmarkStart w:id="53" w:name="_Toc131168368"/>
            <w:r>
              <w:t>Search Terms</w:t>
            </w:r>
            <w:bookmarkEnd w:id="52"/>
            <w:bookmarkEnd w:id="53"/>
            <w:r>
              <w:t xml:space="preserve"> </w:t>
            </w:r>
          </w:p>
        </w:tc>
      </w:tr>
    </w:tbl>
    <w:p w14:paraId="395CC1DA" w14:textId="77777777" w:rsidR="00274235" w:rsidRDefault="00274235" w:rsidP="00274235">
      <w:pPr>
        <w:rPr>
          <w:rFonts w:cs="Calibri,Bold"/>
          <w:bCs/>
          <w:i/>
          <w:szCs w:val="24"/>
          <w:lang w:eastAsia="en-AU"/>
        </w:rPr>
      </w:pPr>
    </w:p>
    <w:p w14:paraId="36858C28" w14:textId="77777777" w:rsidR="00274235" w:rsidRDefault="00274235" w:rsidP="00274235">
      <w:pPr>
        <w:rPr>
          <w:rFonts w:cs="Arial"/>
          <w:color w:val="000000" w:themeColor="text1"/>
          <w:szCs w:val="24"/>
        </w:rPr>
      </w:pPr>
      <w:r w:rsidRPr="0008729F">
        <w:rPr>
          <w:rFonts w:cs="Arial"/>
          <w:color w:val="000000" w:themeColor="text1"/>
          <w:szCs w:val="24"/>
        </w:rPr>
        <w:t xml:space="preserve">Urology, catheter, urine, urinary reservoirs, neobladder, </w:t>
      </w:r>
      <w:r>
        <w:rPr>
          <w:rFonts w:cs="Arial"/>
          <w:color w:val="000000" w:themeColor="text1"/>
          <w:szCs w:val="24"/>
        </w:rPr>
        <w:t>p</w:t>
      </w:r>
      <w:r w:rsidRPr="0008729F">
        <w:rPr>
          <w:rFonts w:cs="Arial"/>
          <w:color w:val="000000" w:themeColor="text1"/>
          <w:szCs w:val="24"/>
        </w:rPr>
        <w:t xml:space="preserve">ercutaneous nephrolithotomy, nephrectomy, indwelling, catheterisation, </w:t>
      </w:r>
      <w:r>
        <w:rPr>
          <w:rFonts w:cs="Arial"/>
          <w:color w:val="000000" w:themeColor="text1"/>
          <w:szCs w:val="24"/>
        </w:rPr>
        <w:t>u</w:t>
      </w:r>
      <w:r w:rsidRPr="0008729F">
        <w:rPr>
          <w:rFonts w:cs="Arial"/>
          <w:color w:val="000000" w:themeColor="text1"/>
          <w:szCs w:val="24"/>
        </w:rPr>
        <w:t>rinary drainage bag,</w:t>
      </w:r>
      <w:r>
        <w:rPr>
          <w:rFonts w:cs="Arial"/>
          <w:color w:val="000000" w:themeColor="text1"/>
          <w:szCs w:val="24"/>
        </w:rPr>
        <w:t xml:space="preserve"> </w:t>
      </w:r>
      <w:proofErr w:type="spellStart"/>
      <w:r>
        <w:rPr>
          <w:rFonts w:cs="Arial"/>
          <w:color w:val="000000" w:themeColor="text1"/>
          <w:szCs w:val="24"/>
        </w:rPr>
        <w:t>ThuLEP</w:t>
      </w:r>
      <w:proofErr w:type="spellEnd"/>
      <w:r>
        <w:rPr>
          <w:rFonts w:cs="Arial"/>
          <w:color w:val="000000" w:themeColor="text1"/>
          <w:szCs w:val="24"/>
        </w:rPr>
        <w:t xml:space="preserve">, </w:t>
      </w:r>
      <w:r w:rsidRPr="0008729F">
        <w:rPr>
          <w:rFonts w:cs="Arial"/>
          <w:color w:val="000000" w:themeColor="text1"/>
          <w:szCs w:val="24"/>
        </w:rPr>
        <w:t>TURP, transurethral prostatectomy, bladder irrigation, IDC</w:t>
      </w:r>
      <w:r>
        <w:rPr>
          <w:rFonts w:cs="Arial"/>
          <w:color w:val="000000" w:themeColor="text1"/>
          <w:szCs w:val="24"/>
        </w:rPr>
        <w:t xml:space="preserve">, BNI, </w:t>
      </w:r>
      <w:proofErr w:type="spellStart"/>
      <w:r>
        <w:rPr>
          <w:rFonts w:cs="Arial"/>
          <w:color w:val="000000" w:themeColor="text1"/>
          <w:szCs w:val="24"/>
        </w:rPr>
        <w:t>Urolift</w:t>
      </w:r>
      <w:proofErr w:type="spellEnd"/>
      <w:r>
        <w:rPr>
          <w:rFonts w:cs="Arial"/>
          <w:color w:val="000000" w:themeColor="text1"/>
          <w:szCs w:val="24"/>
        </w:rPr>
        <w:t>.</w:t>
      </w:r>
    </w:p>
    <w:p w14:paraId="3C5EAAB4" w14:textId="77777777" w:rsidR="00274235" w:rsidRPr="00901883" w:rsidRDefault="00274235" w:rsidP="00274235">
      <w:pPr>
        <w:jc w:val="both"/>
        <w:rPr>
          <w:rFonts w:asciiTheme="minorHAnsi" w:hAnsiTheme="minorHAnsi" w:cs="Arial"/>
          <w:b/>
          <w:i/>
          <w:sz w:val="22"/>
          <w:szCs w:val="22"/>
        </w:rPr>
      </w:pPr>
    </w:p>
    <w:p w14:paraId="16C7A2DF" w14:textId="77777777" w:rsidR="00274235" w:rsidRPr="00AC7025" w:rsidRDefault="00274235" w:rsidP="00274235">
      <w:pPr>
        <w:jc w:val="right"/>
        <w:rPr>
          <w:rFonts w:cs="Calibri,Bold"/>
          <w:bCs/>
          <w:i/>
          <w:szCs w:val="24"/>
          <w:lang w:eastAsia="en-AU"/>
        </w:rPr>
      </w:pPr>
      <w:hyperlink w:anchor="Contents" w:history="1">
        <w:r w:rsidRPr="00590902">
          <w:rPr>
            <w:rStyle w:val="Hyperlink"/>
            <w:rFonts w:cs="Arial"/>
            <w:i/>
            <w:szCs w:val="24"/>
          </w:rPr>
          <w:t>Back to Table of Contents</w:t>
        </w:r>
      </w:hyperlink>
      <w:bookmarkStart w:id="54" w:name="_Toc396995664"/>
    </w:p>
    <w:tbl>
      <w:tblPr>
        <w:tblpPr w:leftFromText="180" w:rightFromText="180" w:vertAnchor="text" w:horzAnchor="margin" w:tblpY="181"/>
        <w:tblW w:w="9158" w:type="dxa"/>
        <w:tblLook w:val="0000" w:firstRow="0" w:lastRow="0" w:firstColumn="0" w:lastColumn="0" w:noHBand="0" w:noVBand="0"/>
      </w:tblPr>
      <w:tblGrid>
        <w:gridCol w:w="9158"/>
      </w:tblGrid>
      <w:tr w:rsidR="00274235" w:rsidRPr="000F1F60" w14:paraId="75C98F4C" w14:textId="77777777" w:rsidTr="00DA5DC7">
        <w:trPr>
          <w:cantSplit/>
          <w:trHeight w:val="285"/>
        </w:trPr>
        <w:tc>
          <w:tcPr>
            <w:tcW w:w="9158" w:type="dxa"/>
            <w:shd w:val="clear" w:color="auto" w:fill="A6A6A6" w:themeFill="background1" w:themeFillShade="A6"/>
          </w:tcPr>
          <w:p w14:paraId="03BFF292" w14:textId="77777777" w:rsidR="00274235" w:rsidRPr="000F1F60" w:rsidRDefault="00274235" w:rsidP="00DA5DC7">
            <w:pPr>
              <w:pStyle w:val="Heading1"/>
            </w:pPr>
            <w:bookmarkStart w:id="55" w:name="_Toc131168369"/>
            <w:r>
              <w:t>Attachments</w:t>
            </w:r>
            <w:bookmarkEnd w:id="55"/>
          </w:p>
        </w:tc>
      </w:tr>
      <w:bookmarkEnd w:id="54"/>
    </w:tbl>
    <w:p w14:paraId="508B42A8" w14:textId="77777777" w:rsidR="00274235" w:rsidRDefault="00274235" w:rsidP="00274235">
      <w:pPr>
        <w:rPr>
          <w:rFonts w:cs="Arial"/>
          <w:i/>
          <w:szCs w:val="24"/>
        </w:rPr>
      </w:pPr>
    </w:p>
    <w:p w14:paraId="0988FE2D" w14:textId="77777777" w:rsidR="00274235" w:rsidRPr="0008729F" w:rsidRDefault="00274235" w:rsidP="00274235">
      <w:pPr>
        <w:rPr>
          <w:rFonts w:cs="Arial"/>
          <w:color w:val="000000" w:themeColor="text1"/>
        </w:rPr>
      </w:pPr>
      <w:r w:rsidRPr="0008729F">
        <w:rPr>
          <w:color w:val="000000" w:themeColor="text1"/>
          <w:lang w:eastAsia="en-AU"/>
        </w:rPr>
        <w:t xml:space="preserve">Attachment </w:t>
      </w:r>
      <w:r>
        <w:rPr>
          <w:color w:val="000000" w:themeColor="text1"/>
          <w:lang w:eastAsia="en-AU"/>
        </w:rPr>
        <w:t>A</w:t>
      </w:r>
      <w:r w:rsidRPr="0008729F">
        <w:rPr>
          <w:rFonts w:cs="Arial"/>
          <w:color w:val="000000" w:themeColor="text1"/>
        </w:rPr>
        <w:t xml:space="preserve">: </w:t>
      </w:r>
      <w:proofErr w:type="spellStart"/>
      <w:r w:rsidRPr="0008729F">
        <w:rPr>
          <w:color w:val="000000" w:themeColor="text1"/>
          <w:lang w:eastAsia="en-AU"/>
        </w:rPr>
        <w:t>StatLock</w:t>
      </w:r>
      <w:proofErr w:type="spellEnd"/>
      <w:r w:rsidRPr="0008729F">
        <w:rPr>
          <w:color w:val="000000" w:themeColor="text1"/>
          <w:lang w:eastAsia="en-AU"/>
        </w:rPr>
        <w:t xml:space="preserve"> – Foley Stabilisation Device</w:t>
      </w:r>
    </w:p>
    <w:p w14:paraId="678BC156" w14:textId="77777777" w:rsidR="00274235" w:rsidRDefault="00274235" w:rsidP="00274235">
      <w:pPr>
        <w:rPr>
          <w:rFonts w:cs="Arial"/>
          <w:szCs w:val="24"/>
        </w:rPr>
      </w:pPr>
    </w:p>
    <w:p w14:paraId="7784FAE6" w14:textId="77777777" w:rsidR="00274235" w:rsidRPr="008202D3" w:rsidRDefault="00274235" w:rsidP="00274235">
      <w:pPr>
        <w:rPr>
          <w:rFonts w:cs="Arial"/>
          <w:i/>
          <w:iCs/>
          <w:sz w:val="20"/>
        </w:rPr>
      </w:pPr>
      <w:r w:rsidRPr="008202D3">
        <w:rPr>
          <w:rFonts w:cs="Arial"/>
          <w:b/>
          <w:sz w:val="20"/>
        </w:rPr>
        <w:t>Disclaimer</w:t>
      </w:r>
      <w:r w:rsidRPr="008202D3">
        <w:rPr>
          <w:rFonts w:cs="Arial"/>
          <w:sz w:val="20"/>
        </w:rPr>
        <w:t xml:space="preserve">: </w:t>
      </w:r>
      <w:r w:rsidRPr="008202D3">
        <w:rPr>
          <w:rFonts w:cs="Arial"/>
          <w:i/>
          <w:iCs/>
          <w:sz w:val="20"/>
        </w:rPr>
        <w:t xml:space="preserve">This document has been developed by Canberra Health Services specifically for its own use.  Use of this document and any reliance on the information contained therein by any third party is at his or her own risk and </w:t>
      </w:r>
      <w:r>
        <w:rPr>
          <w:rFonts w:cs="Arial"/>
          <w:i/>
          <w:iCs/>
          <w:sz w:val="20"/>
        </w:rPr>
        <w:t>Canberra Health Services</w:t>
      </w:r>
      <w:r w:rsidRPr="008202D3">
        <w:rPr>
          <w:rFonts w:cs="Arial"/>
          <w:i/>
          <w:iCs/>
          <w:sz w:val="20"/>
        </w:rPr>
        <w:t xml:space="preserve"> assumes no responsibility whatsoever.</w:t>
      </w:r>
    </w:p>
    <w:p w14:paraId="439A30A8" w14:textId="77777777" w:rsidR="00274235" w:rsidRPr="00715D10" w:rsidRDefault="00274235" w:rsidP="00274235">
      <w:pPr>
        <w:rPr>
          <w:rFonts w:cs="Arial"/>
          <w:i/>
          <w:iCs/>
          <w:sz w:val="20"/>
        </w:rPr>
      </w:pPr>
    </w:p>
    <w:p w14:paraId="0D49747A" w14:textId="77777777" w:rsidR="00274235" w:rsidRPr="00715D10" w:rsidRDefault="00274235" w:rsidP="00274235">
      <w:pPr>
        <w:spacing w:after="200" w:line="276" w:lineRule="auto"/>
        <w:rPr>
          <w:rFonts w:cs="Arial"/>
          <w:i/>
          <w:iCs/>
          <w:sz w:val="20"/>
        </w:rPr>
      </w:pPr>
      <w:r w:rsidRPr="00715D10">
        <w:rPr>
          <w:rFonts w:cs="Arial"/>
          <w:i/>
          <w:iCs/>
          <w:sz w:val="20"/>
        </w:rPr>
        <w:t>Policy Team ONLY to complete the following:</w:t>
      </w:r>
    </w:p>
    <w:tbl>
      <w:tblPr>
        <w:tblStyle w:val="TableGrid"/>
        <w:tblW w:w="0" w:type="auto"/>
        <w:tblLook w:val="04A0" w:firstRow="1" w:lastRow="0" w:firstColumn="1" w:lastColumn="0" w:noHBand="0" w:noVBand="1"/>
      </w:tblPr>
      <w:tblGrid>
        <w:gridCol w:w="2265"/>
        <w:gridCol w:w="2265"/>
        <w:gridCol w:w="2265"/>
        <w:gridCol w:w="2265"/>
      </w:tblGrid>
      <w:tr w:rsidR="00274235" w:rsidRPr="00715D10" w14:paraId="7B746872" w14:textId="77777777" w:rsidTr="00DA5DC7">
        <w:tc>
          <w:tcPr>
            <w:tcW w:w="2265" w:type="dxa"/>
          </w:tcPr>
          <w:p w14:paraId="56061ED2" w14:textId="77777777" w:rsidR="00274235" w:rsidRPr="00715D10" w:rsidRDefault="00274235" w:rsidP="00DA5DC7">
            <w:pPr>
              <w:rPr>
                <w:i/>
                <w:sz w:val="20"/>
              </w:rPr>
            </w:pPr>
            <w:r w:rsidRPr="00715D10">
              <w:rPr>
                <w:i/>
                <w:sz w:val="20"/>
              </w:rPr>
              <w:t>Date Amended</w:t>
            </w:r>
          </w:p>
        </w:tc>
        <w:tc>
          <w:tcPr>
            <w:tcW w:w="2265" w:type="dxa"/>
          </w:tcPr>
          <w:p w14:paraId="43D94876" w14:textId="77777777" w:rsidR="00274235" w:rsidRPr="00715D10" w:rsidRDefault="00274235" w:rsidP="00DA5DC7">
            <w:pPr>
              <w:rPr>
                <w:i/>
                <w:sz w:val="20"/>
              </w:rPr>
            </w:pPr>
            <w:r w:rsidRPr="00715D10">
              <w:rPr>
                <w:i/>
                <w:sz w:val="20"/>
              </w:rPr>
              <w:t>Section Amended</w:t>
            </w:r>
          </w:p>
        </w:tc>
        <w:tc>
          <w:tcPr>
            <w:tcW w:w="2265" w:type="dxa"/>
          </w:tcPr>
          <w:p w14:paraId="01BDBF79" w14:textId="77777777" w:rsidR="00274235" w:rsidRPr="00715D10" w:rsidRDefault="00274235" w:rsidP="00DA5DC7">
            <w:pPr>
              <w:rPr>
                <w:i/>
                <w:sz w:val="20"/>
              </w:rPr>
            </w:pPr>
            <w:r w:rsidRPr="00715D10">
              <w:rPr>
                <w:i/>
                <w:sz w:val="20"/>
              </w:rPr>
              <w:t>Divisional Approval</w:t>
            </w:r>
          </w:p>
        </w:tc>
        <w:tc>
          <w:tcPr>
            <w:tcW w:w="2265" w:type="dxa"/>
          </w:tcPr>
          <w:p w14:paraId="676727F2" w14:textId="77777777" w:rsidR="00274235" w:rsidRPr="00715D10" w:rsidRDefault="00274235" w:rsidP="00DA5DC7">
            <w:pPr>
              <w:rPr>
                <w:i/>
                <w:sz w:val="20"/>
              </w:rPr>
            </w:pPr>
            <w:r w:rsidRPr="00715D10">
              <w:rPr>
                <w:i/>
                <w:sz w:val="20"/>
              </w:rPr>
              <w:t xml:space="preserve">Final Approval </w:t>
            </w:r>
          </w:p>
        </w:tc>
      </w:tr>
      <w:tr w:rsidR="00274235" w:rsidRPr="00715D10" w14:paraId="1579DF64" w14:textId="77777777" w:rsidTr="00DA5DC7">
        <w:tc>
          <w:tcPr>
            <w:tcW w:w="2265" w:type="dxa"/>
          </w:tcPr>
          <w:p w14:paraId="3BD7E615" w14:textId="77777777" w:rsidR="00274235" w:rsidRPr="00715D10" w:rsidRDefault="00274235" w:rsidP="00DA5DC7">
            <w:pPr>
              <w:rPr>
                <w:i/>
                <w:sz w:val="20"/>
              </w:rPr>
            </w:pPr>
            <w:r>
              <w:rPr>
                <w:i/>
                <w:sz w:val="20"/>
              </w:rPr>
              <w:t>31/03/2023</w:t>
            </w:r>
          </w:p>
        </w:tc>
        <w:tc>
          <w:tcPr>
            <w:tcW w:w="2265" w:type="dxa"/>
          </w:tcPr>
          <w:p w14:paraId="64A29974" w14:textId="77777777" w:rsidR="00274235" w:rsidRPr="00715D10" w:rsidRDefault="00274235" w:rsidP="00DA5DC7">
            <w:pPr>
              <w:rPr>
                <w:i/>
                <w:sz w:val="20"/>
              </w:rPr>
            </w:pPr>
            <w:r>
              <w:rPr>
                <w:i/>
                <w:sz w:val="20"/>
              </w:rPr>
              <w:t>Complete Review</w:t>
            </w:r>
          </w:p>
        </w:tc>
        <w:tc>
          <w:tcPr>
            <w:tcW w:w="2265" w:type="dxa"/>
          </w:tcPr>
          <w:p w14:paraId="4CE5F193" w14:textId="77777777" w:rsidR="00274235" w:rsidRPr="00715D10" w:rsidRDefault="00274235" w:rsidP="00DA5DC7">
            <w:pPr>
              <w:rPr>
                <w:i/>
                <w:sz w:val="20"/>
              </w:rPr>
            </w:pPr>
            <w:r>
              <w:rPr>
                <w:i/>
                <w:sz w:val="20"/>
              </w:rPr>
              <w:t>Lisa Gilmore, ED Surgery</w:t>
            </w:r>
          </w:p>
        </w:tc>
        <w:tc>
          <w:tcPr>
            <w:tcW w:w="2265" w:type="dxa"/>
          </w:tcPr>
          <w:p w14:paraId="2C71669A" w14:textId="77777777" w:rsidR="00274235" w:rsidRPr="00715D10" w:rsidRDefault="00274235" w:rsidP="00DA5DC7">
            <w:pPr>
              <w:rPr>
                <w:i/>
                <w:sz w:val="20"/>
              </w:rPr>
            </w:pPr>
            <w:r>
              <w:rPr>
                <w:i/>
                <w:sz w:val="20"/>
              </w:rPr>
              <w:t>CHS Policy Committee</w:t>
            </w:r>
          </w:p>
        </w:tc>
      </w:tr>
      <w:tr w:rsidR="00274235" w:rsidRPr="00715D10" w14:paraId="2CF77054" w14:textId="77777777" w:rsidTr="00DA5DC7">
        <w:tc>
          <w:tcPr>
            <w:tcW w:w="2265" w:type="dxa"/>
          </w:tcPr>
          <w:p w14:paraId="7F7BB0B4" w14:textId="77777777" w:rsidR="00274235" w:rsidRPr="00715D10" w:rsidRDefault="00274235" w:rsidP="00DA5DC7">
            <w:pPr>
              <w:rPr>
                <w:i/>
                <w:sz w:val="20"/>
              </w:rPr>
            </w:pPr>
          </w:p>
        </w:tc>
        <w:tc>
          <w:tcPr>
            <w:tcW w:w="2265" w:type="dxa"/>
          </w:tcPr>
          <w:p w14:paraId="4736DE21" w14:textId="77777777" w:rsidR="00274235" w:rsidRPr="00715D10" w:rsidRDefault="00274235" w:rsidP="00DA5DC7">
            <w:pPr>
              <w:rPr>
                <w:i/>
                <w:sz w:val="20"/>
              </w:rPr>
            </w:pPr>
          </w:p>
        </w:tc>
        <w:tc>
          <w:tcPr>
            <w:tcW w:w="2265" w:type="dxa"/>
          </w:tcPr>
          <w:p w14:paraId="1EF471D4" w14:textId="77777777" w:rsidR="00274235" w:rsidRPr="00715D10" w:rsidRDefault="00274235" w:rsidP="00DA5DC7">
            <w:pPr>
              <w:rPr>
                <w:i/>
                <w:sz w:val="20"/>
              </w:rPr>
            </w:pPr>
          </w:p>
        </w:tc>
        <w:tc>
          <w:tcPr>
            <w:tcW w:w="2265" w:type="dxa"/>
          </w:tcPr>
          <w:p w14:paraId="22BFA3B1" w14:textId="77777777" w:rsidR="00274235" w:rsidRPr="00715D10" w:rsidRDefault="00274235" w:rsidP="00DA5DC7">
            <w:pPr>
              <w:rPr>
                <w:i/>
                <w:sz w:val="20"/>
              </w:rPr>
            </w:pPr>
          </w:p>
        </w:tc>
      </w:tr>
    </w:tbl>
    <w:p w14:paraId="2B9D14BE" w14:textId="77777777" w:rsidR="00274235" w:rsidRPr="00715D10" w:rsidRDefault="00274235" w:rsidP="00274235">
      <w:pPr>
        <w:rPr>
          <w:rFonts w:cs="Arial"/>
          <w:sz w:val="20"/>
        </w:rPr>
      </w:pPr>
    </w:p>
    <w:p w14:paraId="443188C7" w14:textId="77777777" w:rsidR="00274235" w:rsidRPr="00715D10" w:rsidRDefault="00274235" w:rsidP="00274235">
      <w:pPr>
        <w:rPr>
          <w:rFonts w:cs="Arial"/>
          <w:i/>
          <w:sz w:val="20"/>
        </w:rPr>
      </w:pPr>
      <w:r w:rsidRPr="00715D10">
        <w:rPr>
          <w:rFonts w:cs="Arial"/>
          <w:i/>
          <w:sz w:val="20"/>
        </w:rPr>
        <w:t xml:space="preserve">This document supersedes the following: </w:t>
      </w:r>
    </w:p>
    <w:tbl>
      <w:tblPr>
        <w:tblStyle w:val="TableGrid"/>
        <w:tblW w:w="0" w:type="auto"/>
        <w:tblLook w:val="04A0" w:firstRow="1" w:lastRow="0" w:firstColumn="1" w:lastColumn="0" w:noHBand="0" w:noVBand="1"/>
      </w:tblPr>
      <w:tblGrid>
        <w:gridCol w:w="2122"/>
        <w:gridCol w:w="6938"/>
      </w:tblGrid>
      <w:tr w:rsidR="00274235" w:rsidRPr="00715D10" w14:paraId="311DEFCC" w14:textId="77777777" w:rsidTr="00DA5DC7">
        <w:tc>
          <w:tcPr>
            <w:tcW w:w="2122" w:type="dxa"/>
          </w:tcPr>
          <w:p w14:paraId="3B590645" w14:textId="77777777" w:rsidR="00274235" w:rsidRPr="00715D10" w:rsidRDefault="00274235" w:rsidP="00DA5DC7">
            <w:pPr>
              <w:rPr>
                <w:i/>
                <w:sz w:val="20"/>
              </w:rPr>
            </w:pPr>
            <w:r w:rsidRPr="00715D10">
              <w:rPr>
                <w:i/>
                <w:sz w:val="20"/>
              </w:rPr>
              <w:t>Document Number</w:t>
            </w:r>
          </w:p>
        </w:tc>
        <w:tc>
          <w:tcPr>
            <w:tcW w:w="6938" w:type="dxa"/>
          </w:tcPr>
          <w:p w14:paraId="615265F2" w14:textId="77777777" w:rsidR="00274235" w:rsidRPr="00715D10" w:rsidRDefault="00274235" w:rsidP="00DA5DC7">
            <w:pPr>
              <w:rPr>
                <w:i/>
                <w:sz w:val="20"/>
              </w:rPr>
            </w:pPr>
            <w:r w:rsidRPr="00715D10">
              <w:rPr>
                <w:i/>
                <w:sz w:val="20"/>
              </w:rPr>
              <w:t>Document Name</w:t>
            </w:r>
          </w:p>
        </w:tc>
      </w:tr>
      <w:tr w:rsidR="00274235" w:rsidRPr="00715D10" w14:paraId="38D236CA" w14:textId="77777777" w:rsidTr="00DA5DC7">
        <w:tc>
          <w:tcPr>
            <w:tcW w:w="2122" w:type="dxa"/>
          </w:tcPr>
          <w:p w14:paraId="64853AC0" w14:textId="77777777" w:rsidR="00274235" w:rsidRPr="00715D10" w:rsidRDefault="00274235" w:rsidP="00DA5DC7">
            <w:pPr>
              <w:rPr>
                <w:i/>
                <w:sz w:val="20"/>
              </w:rPr>
            </w:pPr>
            <w:r>
              <w:rPr>
                <w:i/>
                <w:sz w:val="20"/>
              </w:rPr>
              <w:t>CHS19/076</w:t>
            </w:r>
          </w:p>
        </w:tc>
        <w:tc>
          <w:tcPr>
            <w:tcW w:w="6938" w:type="dxa"/>
          </w:tcPr>
          <w:p w14:paraId="662BC930" w14:textId="77777777" w:rsidR="00274235" w:rsidRPr="00DE4BD8" w:rsidRDefault="00274235" w:rsidP="00DA5DC7">
            <w:pPr>
              <w:rPr>
                <w:i/>
                <w:iCs/>
                <w:sz w:val="20"/>
              </w:rPr>
            </w:pPr>
            <w:r w:rsidRPr="00DE4BD8">
              <w:rPr>
                <w:rFonts w:asciiTheme="minorHAnsi" w:hAnsiTheme="minorHAnsi" w:cs="Calibri"/>
                <w:i/>
                <w:iCs/>
                <w:sz w:val="20"/>
              </w:rPr>
              <w:t>Nephrectomy, Percutaneous Nephrolithotomy and Trans Urethral Prostatectomy (TURP) Bladder Irrigation for Adults.</w:t>
            </w:r>
          </w:p>
        </w:tc>
      </w:tr>
      <w:tr w:rsidR="00274235" w:rsidRPr="00715D10" w14:paraId="6CBD0D48" w14:textId="77777777" w:rsidTr="00DA5DC7">
        <w:tc>
          <w:tcPr>
            <w:tcW w:w="2122" w:type="dxa"/>
          </w:tcPr>
          <w:p w14:paraId="738CC2FD" w14:textId="77777777" w:rsidR="00274235" w:rsidRPr="00715D10" w:rsidRDefault="00274235" w:rsidP="00DA5DC7">
            <w:pPr>
              <w:rPr>
                <w:i/>
                <w:sz w:val="20"/>
              </w:rPr>
            </w:pPr>
          </w:p>
        </w:tc>
        <w:tc>
          <w:tcPr>
            <w:tcW w:w="6938" w:type="dxa"/>
          </w:tcPr>
          <w:p w14:paraId="7A215B6B" w14:textId="77777777" w:rsidR="00274235" w:rsidRPr="00715D10" w:rsidRDefault="00274235" w:rsidP="00DA5DC7">
            <w:pPr>
              <w:rPr>
                <w:i/>
                <w:sz w:val="20"/>
              </w:rPr>
            </w:pPr>
          </w:p>
        </w:tc>
      </w:tr>
    </w:tbl>
    <w:p w14:paraId="2BB37546" w14:textId="77777777" w:rsidR="00274235" w:rsidRDefault="00274235" w:rsidP="00274235">
      <w:pPr>
        <w:rPr>
          <w:i/>
          <w:sz w:val="20"/>
          <w:szCs w:val="24"/>
        </w:rPr>
      </w:pPr>
    </w:p>
    <w:p w14:paraId="1EA6CA7C" w14:textId="77777777" w:rsidR="00274235" w:rsidRDefault="00274235" w:rsidP="00274235">
      <w:pPr>
        <w:spacing w:after="200" w:line="276" w:lineRule="auto"/>
        <w:rPr>
          <w:i/>
          <w:sz w:val="20"/>
          <w:szCs w:val="24"/>
        </w:rPr>
      </w:pPr>
      <w:r>
        <w:rPr>
          <w:i/>
          <w:sz w:val="20"/>
          <w:szCs w:val="24"/>
        </w:rPr>
        <w:br w:type="page"/>
      </w:r>
    </w:p>
    <w:p w14:paraId="7FB2B888" w14:textId="77777777" w:rsidR="00274235" w:rsidRDefault="00274235" w:rsidP="00274235">
      <w:pPr>
        <w:rPr>
          <w:i/>
          <w:sz w:val="20"/>
          <w:szCs w:val="24"/>
        </w:rPr>
      </w:pPr>
      <w:bookmarkStart w:id="56" w:name="_Attachment_A:_Catheter"/>
      <w:bookmarkStart w:id="57" w:name="_Attachment_B:_How"/>
      <w:bookmarkStart w:id="58" w:name="_Attachment_C:_Source"/>
      <w:bookmarkStart w:id="59" w:name="_Attachment_D:_Insertion"/>
      <w:bookmarkStart w:id="60" w:name="_Toc440886577"/>
      <w:bookmarkEnd w:id="56"/>
      <w:bookmarkEnd w:id="57"/>
      <w:bookmarkEnd w:id="58"/>
      <w:bookmarkEnd w:id="59"/>
    </w:p>
    <w:p w14:paraId="065E302C" w14:textId="77777777" w:rsidR="00274235" w:rsidRDefault="00274235" w:rsidP="00274235">
      <w:pPr>
        <w:pStyle w:val="Heading2"/>
        <w:rPr>
          <w:lang w:eastAsia="en-AU"/>
        </w:rPr>
      </w:pPr>
      <w:bookmarkStart w:id="61" w:name="_Attachment_E:_Stat"/>
      <w:bookmarkStart w:id="62" w:name="_Toc131168370"/>
      <w:bookmarkEnd w:id="61"/>
      <w:r>
        <w:rPr>
          <w:lang w:eastAsia="en-AU"/>
        </w:rPr>
        <w:t xml:space="preserve">Attachment A: </w:t>
      </w:r>
      <w:proofErr w:type="spellStart"/>
      <w:r>
        <w:rPr>
          <w:lang w:eastAsia="en-AU"/>
        </w:rPr>
        <w:t>StatLock</w:t>
      </w:r>
      <w:proofErr w:type="spellEnd"/>
      <w:r>
        <w:rPr>
          <w:lang w:eastAsia="en-AU"/>
        </w:rPr>
        <w:t xml:space="preserve"> – Foley Stabilisation Device</w:t>
      </w:r>
      <w:bookmarkEnd w:id="60"/>
      <w:bookmarkEnd w:id="62"/>
    </w:p>
    <w:p w14:paraId="666AB7B6" w14:textId="77777777" w:rsidR="00274235" w:rsidRPr="00B30251" w:rsidRDefault="00274235" w:rsidP="00274235">
      <w:pPr>
        <w:rPr>
          <w:rFonts w:asciiTheme="minorHAnsi" w:hAnsiTheme="minorHAnsi" w:cstheme="minorHAnsi"/>
          <w:szCs w:val="24"/>
          <w:lang w:eastAsia="en-AU"/>
        </w:rPr>
      </w:pPr>
    </w:p>
    <w:p w14:paraId="2716B602" w14:textId="77777777" w:rsidR="00274235" w:rsidRDefault="00274235" w:rsidP="00274235">
      <w:pPr>
        <w:rPr>
          <w:rFonts w:asciiTheme="minorHAnsi" w:hAnsiTheme="minorHAnsi" w:cstheme="minorHAnsi"/>
          <w:szCs w:val="24"/>
          <w:lang w:eastAsia="en-AU"/>
        </w:rPr>
      </w:pPr>
      <w:r>
        <w:rPr>
          <w:rFonts w:asciiTheme="minorHAnsi" w:hAnsiTheme="minorHAnsi" w:cstheme="minorHAnsi"/>
          <w:noProof/>
          <w:szCs w:val="24"/>
          <w:lang w:eastAsia="en-AU"/>
        </w:rPr>
        <w:drawing>
          <wp:inline distT="0" distB="0" distL="0" distR="0" wp14:anchorId="1E116AC5" wp14:editId="1D39C396">
            <wp:extent cx="4893363" cy="758190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srcRect/>
                    <a:stretch>
                      <a:fillRect/>
                    </a:stretch>
                  </pic:blipFill>
                  <pic:spPr bwMode="auto">
                    <a:xfrm>
                      <a:off x="0" y="0"/>
                      <a:ext cx="4898853" cy="7590406"/>
                    </a:xfrm>
                    <a:prstGeom prst="rect">
                      <a:avLst/>
                    </a:prstGeom>
                    <a:noFill/>
                    <a:ln w="9525">
                      <a:noFill/>
                      <a:miter lim="800000"/>
                      <a:headEnd/>
                      <a:tailEnd/>
                    </a:ln>
                  </pic:spPr>
                </pic:pic>
              </a:graphicData>
            </a:graphic>
          </wp:inline>
        </w:drawing>
      </w:r>
    </w:p>
    <w:p w14:paraId="2D512BFE" w14:textId="77777777" w:rsidR="00274235" w:rsidRDefault="00274235" w:rsidP="00274235">
      <w:pPr>
        <w:rPr>
          <w:rFonts w:asciiTheme="minorHAnsi" w:hAnsiTheme="minorHAnsi" w:cstheme="minorHAnsi"/>
          <w:szCs w:val="24"/>
          <w:lang w:eastAsia="en-AU"/>
        </w:rPr>
      </w:pPr>
    </w:p>
    <w:p w14:paraId="5DA49B27" w14:textId="77777777" w:rsidR="00DE0D78" w:rsidRDefault="00DE0D78" w:rsidP="00274235">
      <w:pPr>
        <w:pStyle w:val="Heading2"/>
        <w:rPr>
          <w:rFonts w:asciiTheme="minorHAnsi" w:hAnsiTheme="minorHAnsi" w:cstheme="minorHAnsi"/>
          <w:szCs w:val="24"/>
          <w:lang w:eastAsia="en-AU"/>
        </w:rPr>
      </w:pPr>
    </w:p>
    <w:sectPr w:rsidR="00DE0D78" w:rsidSect="004213C3">
      <w:headerReference w:type="default" r:id="rId17"/>
      <w:footerReference w:type="default" r:id="rId18"/>
      <w:pgSz w:w="11906" w:h="16838"/>
      <w:pgMar w:top="663" w:right="1418" w:bottom="1440" w:left="1418" w:header="357" w:footer="30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52A5A4" w14:textId="77777777" w:rsidR="00EE2CA4" w:rsidRDefault="00EE2CA4" w:rsidP="00F66CB0">
      <w:r>
        <w:separator/>
      </w:r>
    </w:p>
  </w:endnote>
  <w:endnote w:type="continuationSeparator" w:id="0">
    <w:p w14:paraId="5EEBB3D0" w14:textId="77777777" w:rsidR="00EE2CA4" w:rsidRDefault="00EE2CA4" w:rsidP="00F66C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Roman">
    <w:panose1 w:val="00000000000000000000"/>
    <w:charset w:val="00"/>
    <w:family w:val="roman"/>
    <w:notTrueType/>
    <w:pitch w:val="default"/>
  </w:font>
  <w:font w:name="Calibri,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insideH w:val="single" w:sz="4" w:space="0" w:color="auto"/>
      </w:tblBorders>
      <w:tblLook w:val="00A0" w:firstRow="1" w:lastRow="0" w:firstColumn="1" w:lastColumn="0" w:noHBand="0" w:noVBand="0"/>
    </w:tblPr>
    <w:tblGrid>
      <w:gridCol w:w="1515"/>
      <w:gridCol w:w="965"/>
      <w:gridCol w:w="1552"/>
      <w:gridCol w:w="1456"/>
      <w:gridCol w:w="1746"/>
      <w:gridCol w:w="1836"/>
    </w:tblGrid>
    <w:tr w:rsidR="00740E22" w:rsidRPr="00AE7C5C" w14:paraId="65711199" w14:textId="77777777" w:rsidTr="005E1140">
      <w:tc>
        <w:tcPr>
          <w:tcW w:w="1515" w:type="dxa"/>
        </w:tcPr>
        <w:p w14:paraId="3566880A" w14:textId="77777777" w:rsidR="00740E22" w:rsidRPr="00B3752F" w:rsidRDefault="00740E22" w:rsidP="004213C3">
          <w:pPr>
            <w:pStyle w:val="Footer"/>
            <w:rPr>
              <w:rFonts w:cs="Arial"/>
              <w:b/>
              <w:bCs/>
              <w:i/>
              <w:sz w:val="20"/>
            </w:rPr>
          </w:pPr>
          <w:r w:rsidRPr="00B3752F">
            <w:rPr>
              <w:rFonts w:cs="Arial"/>
              <w:b/>
              <w:bCs/>
              <w:i/>
              <w:sz w:val="20"/>
            </w:rPr>
            <w:t>Doc Number</w:t>
          </w:r>
        </w:p>
      </w:tc>
      <w:tc>
        <w:tcPr>
          <w:tcW w:w="965" w:type="dxa"/>
        </w:tcPr>
        <w:p w14:paraId="397DAE97" w14:textId="77777777" w:rsidR="00740E22" w:rsidRPr="00B3752F" w:rsidRDefault="00740E22" w:rsidP="004213C3">
          <w:pPr>
            <w:pStyle w:val="Footer"/>
            <w:rPr>
              <w:rFonts w:cs="Arial"/>
              <w:b/>
              <w:bCs/>
              <w:i/>
              <w:sz w:val="20"/>
            </w:rPr>
          </w:pPr>
          <w:r w:rsidRPr="00B3752F">
            <w:rPr>
              <w:rFonts w:cs="Arial"/>
              <w:b/>
              <w:bCs/>
              <w:i/>
              <w:sz w:val="20"/>
            </w:rPr>
            <w:t>Version</w:t>
          </w:r>
        </w:p>
      </w:tc>
      <w:tc>
        <w:tcPr>
          <w:tcW w:w="1552" w:type="dxa"/>
        </w:tcPr>
        <w:p w14:paraId="259FB139" w14:textId="77777777" w:rsidR="00740E22" w:rsidRPr="00B3752F" w:rsidRDefault="00740E22" w:rsidP="004213C3">
          <w:pPr>
            <w:pStyle w:val="Footer"/>
            <w:rPr>
              <w:rFonts w:cs="Arial"/>
              <w:b/>
              <w:bCs/>
              <w:i/>
              <w:sz w:val="20"/>
            </w:rPr>
          </w:pPr>
          <w:r w:rsidRPr="00B3752F">
            <w:rPr>
              <w:rFonts w:cs="Arial"/>
              <w:b/>
              <w:bCs/>
              <w:i/>
              <w:sz w:val="20"/>
            </w:rPr>
            <w:t>Issued</w:t>
          </w:r>
        </w:p>
      </w:tc>
      <w:tc>
        <w:tcPr>
          <w:tcW w:w="1456" w:type="dxa"/>
        </w:tcPr>
        <w:p w14:paraId="7A5E8D6D" w14:textId="77777777" w:rsidR="00740E22" w:rsidRPr="00B3752F" w:rsidRDefault="00740E22" w:rsidP="004213C3">
          <w:pPr>
            <w:pStyle w:val="Footer"/>
            <w:rPr>
              <w:rFonts w:cs="Arial"/>
              <w:b/>
              <w:bCs/>
              <w:i/>
              <w:sz w:val="20"/>
            </w:rPr>
          </w:pPr>
          <w:r w:rsidRPr="00B3752F">
            <w:rPr>
              <w:rFonts w:cs="Arial"/>
              <w:b/>
              <w:bCs/>
              <w:i/>
              <w:sz w:val="20"/>
            </w:rPr>
            <w:t>Review Date</w:t>
          </w:r>
        </w:p>
      </w:tc>
      <w:tc>
        <w:tcPr>
          <w:tcW w:w="1746" w:type="dxa"/>
        </w:tcPr>
        <w:p w14:paraId="186497DE" w14:textId="77777777" w:rsidR="00740E22" w:rsidRPr="00B3752F" w:rsidRDefault="00740E22" w:rsidP="004213C3">
          <w:pPr>
            <w:pStyle w:val="Footer"/>
            <w:rPr>
              <w:rFonts w:cs="Arial"/>
              <w:b/>
              <w:bCs/>
              <w:i/>
              <w:sz w:val="20"/>
            </w:rPr>
          </w:pPr>
          <w:r w:rsidRPr="00B3752F">
            <w:rPr>
              <w:rFonts w:cs="Arial"/>
              <w:b/>
              <w:bCs/>
              <w:i/>
              <w:sz w:val="20"/>
            </w:rPr>
            <w:t>Area Responsible</w:t>
          </w:r>
        </w:p>
      </w:tc>
      <w:tc>
        <w:tcPr>
          <w:tcW w:w="1836" w:type="dxa"/>
        </w:tcPr>
        <w:p w14:paraId="6622F07E" w14:textId="77777777" w:rsidR="00740E22" w:rsidRPr="00B3752F" w:rsidRDefault="00740E22" w:rsidP="004213C3">
          <w:pPr>
            <w:pStyle w:val="Footer"/>
            <w:rPr>
              <w:rFonts w:cs="Arial"/>
              <w:b/>
              <w:bCs/>
              <w:i/>
              <w:sz w:val="20"/>
            </w:rPr>
          </w:pPr>
          <w:r w:rsidRPr="00B3752F">
            <w:rPr>
              <w:rFonts w:cs="Arial"/>
              <w:b/>
              <w:bCs/>
              <w:i/>
              <w:sz w:val="20"/>
            </w:rPr>
            <w:t>Page</w:t>
          </w:r>
        </w:p>
      </w:tc>
    </w:tr>
    <w:tr w:rsidR="00740E22" w14:paraId="20774C2C" w14:textId="77777777" w:rsidTr="005E1140">
      <w:tc>
        <w:tcPr>
          <w:tcW w:w="1515" w:type="dxa"/>
        </w:tcPr>
        <w:p w14:paraId="3DBD1624" w14:textId="54E9BD8D" w:rsidR="00740E22" w:rsidRPr="00542EE6" w:rsidRDefault="00740E22" w:rsidP="004213C3">
          <w:pPr>
            <w:pStyle w:val="Footer"/>
            <w:rPr>
              <w:rFonts w:cs="Arial"/>
              <w:b/>
              <w:bCs/>
              <w:sz w:val="20"/>
            </w:rPr>
          </w:pPr>
          <w:r>
            <w:rPr>
              <w:b/>
              <w:sz w:val="20"/>
            </w:rPr>
            <w:t>CHS</w:t>
          </w:r>
          <w:r w:rsidR="00DE4BD8">
            <w:rPr>
              <w:b/>
              <w:sz w:val="20"/>
            </w:rPr>
            <w:t>23</w:t>
          </w:r>
          <w:r w:rsidR="00102112">
            <w:rPr>
              <w:b/>
              <w:sz w:val="20"/>
            </w:rPr>
            <w:t>/</w:t>
          </w:r>
          <w:r w:rsidR="00DE4BD8">
            <w:rPr>
              <w:b/>
              <w:sz w:val="20"/>
            </w:rPr>
            <w:t>101</w:t>
          </w:r>
        </w:p>
      </w:tc>
      <w:tc>
        <w:tcPr>
          <w:tcW w:w="965" w:type="dxa"/>
        </w:tcPr>
        <w:p w14:paraId="1A072AB6" w14:textId="77777777" w:rsidR="00740E22" w:rsidRPr="00B3752F" w:rsidRDefault="00740E22" w:rsidP="004213C3">
          <w:pPr>
            <w:pStyle w:val="Footer"/>
            <w:rPr>
              <w:rFonts w:cs="Arial"/>
              <w:b/>
              <w:bCs/>
              <w:sz w:val="20"/>
            </w:rPr>
          </w:pPr>
          <w:r>
            <w:rPr>
              <w:rFonts w:cs="Arial"/>
              <w:b/>
              <w:bCs/>
              <w:sz w:val="20"/>
            </w:rPr>
            <w:t>1.0</w:t>
          </w:r>
        </w:p>
      </w:tc>
      <w:tc>
        <w:tcPr>
          <w:tcW w:w="1552" w:type="dxa"/>
        </w:tcPr>
        <w:p w14:paraId="1FFE5479" w14:textId="454F929A" w:rsidR="00740E22" w:rsidRPr="00B3752F" w:rsidRDefault="00DE4BD8" w:rsidP="004213C3">
          <w:pPr>
            <w:pStyle w:val="Footer"/>
            <w:rPr>
              <w:rFonts w:cs="Arial"/>
              <w:b/>
              <w:bCs/>
              <w:sz w:val="20"/>
            </w:rPr>
          </w:pPr>
          <w:r>
            <w:rPr>
              <w:rFonts w:cs="Arial"/>
              <w:b/>
              <w:bCs/>
              <w:sz w:val="20"/>
            </w:rPr>
            <w:t>31/03/2023</w:t>
          </w:r>
        </w:p>
      </w:tc>
      <w:tc>
        <w:tcPr>
          <w:tcW w:w="1456" w:type="dxa"/>
        </w:tcPr>
        <w:p w14:paraId="7AFB5CF3" w14:textId="52EF270A" w:rsidR="00740E22" w:rsidRPr="00B3752F" w:rsidRDefault="00740E22" w:rsidP="00580094">
          <w:pPr>
            <w:pStyle w:val="Footer"/>
            <w:rPr>
              <w:rFonts w:cs="Arial"/>
              <w:b/>
              <w:bCs/>
              <w:sz w:val="20"/>
            </w:rPr>
          </w:pPr>
          <w:r>
            <w:rPr>
              <w:rFonts w:cs="Arial"/>
              <w:b/>
              <w:bCs/>
              <w:sz w:val="20"/>
            </w:rPr>
            <w:t>01/</w:t>
          </w:r>
          <w:r w:rsidR="00DE4BD8">
            <w:rPr>
              <w:rFonts w:cs="Arial"/>
              <w:b/>
              <w:bCs/>
              <w:sz w:val="20"/>
            </w:rPr>
            <w:t>4</w:t>
          </w:r>
          <w:r>
            <w:rPr>
              <w:rFonts w:cs="Arial"/>
              <w:b/>
              <w:bCs/>
              <w:sz w:val="20"/>
            </w:rPr>
            <w:t>/202</w:t>
          </w:r>
          <w:r w:rsidR="00DE4BD8">
            <w:rPr>
              <w:rFonts w:cs="Arial"/>
              <w:b/>
              <w:bCs/>
              <w:sz w:val="20"/>
            </w:rPr>
            <w:t>6</w:t>
          </w:r>
        </w:p>
      </w:tc>
      <w:tc>
        <w:tcPr>
          <w:tcW w:w="1746" w:type="dxa"/>
        </w:tcPr>
        <w:p w14:paraId="1829E2EC" w14:textId="059028A7" w:rsidR="00740E22" w:rsidRPr="00B3752F" w:rsidRDefault="00102112" w:rsidP="004213C3">
          <w:pPr>
            <w:pStyle w:val="Footer"/>
            <w:rPr>
              <w:rFonts w:cs="Arial"/>
              <w:b/>
              <w:bCs/>
              <w:sz w:val="20"/>
            </w:rPr>
          </w:pPr>
          <w:r>
            <w:rPr>
              <w:rFonts w:cs="Arial"/>
              <w:b/>
              <w:bCs/>
              <w:sz w:val="20"/>
            </w:rPr>
            <w:t>Medical Services</w:t>
          </w:r>
        </w:p>
      </w:tc>
      <w:tc>
        <w:tcPr>
          <w:tcW w:w="1836" w:type="dxa"/>
        </w:tcPr>
        <w:p w14:paraId="19F328F7" w14:textId="77777777" w:rsidR="00740E22" w:rsidRPr="00B3752F" w:rsidRDefault="00740E22" w:rsidP="004213C3">
          <w:pPr>
            <w:pStyle w:val="Footer"/>
            <w:rPr>
              <w:sz w:val="20"/>
            </w:rPr>
          </w:pPr>
          <w:r w:rsidRPr="00B3752F">
            <w:rPr>
              <w:rStyle w:val="PageNumber"/>
              <w:sz w:val="20"/>
            </w:rPr>
            <w:fldChar w:fldCharType="begin"/>
          </w:r>
          <w:r w:rsidRPr="00B3752F">
            <w:rPr>
              <w:rStyle w:val="PageNumber"/>
              <w:sz w:val="20"/>
            </w:rPr>
            <w:instrText xml:space="preserve"> PAGE </w:instrText>
          </w:r>
          <w:r w:rsidRPr="00B3752F">
            <w:rPr>
              <w:rStyle w:val="PageNumber"/>
              <w:sz w:val="20"/>
            </w:rPr>
            <w:fldChar w:fldCharType="separate"/>
          </w:r>
          <w:r>
            <w:rPr>
              <w:rStyle w:val="PageNumber"/>
              <w:noProof/>
              <w:sz w:val="20"/>
            </w:rPr>
            <w:t>15</w:t>
          </w:r>
          <w:r w:rsidRPr="00B3752F">
            <w:rPr>
              <w:rStyle w:val="PageNumber"/>
              <w:sz w:val="20"/>
            </w:rPr>
            <w:fldChar w:fldCharType="end"/>
          </w:r>
          <w:r w:rsidRPr="00B3752F">
            <w:rPr>
              <w:rStyle w:val="PageNumber"/>
              <w:sz w:val="20"/>
            </w:rPr>
            <w:t xml:space="preserve"> of </w:t>
          </w:r>
          <w:r w:rsidRPr="00B3752F">
            <w:rPr>
              <w:rStyle w:val="PageNumber"/>
              <w:sz w:val="20"/>
            </w:rPr>
            <w:fldChar w:fldCharType="begin"/>
          </w:r>
          <w:r w:rsidRPr="00B3752F">
            <w:rPr>
              <w:rStyle w:val="PageNumber"/>
              <w:sz w:val="20"/>
            </w:rPr>
            <w:instrText xml:space="preserve"> NUMPAGES </w:instrText>
          </w:r>
          <w:r w:rsidRPr="00B3752F">
            <w:rPr>
              <w:rStyle w:val="PageNumber"/>
              <w:sz w:val="20"/>
            </w:rPr>
            <w:fldChar w:fldCharType="separate"/>
          </w:r>
          <w:r>
            <w:rPr>
              <w:rStyle w:val="PageNumber"/>
              <w:noProof/>
              <w:sz w:val="20"/>
            </w:rPr>
            <w:t>27</w:t>
          </w:r>
          <w:r w:rsidRPr="00B3752F">
            <w:rPr>
              <w:rStyle w:val="PageNumber"/>
              <w:sz w:val="20"/>
            </w:rPr>
            <w:fldChar w:fldCharType="end"/>
          </w:r>
        </w:p>
      </w:tc>
    </w:tr>
    <w:tr w:rsidR="00740E22" w14:paraId="143FDD93" w14:textId="77777777" w:rsidTr="00187166">
      <w:trPr>
        <w:trHeight w:val="231"/>
      </w:trPr>
      <w:tc>
        <w:tcPr>
          <w:tcW w:w="9070" w:type="dxa"/>
          <w:gridSpan w:val="6"/>
          <w:tcBorders>
            <w:top w:val="single" w:sz="4" w:space="0" w:color="auto"/>
            <w:left w:val="single" w:sz="4" w:space="0" w:color="auto"/>
            <w:bottom w:val="single" w:sz="4" w:space="0" w:color="auto"/>
            <w:right w:val="single" w:sz="4" w:space="0" w:color="auto"/>
          </w:tcBorders>
        </w:tcPr>
        <w:p w14:paraId="1BB1EF8E" w14:textId="77777777" w:rsidR="00740E22" w:rsidRPr="002C1428" w:rsidRDefault="00740E22" w:rsidP="005E1140">
          <w:pPr>
            <w:pStyle w:val="Footer"/>
            <w:jc w:val="center"/>
            <w:rPr>
              <w:rStyle w:val="PageNumber"/>
              <w:sz w:val="16"/>
              <w:szCs w:val="16"/>
            </w:rPr>
          </w:pPr>
          <w:r w:rsidRPr="002C1428">
            <w:rPr>
              <w:sz w:val="16"/>
              <w:szCs w:val="16"/>
            </w:rPr>
            <w:t xml:space="preserve">Do not refer to a </w:t>
          </w:r>
          <w:proofErr w:type="gramStart"/>
          <w:r w:rsidRPr="002C1428">
            <w:rPr>
              <w:sz w:val="16"/>
              <w:szCs w:val="16"/>
            </w:rPr>
            <w:t>paper based</w:t>
          </w:r>
          <w:proofErr w:type="gramEnd"/>
          <w:r w:rsidRPr="002C1428">
            <w:rPr>
              <w:sz w:val="16"/>
              <w:szCs w:val="16"/>
            </w:rPr>
            <w:t xml:space="preserve"> copy of this policy document. </w:t>
          </w:r>
          <w:r>
            <w:rPr>
              <w:sz w:val="16"/>
              <w:szCs w:val="16"/>
            </w:rPr>
            <w:t>The most current</w:t>
          </w:r>
          <w:r w:rsidRPr="002C1428">
            <w:rPr>
              <w:sz w:val="16"/>
              <w:szCs w:val="16"/>
            </w:rPr>
            <w:t xml:space="preserve"> version</w:t>
          </w:r>
          <w:r>
            <w:rPr>
              <w:sz w:val="16"/>
              <w:szCs w:val="16"/>
            </w:rPr>
            <w:t xml:space="preserve"> can be found</w:t>
          </w:r>
          <w:r w:rsidRPr="002C1428">
            <w:rPr>
              <w:sz w:val="16"/>
              <w:szCs w:val="16"/>
            </w:rPr>
            <w:t xml:space="preserve"> on the </w:t>
          </w:r>
          <w:r>
            <w:rPr>
              <w:sz w:val="16"/>
              <w:szCs w:val="16"/>
            </w:rPr>
            <w:t>ACT Health</w:t>
          </w:r>
          <w:r w:rsidRPr="002C1428">
            <w:rPr>
              <w:sz w:val="16"/>
              <w:szCs w:val="16"/>
            </w:rPr>
            <w:t xml:space="preserve"> Policy Register</w:t>
          </w:r>
        </w:p>
      </w:tc>
    </w:tr>
  </w:tbl>
  <w:p w14:paraId="712412B6" w14:textId="77777777" w:rsidR="00740E22" w:rsidRPr="00AE7C5C" w:rsidRDefault="00740E22" w:rsidP="004213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1620D6" w14:textId="77777777" w:rsidR="00EE2CA4" w:rsidRDefault="00EE2CA4" w:rsidP="00F66CB0">
      <w:r>
        <w:separator/>
      </w:r>
    </w:p>
  </w:footnote>
  <w:footnote w:type="continuationSeparator" w:id="0">
    <w:p w14:paraId="51ABB569" w14:textId="77777777" w:rsidR="00EE2CA4" w:rsidRDefault="00EE2CA4" w:rsidP="00F66C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44"/>
      <w:gridCol w:w="3526"/>
    </w:tblGrid>
    <w:tr w:rsidR="00740E22" w14:paraId="1BCE2785" w14:textId="77777777" w:rsidTr="0074223E">
      <w:trPr>
        <w:trHeight w:val="1418"/>
      </w:trPr>
      <w:tc>
        <w:tcPr>
          <w:tcW w:w="5556" w:type="dxa"/>
          <w:vAlign w:val="center"/>
          <w:hideMark/>
        </w:tcPr>
        <w:p w14:paraId="603087E7" w14:textId="77777777" w:rsidR="00740E22" w:rsidRDefault="00740E22" w:rsidP="0074223E">
          <w:pPr>
            <w:pStyle w:val="Header"/>
            <w:rPr>
              <w:sz w:val="20"/>
            </w:rPr>
          </w:pPr>
          <w:r>
            <w:rPr>
              <w:noProof/>
              <w:sz w:val="20"/>
            </w:rPr>
            <w:drawing>
              <wp:inline distT="0" distB="0" distL="0" distR="0" wp14:anchorId="3A274425" wp14:editId="3A274426">
                <wp:extent cx="3295650" cy="723900"/>
                <wp:effectExtent l="0" t="0" r="0" b="0"/>
                <wp:docPr id="6" name="Picture 6" descr="Canberra Health Services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nberra Health Services_RGB"/>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3295650" cy="723900"/>
                        </a:xfrm>
                        <a:prstGeom prst="rect">
                          <a:avLst/>
                        </a:prstGeom>
                        <a:noFill/>
                        <a:ln>
                          <a:noFill/>
                        </a:ln>
                      </pic:spPr>
                    </pic:pic>
                  </a:graphicData>
                </a:graphic>
              </wp:inline>
            </w:drawing>
          </w:r>
        </w:p>
      </w:tc>
      <w:tc>
        <w:tcPr>
          <w:tcW w:w="3730" w:type="dxa"/>
          <w:vAlign w:val="center"/>
          <w:hideMark/>
        </w:tcPr>
        <w:p w14:paraId="40DA8FDF" w14:textId="3054E814" w:rsidR="00740E22" w:rsidRDefault="00740E22">
          <w:pPr>
            <w:pStyle w:val="Header"/>
            <w:tabs>
              <w:tab w:val="left" w:pos="720"/>
            </w:tabs>
            <w:jc w:val="right"/>
            <w:rPr>
              <w:sz w:val="20"/>
            </w:rPr>
          </w:pPr>
          <w:bookmarkStart w:id="63" w:name="_top"/>
          <w:bookmarkEnd w:id="63"/>
          <w:r>
            <w:rPr>
              <w:sz w:val="20"/>
            </w:rPr>
            <w:t>CHS</w:t>
          </w:r>
          <w:r w:rsidR="00DE4BD8">
            <w:rPr>
              <w:sz w:val="20"/>
            </w:rPr>
            <w:t>23</w:t>
          </w:r>
          <w:r w:rsidR="00102112">
            <w:rPr>
              <w:sz w:val="20"/>
            </w:rPr>
            <w:t>/</w:t>
          </w:r>
          <w:r w:rsidR="00DE4BD8">
            <w:rPr>
              <w:sz w:val="20"/>
            </w:rPr>
            <w:t>101</w:t>
          </w:r>
        </w:p>
      </w:tc>
    </w:tr>
  </w:tbl>
  <w:p w14:paraId="4ECED40F" w14:textId="2EB19785" w:rsidR="00740E22" w:rsidRPr="00FC3538" w:rsidRDefault="00740E22">
    <w:pPr>
      <w:pStyle w:val="Header"/>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7EE18DA"/>
    <w:lvl w:ilvl="0">
      <w:start w:val="1"/>
      <w:numFmt w:val="bullet"/>
      <w:pStyle w:val="ListBullet"/>
      <w:lvlText w:val=""/>
      <w:lvlJc w:val="left"/>
      <w:pPr>
        <w:tabs>
          <w:tab w:val="num" w:pos="1080"/>
        </w:tabs>
        <w:ind w:left="1080" w:hanging="360"/>
      </w:pPr>
      <w:rPr>
        <w:rFonts w:ascii="Symbol" w:hAnsi="Symbol" w:hint="default"/>
        <w:color w:val="auto"/>
      </w:rPr>
    </w:lvl>
  </w:abstractNum>
  <w:abstractNum w:abstractNumId="1" w15:restartNumberingAfterBreak="0">
    <w:nsid w:val="054310FF"/>
    <w:multiLevelType w:val="hybridMultilevel"/>
    <w:tmpl w:val="6518ADDC"/>
    <w:lvl w:ilvl="0" w:tplc="0C09000F">
      <w:start w:val="1"/>
      <w:numFmt w:val="decimal"/>
      <w:lvlText w:val="%1."/>
      <w:lvlJc w:val="left"/>
      <w:pPr>
        <w:ind w:left="502"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4A24051"/>
    <w:multiLevelType w:val="hybridMultilevel"/>
    <w:tmpl w:val="C68A1856"/>
    <w:lvl w:ilvl="0" w:tplc="EAA8E694">
      <w:start w:val="1"/>
      <w:numFmt w:val="decimal"/>
      <w:lvlText w:val="%1."/>
      <w:lvlJc w:val="left"/>
      <w:pPr>
        <w:ind w:left="360" w:hanging="360"/>
      </w:pPr>
      <w:rPr>
        <w:i w:val="0"/>
        <w:iCs w:val="0"/>
      </w:rPr>
    </w:lvl>
    <w:lvl w:ilvl="1" w:tplc="0C090019">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15:restartNumberingAfterBreak="0">
    <w:nsid w:val="1B0B38AB"/>
    <w:multiLevelType w:val="hybridMultilevel"/>
    <w:tmpl w:val="76808A48"/>
    <w:lvl w:ilvl="0" w:tplc="04090001">
      <w:start w:val="1"/>
      <w:numFmt w:val="bullet"/>
      <w:lvlText w:val=""/>
      <w:lvlJc w:val="left"/>
      <w:pPr>
        <w:tabs>
          <w:tab w:val="num" w:pos="780"/>
        </w:tabs>
        <w:ind w:left="780" w:hanging="360"/>
      </w:pPr>
      <w:rPr>
        <w:rFonts w:ascii="Symbol" w:hAnsi="Symbol" w:hint="default"/>
      </w:rPr>
    </w:lvl>
    <w:lvl w:ilvl="1" w:tplc="0C090003" w:tentative="1">
      <w:start w:val="1"/>
      <w:numFmt w:val="bullet"/>
      <w:lvlText w:val="o"/>
      <w:lvlJc w:val="left"/>
      <w:pPr>
        <w:tabs>
          <w:tab w:val="num" w:pos="1500"/>
        </w:tabs>
        <w:ind w:left="1500" w:hanging="360"/>
      </w:pPr>
      <w:rPr>
        <w:rFonts w:ascii="Courier New" w:hAnsi="Courier New" w:cs="Courier New" w:hint="default"/>
      </w:rPr>
    </w:lvl>
    <w:lvl w:ilvl="2" w:tplc="0C090005" w:tentative="1">
      <w:start w:val="1"/>
      <w:numFmt w:val="bullet"/>
      <w:lvlText w:val=""/>
      <w:lvlJc w:val="left"/>
      <w:pPr>
        <w:tabs>
          <w:tab w:val="num" w:pos="2220"/>
        </w:tabs>
        <w:ind w:left="2220" w:hanging="360"/>
      </w:pPr>
      <w:rPr>
        <w:rFonts w:ascii="Wingdings" w:hAnsi="Wingdings" w:hint="default"/>
      </w:rPr>
    </w:lvl>
    <w:lvl w:ilvl="3" w:tplc="0C090001" w:tentative="1">
      <w:start w:val="1"/>
      <w:numFmt w:val="bullet"/>
      <w:lvlText w:val=""/>
      <w:lvlJc w:val="left"/>
      <w:pPr>
        <w:tabs>
          <w:tab w:val="num" w:pos="2940"/>
        </w:tabs>
        <w:ind w:left="2940" w:hanging="360"/>
      </w:pPr>
      <w:rPr>
        <w:rFonts w:ascii="Symbol" w:hAnsi="Symbol" w:hint="default"/>
      </w:rPr>
    </w:lvl>
    <w:lvl w:ilvl="4" w:tplc="0C090003" w:tentative="1">
      <w:start w:val="1"/>
      <w:numFmt w:val="bullet"/>
      <w:lvlText w:val="o"/>
      <w:lvlJc w:val="left"/>
      <w:pPr>
        <w:tabs>
          <w:tab w:val="num" w:pos="3660"/>
        </w:tabs>
        <w:ind w:left="3660" w:hanging="360"/>
      </w:pPr>
      <w:rPr>
        <w:rFonts w:ascii="Courier New" w:hAnsi="Courier New" w:cs="Courier New" w:hint="default"/>
      </w:rPr>
    </w:lvl>
    <w:lvl w:ilvl="5" w:tplc="0C090005" w:tentative="1">
      <w:start w:val="1"/>
      <w:numFmt w:val="bullet"/>
      <w:lvlText w:val=""/>
      <w:lvlJc w:val="left"/>
      <w:pPr>
        <w:tabs>
          <w:tab w:val="num" w:pos="4380"/>
        </w:tabs>
        <w:ind w:left="4380" w:hanging="360"/>
      </w:pPr>
      <w:rPr>
        <w:rFonts w:ascii="Wingdings" w:hAnsi="Wingdings" w:hint="default"/>
      </w:rPr>
    </w:lvl>
    <w:lvl w:ilvl="6" w:tplc="0C090001" w:tentative="1">
      <w:start w:val="1"/>
      <w:numFmt w:val="bullet"/>
      <w:lvlText w:val=""/>
      <w:lvlJc w:val="left"/>
      <w:pPr>
        <w:tabs>
          <w:tab w:val="num" w:pos="5100"/>
        </w:tabs>
        <w:ind w:left="5100" w:hanging="360"/>
      </w:pPr>
      <w:rPr>
        <w:rFonts w:ascii="Symbol" w:hAnsi="Symbol" w:hint="default"/>
      </w:rPr>
    </w:lvl>
    <w:lvl w:ilvl="7" w:tplc="0C090003" w:tentative="1">
      <w:start w:val="1"/>
      <w:numFmt w:val="bullet"/>
      <w:lvlText w:val="o"/>
      <w:lvlJc w:val="left"/>
      <w:pPr>
        <w:tabs>
          <w:tab w:val="num" w:pos="5820"/>
        </w:tabs>
        <w:ind w:left="5820" w:hanging="360"/>
      </w:pPr>
      <w:rPr>
        <w:rFonts w:ascii="Courier New" w:hAnsi="Courier New" w:cs="Courier New" w:hint="default"/>
      </w:rPr>
    </w:lvl>
    <w:lvl w:ilvl="8" w:tplc="0C090005" w:tentative="1">
      <w:start w:val="1"/>
      <w:numFmt w:val="bullet"/>
      <w:lvlText w:val=""/>
      <w:lvlJc w:val="left"/>
      <w:pPr>
        <w:tabs>
          <w:tab w:val="num" w:pos="6540"/>
        </w:tabs>
        <w:ind w:left="6540" w:hanging="360"/>
      </w:pPr>
      <w:rPr>
        <w:rFonts w:ascii="Wingdings" w:hAnsi="Wingdings" w:hint="default"/>
      </w:rPr>
    </w:lvl>
  </w:abstractNum>
  <w:abstractNum w:abstractNumId="4" w15:restartNumberingAfterBreak="0">
    <w:nsid w:val="42073648"/>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53E25A12"/>
    <w:multiLevelType w:val="hybridMultilevel"/>
    <w:tmpl w:val="6F36E5CA"/>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 w15:restartNumberingAfterBreak="0">
    <w:nsid w:val="63AF6E90"/>
    <w:multiLevelType w:val="hybridMultilevel"/>
    <w:tmpl w:val="3AB80790"/>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7" w15:restartNumberingAfterBreak="0">
    <w:nsid w:val="704A11DC"/>
    <w:multiLevelType w:val="hybridMultilevel"/>
    <w:tmpl w:val="A0E27824"/>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num w:numId="1" w16cid:durableId="405759518">
    <w:abstractNumId w:val="0"/>
  </w:num>
  <w:num w:numId="2" w16cid:durableId="591863497">
    <w:abstractNumId w:val="2"/>
  </w:num>
  <w:num w:numId="3" w16cid:durableId="31073495">
    <w:abstractNumId w:val="4"/>
  </w:num>
  <w:num w:numId="4" w16cid:durableId="650211009">
    <w:abstractNumId w:val="5"/>
  </w:num>
  <w:num w:numId="5" w16cid:durableId="180052788">
    <w:abstractNumId w:val="3"/>
  </w:num>
  <w:num w:numId="6" w16cid:durableId="605578963">
    <w:abstractNumId w:val="1"/>
  </w:num>
  <w:num w:numId="7" w16cid:durableId="883952743">
    <w:abstractNumId w:val="7"/>
  </w:num>
  <w:num w:numId="8" w16cid:durableId="2120711445">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6904"/>
    <w:rsid w:val="000121C3"/>
    <w:rsid w:val="00012BDC"/>
    <w:rsid w:val="00015B90"/>
    <w:rsid w:val="0001607A"/>
    <w:rsid w:val="000167E9"/>
    <w:rsid w:val="00017259"/>
    <w:rsid w:val="00025C7D"/>
    <w:rsid w:val="00034478"/>
    <w:rsid w:val="00035D7C"/>
    <w:rsid w:val="00071747"/>
    <w:rsid w:val="00073221"/>
    <w:rsid w:val="00073933"/>
    <w:rsid w:val="000746FB"/>
    <w:rsid w:val="000747DF"/>
    <w:rsid w:val="00081DCD"/>
    <w:rsid w:val="0008589D"/>
    <w:rsid w:val="00091AC9"/>
    <w:rsid w:val="00095ECD"/>
    <w:rsid w:val="000A2E3F"/>
    <w:rsid w:val="000A6702"/>
    <w:rsid w:val="000A6ACF"/>
    <w:rsid w:val="000A7335"/>
    <w:rsid w:val="000B1620"/>
    <w:rsid w:val="000B1822"/>
    <w:rsid w:val="000B46BA"/>
    <w:rsid w:val="000B5383"/>
    <w:rsid w:val="000B5C8C"/>
    <w:rsid w:val="000B71ED"/>
    <w:rsid w:val="000C172D"/>
    <w:rsid w:val="000C59E2"/>
    <w:rsid w:val="000C7067"/>
    <w:rsid w:val="000C7B2D"/>
    <w:rsid w:val="000D2DD1"/>
    <w:rsid w:val="000E55FD"/>
    <w:rsid w:val="000F0747"/>
    <w:rsid w:val="000F7B7E"/>
    <w:rsid w:val="00102112"/>
    <w:rsid w:val="00103EEA"/>
    <w:rsid w:val="001115D7"/>
    <w:rsid w:val="00114B90"/>
    <w:rsid w:val="0012490A"/>
    <w:rsid w:val="00126465"/>
    <w:rsid w:val="00133CEE"/>
    <w:rsid w:val="00142874"/>
    <w:rsid w:val="001510AE"/>
    <w:rsid w:val="001526F6"/>
    <w:rsid w:val="0016741D"/>
    <w:rsid w:val="001701CB"/>
    <w:rsid w:val="00181136"/>
    <w:rsid w:val="00183EE7"/>
    <w:rsid w:val="00187166"/>
    <w:rsid w:val="0018772F"/>
    <w:rsid w:val="00191109"/>
    <w:rsid w:val="00191235"/>
    <w:rsid w:val="001926F4"/>
    <w:rsid w:val="0019405C"/>
    <w:rsid w:val="001A0053"/>
    <w:rsid w:val="001A4587"/>
    <w:rsid w:val="001B2465"/>
    <w:rsid w:val="001B3435"/>
    <w:rsid w:val="001B4868"/>
    <w:rsid w:val="001E0BE0"/>
    <w:rsid w:val="001E4738"/>
    <w:rsid w:val="001F07C8"/>
    <w:rsid w:val="001F2A9B"/>
    <w:rsid w:val="001F51CA"/>
    <w:rsid w:val="001F6D2D"/>
    <w:rsid w:val="00200FDE"/>
    <w:rsid w:val="002015F2"/>
    <w:rsid w:val="00201FB6"/>
    <w:rsid w:val="002034BA"/>
    <w:rsid w:val="00203CCE"/>
    <w:rsid w:val="0020406A"/>
    <w:rsid w:val="00205AE6"/>
    <w:rsid w:val="00214D7F"/>
    <w:rsid w:val="00223DF0"/>
    <w:rsid w:val="002245E5"/>
    <w:rsid w:val="002324F5"/>
    <w:rsid w:val="00235648"/>
    <w:rsid w:val="002405CF"/>
    <w:rsid w:val="00240B97"/>
    <w:rsid w:val="00243801"/>
    <w:rsid w:val="0025382D"/>
    <w:rsid w:val="00253C64"/>
    <w:rsid w:val="002573DE"/>
    <w:rsid w:val="002627B5"/>
    <w:rsid w:val="00263BA6"/>
    <w:rsid w:val="0027264D"/>
    <w:rsid w:val="00273A41"/>
    <w:rsid w:val="00274235"/>
    <w:rsid w:val="0027618B"/>
    <w:rsid w:val="00285333"/>
    <w:rsid w:val="00285D38"/>
    <w:rsid w:val="00293E43"/>
    <w:rsid w:val="002B5F43"/>
    <w:rsid w:val="002C2907"/>
    <w:rsid w:val="002C2DB4"/>
    <w:rsid w:val="002C62F0"/>
    <w:rsid w:val="002C7C83"/>
    <w:rsid w:val="002D0532"/>
    <w:rsid w:val="002D13D1"/>
    <w:rsid w:val="002E35C6"/>
    <w:rsid w:val="002F0333"/>
    <w:rsid w:val="002F6BF4"/>
    <w:rsid w:val="002F715D"/>
    <w:rsid w:val="003019F4"/>
    <w:rsid w:val="0031302F"/>
    <w:rsid w:val="00313707"/>
    <w:rsid w:val="003140A9"/>
    <w:rsid w:val="0031483B"/>
    <w:rsid w:val="003167E7"/>
    <w:rsid w:val="0032270B"/>
    <w:rsid w:val="00327080"/>
    <w:rsid w:val="0033373B"/>
    <w:rsid w:val="00333CD1"/>
    <w:rsid w:val="00337E7C"/>
    <w:rsid w:val="00351CD9"/>
    <w:rsid w:val="003530CB"/>
    <w:rsid w:val="00353CBB"/>
    <w:rsid w:val="00356FDC"/>
    <w:rsid w:val="00370B78"/>
    <w:rsid w:val="0037645C"/>
    <w:rsid w:val="00376A6D"/>
    <w:rsid w:val="00376EAB"/>
    <w:rsid w:val="0038086B"/>
    <w:rsid w:val="00380B98"/>
    <w:rsid w:val="00382BFA"/>
    <w:rsid w:val="00391558"/>
    <w:rsid w:val="00395E36"/>
    <w:rsid w:val="00396023"/>
    <w:rsid w:val="0039730F"/>
    <w:rsid w:val="003A71A1"/>
    <w:rsid w:val="003A7B57"/>
    <w:rsid w:val="003B7C38"/>
    <w:rsid w:val="003C204E"/>
    <w:rsid w:val="003C3260"/>
    <w:rsid w:val="003C403B"/>
    <w:rsid w:val="003C4BB5"/>
    <w:rsid w:val="003C7EBB"/>
    <w:rsid w:val="003D1210"/>
    <w:rsid w:val="003E4CC0"/>
    <w:rsid w:val="003E6997"/>
    <w:rsid w:val="003F3D8F"/>
    <w:rsid w:val="00406E16"/>
    <w:rsid w:val="00410409"/>
    <w:rsid w:val="00412CED"/>
    <w:rsid w:val="004142A5"/>
    <w:rsid w:val="00416751"/>
    <w:rsid w:val="004175A0"/>
    <w:rsid w:val="00420F6B"/>
    <w:rsid w:val="00420F9E"/>
    <w:rsid w:val="004213C3"/>
    <w:rsid w:val="004237E7"/>
    <w:rsid w:val="0042413C"/>
    <w:rsid w:val="00427139"/>
    <w:rsid w:val="00430509"/>
    <w:rsid w:val="00431A1C"/>
    <w:rsid w:val="00432D7C"/>
    <w:rsid w:val="004358E9"/>
    <w:rsid w:val="004362D8"/>
    <w:rsid w:val="0043668E"/>
    <w:rsid w:val="004537B3"/>
    <w:rsid w:val="004550A5"/>
    <w:rsid w:val="004604D5"/>
    <w:rsid w:val="00461309"/>
    <w:rsid w:val="00466D9D"/>
    <w:rsid w:val="00471161"/>
    <w:rsid w:val="0047484A"/>
    <w:rsid w:val="00474EB4"/>
    <w:rsid w:val="0048050C"/>
    <w:rsid w:val="0048090D"/>
    <w:rsid w:val="00481A9D"/>
    <w:rsid w:val="00487B77"/>
    <w:rsid w:val="00487DD5"/>
    <w:rsid w:val="00490108"/>
    <w:rsid w:val="004947A7"/>
    <w:rsid w:val="004A2E02"/>
    <w:rsid w:val="004B7C43"/>
    <w:rsid w:val="004C190F"/>
    <w:rsid w:val="004C2B20"/>
    <w:rsid w:val="004C4D3F"/>
    <w:rsid w:val="004C5C52"/>
    <w:rsid w:val="004C6EBD"/>
    <w:rsid w:val="004D04C0"/>
    <w:rsid w:val="004D6932"/>
    <w:rsid w:val="004E28AD"/>
    <w:rsid w:val="004F0F49"/>
    <w:rsid w:val="004F1D05"/>
    <w:rsid w:val="004F2008"/>
    <w:rsid w:val="004F271D"/>
    <w:rsid w:val="004F33EA"/>
    <w:rsid w:val="00502C2F"/>
    <w:rsid w:val="00505B5D"/>
    <w:rsid w:val="005067CA"/>
    <w:rsid w:val="00511755"/>
    <w:rsid w:val="0052443C"/>
    <w:rsid w:val="00526CD3"/>
    <w:rsid w:val="0052775E"/>
    <w:rsid w:val="005416F0"/>
    <w:rsid w:val="005420AE"/>
    <w:rsid w:val="00542514"/>
    <w:rsid w:val="00545CE1"/>
    <w:rsid w:val="00546023"/>
    <w:rsid w:val="00546AED"/>
    <w:rsid w:val="005512EF"/>
    <w:rsid w:val="00561DFC"/>
    <w:rsid w:val="005621E4"/>
    <w:rsid w:val="00565FBC"/>
    <w:rsid w:val="005678DC"/>
    <w:rsid w:val="0057038C"/>
    <w:rsid w:val="00580094"/>
    <w:rsid w:val="00584E3F"/>
    <w:rsid w:val="00590902"/>
    <w:rsid w:val="005914AF"/>
    <w:rsid w:val="00591F12"/>
    <w:rsid w:val="00592A14"/>
    <w:rsid w:val="005946CE"/>
    <w:rsid w:val="00596FD7"/>
    <w:rsid w:val="005A2011"/>
    <w:rsid w:val="005A28A6"/>
    <w:rsid w:val="005A3625"/>
    <w:rsid w:val="005A4487"/>
    <w:rsid w:val="005B4738"/>
    <w:rsid w:val="005B5F4E"/>
    <w:rsid w:val="005C0713"/>
    <w:rsid w:val="005C212D"/>
    <w:rsid w:val="005C3CB0"/>
    <w:rsid w:val="005D78E6"/>
    <w:rsid w:val="005E1140"/>
    <w:rsid w:val="005E6463"/>
    <w:rsid w:val="005E7AF9"/>
    <w:rsid w:val="005F1C49"/>
    <w:rsid w:val="005F3214"/>
    <w:rsid w:val="00610981"/>
    <w:rsid w:val="00612231"/>
    <w:rsid w:val="006127CD"/>
    <w:rsid w:val="006170F8"/>
    <w:rsid w:val="00624259"/>
    <w:rsid w:val="006303C6"/>
    <w:rsid w:val="00633FA9"/>
    <w:rsid w:val="00635EB1"/>
    <w:rsid w:val="00637955"/>
    <w:rsid w:val="0064618C"/>
    <w:rsid w:val="006473BB"/>
    <w:rsid w:val="00660600"/>
    <w:rsid w:val="006617DD"/>
    <w:rsid w:val="0066495D"/>
    <w:rsid w:val="00665B77"/>
    <w:rsid w:val="00670B77"/>
    <w:rsid w:val="006746C1"/>
    <w:rsid w:val="00682406"/>
    <w:rsid w:val="00684030"/>
    <w:rsid w:val="0068487D"/>
    <w:rsid w:val="00687C30"/>
    <w:rsid w:val="00692D47"/>
    <w:rsid w:val="006947BA"/>
    <w:rsid w:val="00695EB6"/>
    <w:rsid w:val="006A3770"/>
    <w:rsid w:val="006A4D46"/>
    <w:rsid w:val="006A6024"/>
    <w:rsid w:val="006A7505"/>
    <w:rsid w:val="006B2E8F"/>
    <w:rsid w:val="006C31FF"/>
    <w:rsid w:val="006C6256"/>
    <w:rsid w:val="006C6B6C"/>
    <w:rsid w:val="006C704D"/>
    <w:rsid w:val="006D31A2"/>
    <w:rsid w:val="006D7107"/>
    <w:rsid w:val="006D7F4B"/>
    <w:rsid w:val="006E53C7"/>
    <w:rsid w:val="006F5A37"/>
    <w:rsid w:val="006F7091"/>
    <w:rsid w:val="007016F7"/>
    <w:rsid w:val="00702F21"/>
    <w:rsid w:val="0070331D"/>
    <w:rsid w:val="007052B1"/>
    <w:rsid w:val="00711BF4"/>
    <w:rsid w:val="0071409A"/>
    <w:rsid w:val="00715D10"/>
    <w:rsid w:val="007223DD"/>
    <w:rsid w:val="00723EFE"/>
    <w:rsid w:val="00736E2B"/>
    <w:rsid w:val="00740E22"/>
    <w:rsid w:val="00741B43"/>
    <w:rsid w:val="0074223E"/>
    <w:rsid w:val="0074755D"/>
    <w:rsid w:val="007543AC"/>
    <w:rsid w:val="00756537"/>
    <w:rsid w:val="00756A2B"/>
    <w:rsid w:val="007601CE"/>
    <w:rsid w:val="00765A6D"/>
    <w:rsid w:val="00771CF7"/>
    <w:rsid w:val="007831C4"/>
    <w:rsid w:val="007871CF"/>
    <w:rsid w:val="007933BB"/>
    <w:rsid w:val="007A0EBC"/>
    <w:rsid w:val="007B07B0"/>
    <w:rsid w:val="007B27F1"/>
    <w:rsid w:val="007B4ABB"/>
    <w:rsid w:val="007B6904"/>
    <w:rsid w:val="007B7628"/>
    <w:rsid w:val="007C36E4"/>
    <w:rsid w:val="007C5573"/>
    <w:rsid w:val="007D6BBD"/>
    <w:rsid w:val="007E09D5"/>
    <w:rsid w:val="007F0410"/>
    <w:rsid w:val="007F3DE4"/>
    <w:rsid w:val="007F5BF6"/>
    <w:rsid w:val="008104D0"/>
    <w:rsid w:val="00815282"/>
    <w:rsid w:val="0081623B"/>
    <w:rsid w:val="00816782"/>
    <w:rsid w:val="0082141D"/>
    <w:rsid w:val="00827356"/>
    <w:rsid w:val="00827F24"/>
    <w:rsid w:val="00846C17"/>
    <w:rsid w:val="00852F60"/>
    <w:rsid w:val="00855DA8"/>
    <w:rsid w:val="008622E9"/>
    <w:rsid w:val="008739AF"/>
    <w:rsid w:val="00876531"/>
    <w:rsid w:val="00883CFF"/>
    <w:rsid w:val="00886399"/>
    <w:rsid w:val="00887947"/>
    <w:rsid w:val="008915C9"/>
    <w:rsid w:val="008974CA"/>
    <w:rsid w:val="008B3877"/>
    <w:rsid w:val="008B5FC2"/>
    <w:rsid w:val="008B6355"/>
    <w:rsid w:val="008C1776"/>
    <w:rsid w:val="008C5338"/>
    <w:rsid w:val="008C658A"/>
    <w:rsid w:val="008E1F7F"/>
    <w:rsid w:val="008E4293"/>
    <w:rsid w:val="008E7CE3"/>
    <w:rsid w:val="008E7DB6"/>
    <w:rsid w:val="008F00E8"/>
    <w:rsid w:val="008F1A66"/>
    <w:rsid w:val="009033F9"/>
    <w:rsid w:val="00913443"/>
    <w:rsid w:val="0092006E"/>
    <w:rsid w:val="00931B93"/>
    <w:rsid w:val="00931F55"/>
    <w:rsid w:val="00933EED"/>
    <w:rsid w:val="0093723C"/>
    <w:rsid w:val="00940CDE"/>
    <w:rsid w:val="00944C8E"/>
    <w:rsid w:val="00945FF0"/>
    <w:rsid w:val="0095379E"/>
    <w:rsid w:val="00956E62"/>
    <w:rsid w:val="00956FFB"/>
    <w:rsid w:val="00961762"/>
    <w:rsid w:val="00962C46"/>
    <w:rsid w:val="00965E01"/>
    <w:rsid w:val="00972C6B"/>
    <w:rsid w:val="00972F10"/>
    <w:rsid w:val="009752D9"/>
    <w:rsid w:val="0097742A"/>
    <w:rsid w:val="0097744F"/>
    <w:rsid w:val="00980EED"/>
    <w:rsid w:val="009853E5"/>
    <w:rsid w:val="0098635E"/>
    <w:rsid w:val="00991670"/>
    <w:rsid w:val="009A3678"/>
    <w:rsid w:val="009B1436"/>
    <w:rsid w:val="009B25A8"/>
    <w:rsid w:val="009B4AD7"/>
    <w:rsid w:val="009B6C8C"/>
    <w:rsid w:val="009B74B8"/>
    <w:rsid w:val="009C0FCA"/>
    <w:rsid w:val="009C3963"/>
    <w:rsid w:val="009C75DB"/>
    <w:rsid w:val="009D323C"/>
    <w:rsid w:val="009D61E8"/>
    <w:rsid w:val="009D6BF3"/>
    <w:rsid w:val="009D779D"/>
    <w:rsid w:val="009E1DAA"/>
    <w:rsid w:val="009E4265"/>
    <w:rsid w:val="009E70F4"/>
    <w:rsid w:val="00A21F7C"/>
    <w:rsid w:val="00A233B5"/>
    <w:rsid w:val="00A25711"/>
    <w:rsid w:val="00A35E2D"/>
    <w:rsid w:val="00A51B0A"/>
    <w:rsid w:val="00A5403A"/>
    <w:rsid w:val="00A54CB3"/>
    <w:rsid w:val="00A65B6A"/>
    <w:rsid w:val="00A711B4"/>
    <w:rsid w:val="00A74B8A"/>
    <w:rsid w:val="00A85F61"/>
    <w:rsid w:val="00A86DB3"/>
    <w:rsid w:val="00A874D8"/>
    <w:rsid w:val="00A878A2"/>
    <w:rsid w:val="00A925A6"/>
    <w:rsid w:val="00A92E4F"/>
    <w:rsid w:val="00AA2167"/>
    <w:rsid w:val="00AA25DC"/>
    <w:rsid w:val="00AA38FF"/>
    <w:rsid w:val="00AA46A5"/>
    <w:rsid w:val="00AA5976"/>
    <w:rsid w:val="00AA661B"/>
    <w:rsid w:val="00AA68A4"/>
    <w:rsid w:val="00AA7DF7"/>
    <w:rsid w:val="00AB341A"/>
    <w:rsid w:val="00AB50DD"/>
    <w:rsid w:val="00AB652E"/>
    <w:rsid w:val="00AC31E5"/>
    <w:rsid w:val="00AC5316"/>
    <w:rsid w:val="00AC7025"/>
    <w:rsid w:val="00AD196F"/>
    <w:rsid w:val="00AD3CCE"/>
    <w:rsid w:val="00AD44EE"/>
    <w:rsid w:val="00AE4C54"/>
    <w:rsid w:val="00AE6AD6"/>
    <w:rsid w:val="00AF77ED"/>
    <w:rsid w:val="00B034F7"/>
    <w:rsid w:val="00B07A46"/>
    <w:rsid w:val="00B07DCE"/>
    <w:rsid w:val="00B108E4"/>
    <w:rsid w:val="00B12123"/>
    <w:rsid w:val="00B13966"/>
    <w:rsid w:val="00B14FE4"/>
    <w:rsid w:val="00B21043"/>
    <w:rsid w:val="00B21273"/>
    <w:rsid w:val="00B21A1A"/>
    <w:rsid w:val="00B21C1F"/>
    <w:rsid w:val="00B26912"/>
    <w:rsid w:val="00B32DD0"/>
    <w:rsid w:val="00B365C2"/>
    <w:rsid w:val="00B37A2A"/>
    <w:rsid w:val="00B41293"/>
    <w:rsid w:val="00B417AB"/>
    <w:rsid w:val="00B42EA0"/>
    <w:rsid w:val="00B44CAC"/>
    <w:rsid w:val="00B5140B"/>
    <w:rsid w:val="00B573D6"/>
    <w:rsid w:val="00B73E65"/>
    <w:rsid w:val="00B81455"/>
    <w:rsid w:val="00B934C1"/>
    <w:rsid w:val="00B9627F"/>
    <w:rsid w:val="00B96C83"/>
    <w:rsid w:val="00B976D6"/>
    <w:rsid w:val="00BA2415"/>
    <w:rsid w:val="00BA4DB2"/>
    <w:rsid w:val="00BA4F95"/>
    <w:rsid w:val="00BA5E60"/>
    <w:rsid w:val="00BB33F9"/>
    <w:rsid w:val="00BB65ED"/>
    <w:rsid w:val="00BC06FA"/>
    <w:rsid w:val="00BC3CE6"/>
    <w:rsid w:val="00BC7D7D"/>
    <w:rsid w:val="00BD06B2"/>
    <w:rsid w:val="00BD461E"/>
    <w:rsid w:val="00BD4855"/>
    <w:rsid w:val="00BD70F9"/>
    <w:rsid w:val="00BE571D"/>
    <w:rsid w:val="00BE5E41"/>
    <w:rsid w:val="00BF078E"/>
    <w:rsid w:val="00C059F2"/>
    <w:rsid w:val="00C10A07"/>
    <w:rsid w:val="00C160CF"/>
    <w:rsid w:val="00C24EDC"/>
    <w:rsid w:val="00C2516C"/>
    <w:rsid w:val="00C25A76"/>
    <w:rsid w:val="00C316AD"/>
    <w:rsid w:val="00C31EB3"/>
    <w:rsid w:val="00C32206"/>
    <w:rsid w:val="00C421AA"/>
    <w:rsid w:val="00C422C8"/>
    <w:rsid w:val="00C45C67"/>
    <w:rsid w:val="00C47091"/>
    <w:rsid w:val="00C523FF"/>
    <w:rsid w:val="00C71C3C"/>
    <w:rsid w:val="00C76998"/>
    <w:rsid w:val="00C93E83"/>
    <w:rsid w:val="00C940D3"/>
    <w:rsid w:val="00C957DD"/>
    <w:rsid w:val="00CA4F21"/>
    <w:rsid w:val="00CA5891"/>
    <w:rsid w:val="00CA593D"/>
    <w:rsid w:val="00CB1F05"/>
    <w:rsid w:val="00CC41C8"/>
    <w:rsid w:val="00CC5D11"/>
    <w:rsid w:val="00CD0423"/>
    <w:rsid w:val="00CD1AFD"/>
    <w:rsid w:val="00CD2063"/>
    <w:rsid w:val="00CD452A"/>
    <w:rsid w:val="00CD614F"/>
    <w:rsid w:val="00CD78D5"/>
    <w:rsid w:val="00CE69EC"/>
    <w:rsid w:val="00D006AB"/>
    <w:rsid w:val="00D01E48"/>
    <w:rsid w:val="00D041FA"/>
    <w:rsid w:val="00D06BD2"/>
    <w:rsid w:val="00D16E43"/>
    <w:rsid w:val="00D21780"/>
    <w:rsid w:val="00D23346"/>
    <w:rsid w:val="00D243B8"/>
    <w:rsid w:val="00D318A6"/>
    <w:rsid w:val="00D34794"/>
    <w:rsid w:val="00D37DCD"/>
    <w:rsid w:val="00D40E4A"/>
    <w:rsid w:val="00D4502D"/>
    <w:rsid w:val="00D530CE"/>
    <w:rsid w:val="00D53E3C"/>
    <w:rsid w:val="00D55171"/>
    <w:rsid w:val="00D576AC"/>
    <w:rsid w:val="00D71F25"/>
    <w:rsid w:val="00D77950"/>
    <w:rsid w:val="00D80AB9"/>
    <w:rsid w:val="00D86C23"/>
    <w:rsid w:val="00D91BFF"/>
    <w:rsid w:val="00D965C6"/>
    <w:rsid w:val="00DA497C"/>
    <w:rsid w:val="00DA7033"/>
    <w:rsid w:val="00DB4698"/>
    <w:rsid w:val="00DC3762"/>
    <w:rsid w:val="00DC417D"/>
    <w:rsid w:val="00DC5C47"/>
    <w:rsid w:val="00DD616A"/>
    <w:rsid w:val="00DE0465"/>
    <w:rsid w:val="00DE0D78"/>
    <w:rsid w:val="00DE4BD8"/>
    <w:rsid w:val="00DE4E25"/>
    <w:rsid w:val="00DF5B7F"/>
    <w:rsid w:val="00DF66E3"/>
    <w:rsid w:val="00E01C0D"/>
    <w:rsid w:val="00E049ED"/>
    <w:rsid w:val="00E11B0F"/>
    <w:rsid w:val="00E14373"/>
    <w:rsid w:val="00E2293E"/>
    <w:rsid w:val="00E2333D"/>
    <w:rsid w:val="00E237B5"/>
    <w:rsid w:val="00E32F22"/>
    <w:rsid w:val="00E34E6D"/>
    <w:rsid w:val="00E37CD4"/>
    <w:rsid w:val="00E42D11"/>
    <w:rsid w:val="00E438C5"/>
    <w:rsid w:val="00E43A2D"/>
    <w:rsid w:val="00E54683"/>
    <w:rsid w:val="00E55EE8"/>
    <w:rsid w:val="00E57848"/>
    <w:rsid w:val="00E6154A"/>
    <w:rsid w:val="00E634F9"/>
    <w:rsid w:val="00E63F12"/>
    <w:rsid w:val="00E672A1"/>
    <w:rsid w:val="00E750BF"/>
    <w:rsid w:val="00E90708"/>
    <w:rsid w:val="00E9470B"/>
    <w:rsid w:val="00EA3910"/>
    <w:rsid w:val="00EB0D19"/>
    <w:rsid w:val="00EB24D2"/>
    <w:rsid w:val="00EC41E9"/>
    <w:rsid w:val="00EC6333"/>
    <w:rsid w:val="00ED19EA"/>
    <w:rsid w:val="00ED219A"/>
    <w:rsid w:val="00ED21C3"/>
    <w:rsid w:val="00ED2C16"/>
    <w:rsid w:val="00ED2C37"/>
    <w:rsid w:val="00ED388C"/>
    <w:rsid w:val="00ED3987"/>
    <w:rsid w:val="00ED5BD0"/>
    <w:rsid w:val="00EE2CA4"/>
    <w:rsid w:val="00EF02B0"/>
    <w:rsid w:val="00EF13A4"/>
    <w:rsid w:val="00EF3115"/>
    <w:rsid w:val="00EF6092"/>
    <w:rsid w:val="00F01B61"/>
    <w:rsid w:val="00F1060C"/>
    <w:rsid w:val="00F115B1"/>
    <w:rsid w:val="00F13AE5"/>
    <w:rsid w:val="00F149FD"/>
    <w:rsid w:val="00F14EC1"/>
    <w:rsid w:val="00F30EE5"/>
    <w:rsid w:val="00F32475"/>
    <w:rsid w:val="00F37D5F"/>
    <w:rsid w:val="00F4262F"/>
    <w:rsid w:val="00F44C1D"/>
    <w:rsid w:val="00F464B7"/>
    <w:rsid w:val="00F46691"/>
    <w:rsid w:val="00F479DC"/>
    <w:rsid w:val="00F526FF"/>
    <w:rsid w:val="00F53719"/>
    <w:rsid w:val="00F5555B"/>
    <w:rsid w:val="00F57291"/>
    <w:rsid w:val="00F61289"/>
    <w:rsid w:val="00F66CB0"/>
    <w:rsid w:val="00F6741F"/>
    <w:rsid w:val="00F7440F"/>
    <w:rsid w:val="00F76BBF"/>
    <w:rsid w:val="00F76C89"/>
    <w:rsid w:val="00FA29B8"/>
    <w:rsid w:val="00FB041D"/>
    <w:rsid w:val="00FC1451"/>
    <w:rsid w:val="00FC7CBC"/>
    <w:rsid w:val="00FD0D85"/>
    <w:rsid w:val="00FD1CFA"/>
    <w:rsid w:val="00FD3D92"/>
    <w:rsid w:val="00FD3EDE"/>
    <w:rsid w:val="00FE02AE"/>
    <w:rsid w:val="00FE4F68"/>
    <w:rsid w:val="00FF56DD"/>
    <w:rsid w:val="0738BD48"/>
    <w:rsid w:val="08DD447D"/>
    <w:rsid w:val="2449384D"/>
    <w:rsid w:val="2744BB41"/>
    <w:rsid w:val="2E29E6B2"/>
    <w:rsid w:val="31CEA173"/>
    <w:rsid w:val="3963E154"/>
    <w:rsid w:val="3BE1D057"/>
    <w:rsid w:val="3D68874D"/>
    <w:rsid w:val="4522B594"/>
    <w:rsid w:val="468D136A"/>
    <w:rsid w:val="4A98526C"/>
    <w:rsid w:val="4BA05189"/>
    <w:rsid w:val="503BD8AF"/>
    <w:rsid w:val="55BC7FE1"/>
    <w:rsid w:val="5AF58EF1"/>
    <w:rsid w:val="6B5D3462"/>
    <w:rsid w:val="6F5F96A4"/>
    <w:rsid w:val="6F700732"/>
    <w:rsid w:val="7235DBD0"/>
    <w:rsid w:val="7D024E6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5F3F33"/>
  <w15:docId w15:val="{8C341B6C-4682-4F69-B467-0B456AA48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0053"/>
    <w:pPr>
      <w:spacing w:after="0" w:line="240" w:lineRule="auto"/>
    </w:pPr>
    <w:rPr>
      <w:rFonts w:ascii="Calibri" w:eastAsia="Times New Roman" w:hAnsi="Calibri" w:cs="Times New Roman"/>
      <w:sz w:val="24"/>
      <w:szCs w:val="20"/>
    </w:rPr>
  </w:style>
  <w:style w:type="paragraph" w:styleId="Heading1">
    <w:name w:val="heading 1"/>
    <w:basedOn w:val="Normal"/>
    <w:next w:val="Normal"/>
    <w:link w:val="Heading1Char"/>
    <w:qFormat/>
    <w:rsid w:val="007B6904"/>
    <w:pPr>
      <w:keepNext/>
      <w:spacing w:before="60" w:after="60"/>
      <w:outlineLvl w:val="0"/>
    </w:pPr>
    <w:rPr>
      <w:rFonts w:cs="Arial"/>
      <w:b/>
      <w:iCs/>
      <w:sz w:val="28"/>
    </w:rPr>
  </w:style>
  <w:style w:type="paragraph" w:styleId="Heading2">
    <w:name w:val="heading 2"/>
    <w:basedOn w:val="Normal"/>
    <w:next w:val="Normal"/>
    <w:link w:val="Heading2Char"/>
    <w:uiPriority w:val="9"/>
    <w:unhideWhenUsed/>
    <w:qFormat/>
    <w:rsid w:val="007B6904"/>
    <w:pPr>
      <w:keepNext/>
      <w:keepLines/>
      <w:outlineLvl w:val="1"/>
    </w:pPr>
    <w:rPr>
      <w:rFonts w:eastAsiaTheme="majorEastAsia" w:cstheme="majorBidi"/>
      <w:b/>
      <w:bCs/>
      <w:szCs w:val="26"/>
    </w:rPr>
  </w:style>
  <w:style w:type="paragraph" w:styleId="Heading3">
    <w:name w:val="heading 3"/>
    <w:basedOn w:val="Normal"/>
    <w:next w:val="Normal"/>
    <w:link w:val="Heading3Char"/>
    <w:uiPriority w:val="9"/>
    <w:unhideWhenUsed/>
    <w:qFormat/>
    <w:rsid w:val="00187166"/>
    <w:pPr>
      <w:outlineLvl w:val="2"/>
    </w:pPr>
    <w:rPr>
      <w:rFonts w:asciiTheme="minorHAnsi" w:hAnsiTheme="minorHAnsi" w:cstheme="minorHAnsi"/>
      <w:bCs/>
      <w:i/>
      <w:szCs w:val="24"/>
      <w:lang w:eastAsia="en-AU"/>
    </w:rPr>
  </w:style>
  <w:style w:type="paragraph" w:styleId="Heading4">
    <w:name w:val="heading 4"/>
    <w:basedOn w:val="Normal"/>
    <w:next w:val="Normal"/>
    <w:link w:val="Heading4Char"/>
    <w:uiPriority w:val="9"/>
    <w:semiHidden/>
    <w:unhideWhenUsed/>
    <w:rsid w:val="00DE0D78"/>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7">
    <w:name w:val="heading 7"/>
    <w:basedOn w:val="Normal"/>
    <w:next w:val="Normal"/>
    <w:link w:val="Heading7Char"/>
    <w:uiPriority w:val="9"/>
    <w:semiHidden/>
    <w:unhideWhenUsed/>
    <w:qFormat/>
    <w:rsid w:val="004362D8"/>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B6904"/>
    <w:rPr>
      <w:rFonts w:ascii="Calibri" w:eastAsia="Times New Roman" w:hAnsi="Calibri" w:cs="Arial"/>
      <w:b/>
      <w:iCs/>
      <w:sz w:val="28"/>
      <w:szCs w:val="20"/>
    </w:rPr>
  </w:style>
  <w:style w:type="table" w:styleId="TableGrid">
    <w:name w:val="Table Grid"/>
    <w:basedOn w:val="TableNormal"/>
    <w:uiPriority w:val="59"/>
    <w:rsid w:val="007B6904"/>
    <w:pPr>
      <w:spacing w:after="0" w:line="240" w:lineRule="auto"/>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7B6904"/>
    <w:pPr>
      <w:tabs>
        <w:tab w:val="center" w:pos="4153"/>
        <w:tab w:val="right" w:pos="8306"/>
      </w:tabs>
    </w:pPr>
  </w:style>
  <w:style w:type="character" w:customStyle="1" w:styleId="FooterChar">
    <w:name w:val="Footer Char"/>
    <w:basedOn w:val="DefaultParagraphFont"/>
    <w:link w:val="Footer"/>
    <w:uiPriority w:val="99"/>
    <w:rsid w:val="007B6904"/>
    <w:rPr>
      <w:rFonts w:ascii="Times New Roman" w:eastAsia="Times New Roman" w:hAnsi="Times New Roman" w:cs="Times New Roman"/>
      <w:sz w:val="24"/>
      <w:szCs w:val="20"/>
    </w:rPr>
  </w:style>
  <w:style w:type="character" w:styleId="PageNumber">
    <w:name w:val="page number"/>
    <w:basedOn w:val="DefaultParagraphFont"/>
    <w:uiPriority w:val="99"/>
    <w:rsid w:val="007B6904"/>
    <w:rPr>
      <w:rFonts w:cs="Times New Roman"/>
    </w:rPr>
  </w:style>
  <w:style w:type="paragraph" w:styleId="Header">
    <w:name w:val="header"/>
    <w:basedOn w:val="Normal"/>
    <w:link w:val="HeaderChar"/>
    <w:rsid w:val="007B6904"/>
    <w:pPr>
      <w:tabs>
        <w:tab w:val="center" w:pos="4153"/>
        <w:tab w:val="right" w:pos="8306"/>
      </w:tabs>
    </w:pPr>
  </w:style>
  <w:style w:type="character" w:customStyle="1" w:styleId="HeaderChar">
    <w:name w:val="Header Char"/>
    <w:basedOn w:val="DefaultParagraphFont"/>
    <w:link w:val="Header"/>
    <w:rsid w:val="007B6904"/>
    <w:rPr>
      <w:rFonts w:ascii="Times New Roman" w:eastAsia="Times New Roman" w:hAnsi="Times New Roman" w:cs="Times New Roman"/>
      <w:sz w:val="24"/>
      <w:szCs w:val="20"/>
    </w:rPr>
  </w:style>
  <w:style w:type="paragraph" w:styleId="ListParagraph">
    <w:name w:val="List Paragraph"/>
    <w:basedOn w:val="Normal"/>
    <w:link w:val="ListParagraphChar"/>
    <w:uiPriority w:val="34"/>
    <w:qFormat/>
    <w:rsid w:val="007B6904"/>
    <w:pPr>
      <w:ind w:left="720"/>
      <w:contextualSpacing/>
    </w:pPr>
  </w:style>
  <w:style w:type="paragraph" w:customStyle="1" w:styleId="Default">
    <w:name w:val="Default"/>
    <w:rsid w:val="007B6904"/>
    <w:pPr>
      <w:autoSpaceDE w:val="0"/>
      <w:autoSpaceDN w:val="0"/>
      <w:adjustRightInd w:val="0"/>
      <w:spacing w:after="0" w:line="240" w:lineRule="auto"/>
    </w:pPr>
    <w:rPr>
      <w:rFonts w:ascii="Times New Roman" w:eastAsia="Times New Roman" w:hAnsi="Times New Roman" w:cs="Times New Roman"/>
      <w:color w:val="000000"/>
      <w:sz w:val="24"/>
      <w:szCs w:val="24"/>
      <w:lang w:eastAsia="en-AU"/>
    </w:rPr>
  </w:style>
  <w:style w:type="character" w:styleId="Hyperlink">
    <w:name w:val="Hyperlink"/>
    <w:basedOn w:val="DefaultParagraphFont"/>
    <w:uiPriority w:val="99"/>
    <w:rsid w:val="007B6904"/>
    <w:rPr>
      <w:rFonts w:cs="Times New Roman"/>
      <w:color w:val="0000FF"/>
      <w:u w:val="single"/>
    </w:rPr>
  </w:style>
  <w:style w:type="paragraph" w:styleId="ListBullet">
    <w:name w:val="List Bullet"/>
    <w:basedOn w:val="Normal"/>
    <w:uiPriority w:val="99"/>
    <w:qFormat/>
    <w:rsid w:val="00F14EC1"/>
    <w:pPr>
      <w:numPr>
        <w:numId w:val="1"/>
      </w:numPr>
      <w:tabs>
        <w:tab w:val="clear" w:pos="1080"/>
      </w:tabs>
      <w:ind w:left="426" w:hanging="426"/>
    </w:pPr>
  </w:style>
  <w:style w:type="paragraph" w:customStyle="1" w:styleId="ProcedureTemplate">
    <w:name w:val="Procedure Template"/>
    <w:basedOn w:val="Heading1"/>
    <w:rsid w:val="007B6904"/>
    <w:pPr>
      <w:framePr w:hSpace="180" w:wrap="around" w:vAnchor="text" w:hAnchor="margin" w:x="108" w:y="181"/>
    </w:pPr>
    <w:rPr>
      <w:bCs/>
    </w:rPr>
  </w:style>
  <w:style w:type="paragraph" w:customStyle="1" w:styleId="ProcedureTemplateinternalheadings">
    <w:name w:val="Procedure Template internal headings"/>
    <w:basedOn w:val="Heading2"/>
    <w:rsid w:val="007B6904"/>
    <w:pPr>
      <w:framePr w:hSpace="180" w:wrap="around" w:vAnchor="text" w:hAnchor="margin" w:x="108" w:y="181"/>
      <w:spacing w:before="40" w:after="40"/>
    </w:pPr>
    <w:rPr>
      <w:rFonts w:cs="Arial"/>
      <w:szCs w:val="24"/>
    </w:rPr>
  </w:style>
  <w:style w:type="character" w:customStyle="1" w:styleId="Heading2Char">
    <w:name w:val="Heading 2 Char"/>
    <w:basedOn w:val="DefaultParagraphFont"/>
    <w:link w:val="Heading2"/>
    <w:uiPriority w:val="9"/>
    <w:rsid w:val="007B6904"/>
    <w:rPr>
      <w:rFonts w:ascii="Calibri" w:eastAsiaTheme="majorEastAsia" w:hAnsi="Calibri" w:cstheme="majorBidi"/>
      <w:b/>
      <w:bCs/>
      <w:sz w:val="24"/>
      <w:szCs w:val="26"/>
    </w:rPr>
  </w:style>
  <w:style w:type="character" w:styleId="FollowedHyperlink">
    <w:name w:val="FollowedHyperlink"/>
    <w:basedOn w:val="DefaultParagraphFont"/>
    <w:uiPriority w:val="99"/>
    <w:semiHidden/>
    <w:unhideWhenUsed/>
    <w:rsid w:val="007B6904"/>
    <w:rPr>
      <w:color w:val="800080" w:themeColor="followedHyperlink"/>
      <w:u w:val="single"/>
    </w:rPr>
  </w:style>
  <w:style w:type="paragraph" w:styleId="BalloonText">
    <w:name w:val="Balloon Text"/>
    <w:basedOn w:val="Normal"/>
    <w:link w:val="BalloonTextChar"/>
    <w:uiPriority w:val="99"/>
    <w:semiHidden/>
    <w:unhideWhenUsed/>
    <w:rsid w:val="007B6904"/>
    <w:rPr>
      <w:rFonts w:ascii="Tahoma" w:hAnsi="Tahoma" w:cs="Tahoma"/>
      <w:sz w:val="16"/>
      <w:szCs w:val="16"/>
    </w:rPr>
  </w:style>
  <w:style w:type="character" w:customStyle="1" w:styleId="BalloonTextChar">
    <w:name w:val="Balloon Text Char"/>
    <w:basedOn w:val="DefaultParagraphFont"/>
    <w:link w:val="BalloonText"/>
    <w:uiPriority w:val="99"/>
    <w:semiHidden/>
    <w:rsid w:val="007B6904"/>
    <w:rPr>
      <w:rFonts w:ascii="Tahoma" w:eastAsia="Times New Roman" w:hAnsi="Tahoma" w:cs="Tahoma"/>
      <w:sz w:val="16"/>
      <w:szCs w:val="16"/>
    </w:rPr>
  </w:style>
  <w:style w:type="paragraph" w:styleId="TOC1">
    <w:name w:val="toc 1"/>
    <w:basedOn w:val="Normal"/>
    <w:next w:val="Normal"/>
    <w:autoRedefine/>
    <w:uiPriority w:val="39"/>
    <w:unhideWhenUsed/>
    <w:rsid w:val="007B6904"/>
    <w:pPr>
      <w:spacing w:after="100"/>
    </w:pPr>
    <w:rPr>
      <w:rFonts w:asciiTheme="minorHAnsi" w:hAnsiTheme="minorHAnsi"/>
    </w:rPr>
  </w:style>
  <w:style w:type="paragraph" w:styleId="TOC2">
    <w:name w:val="toc 2"/>
    <w:basedOn w:val="Normal"/>
    <w:next w:val="Normal"/>
    <w:autoRedefine/>
    <w:uiPriority w:val="39"/>
    <w:unhideWhenUsed/>
    <w:rsid w:val="00876531"/>
    <w:pPr>
      <w:tabs>
        <w:tab w:val="right" w:leader="dot" w:pos="9060"/>
      </w:tabs>
      <w:spacing w:after="100"/>
      <w:ind w:left="240"/>
    </w:pPr>
    <w:rPr>
      <w:rFonts w:asciiTheme="minorHAnsi" w:hAnsiTheme="minorHAnsi"/>
    </w:rPr>
  </w:style>
  <w:style w:type="character" w:customStyle="1" w:styleId="Heading3Char">
    <w:name w:val="Heading 3 Char"/>
    <w:basedOn w:val="DefaultParagraphFont"/>
    <w:link w:val="Heading3"/>
    <w:uiPriority w:val="9"/>
    <w:rsid w:val="00187166"/>
    <w:rPr>
      <w:rFonts w:eastAsia="Times New Roman" w:cstheme="minorHAnsi"/>
      <w:bCs/>
      <w:i/>
      <w:sz w:val="24"/>
      <w:szCs w:val="24"/>
      <w:lang w:eastAsia="en-AU"/>
    </w:rPr>
  </w:style>
  <w:style w:type="character" w:styleId="CommentReference">
    <w:name w:val="annotation reference"/>
    <w:basedOn w:val="DefaultParagraphFont"/>
    <w:uiPriority w:val="99"/>
    <w:semiHidden/>
    <w:unhideWhenUsed/>
    <w:rsid w:val="00CC5D11"/>
    <w:rPr>
      <w:sz w:val="16"/>
      <w:szCs w:val="16"/>
    </w:rPr>
  </w:style>
  <w:style w:type="paragraph" w:styleId="CommentText">
    <w:name w:val="annotation text"/>
    <w:basedOn w:val="Normal"/>
    <w:link w:val="CommentTextChar"/>
    <w:uiPriority w:val="99"/>
    <w:unhideWhenUsed/>
    <w:rsid w:val="00CC5D11"/>
    <w:rPr>
      <w:sz w:val="20"/>
    </w:rPr>
  </w:style>
  <w:style w:type="character" w:customStyle="1" w:styleId="CommentTextChar">
    <w:name w:val="Comment Text Char"/>
    <w:basedOn w:val="DefaultParagraphFont"/>
    <w:link w:val="CommentText"/>
    <w:uiPriority w:val="99"/>
    <w:rsid w:val="00CC5D11"/>
    <w:rPr>
      <w:rFonts w:ascii="Calibri" w:eastAsia="Times New Roman" w:hAnsi="Calibri" w:cs="Times New Roman"/>
      <w:sz w:val="20"/>
      <w:szCs w:val="20"/>
    </w:rPr>
  </w:style>
  <w:style w:type="paragraph" w:styleId="CommentSubject">
    <w:name w:val="annotation subject"/>
    <w:basedOn w:val="CommentText"/>
    <w:next w:val="CommentText"/>
    <w:link w:val="CommentSubjectChar"/>
    <w:uiPriority w:val="99"/>
    <w:semiHidden/>
    <w:unhideWhenUsed/>
    <w:rsid w:val="00CC5D11"/>
    <w:rPr>
      <w:b/>
      <w:bCs/>
    </w:rPr>
  </w:style>
  <w:style w:type="character" w:customStyle="1" w:styleId="CommentSubjectChar">
    <w:name w:val="Comment Subject Char"/>
    <w:basedOn w:val="CommentTextChar"/>
    <w:link w:val="CommentSubject"/>
    <w:uiPriority w:val="99"/>
    <w:semiHidden/>
    <w:rsid w:val="00CC5D11"/>
    <w:rPr>
      <w:rFonts w:ascii="Calibri" w:eastAsia="Times New Roman" w:hAnsi="Calibri" w:cs="Times New Roman"/>
      <w:b/>
      <w:bCs/>
      <w:sz w:val="20"/>
      <w:szCs w:val="20"/>
    </w:rPr>
  </w:style>
  <w:style w:type="character" w:styleId="Strong">
    <w:name w:val="Strong"/>
    <w:basedOn w:val="DefaultParagraphFont"/>
    <w:uiPriority w:val="22"/>
    <w:rsid w:val="00DE0D78"/>
    <w:rPr>
      <w:b/>
      <w:bCs/>
    </w:rPr>
  </w:style>
  <w:style w:type="paragraph" w:styleId="NormalWeb">
    <w:name w:val="Normal (Web)"/>
    <w:basedOn w:val="Normal"/>
    <w:uiPriority w:val="99"/>
    <w:rsid w:val="00DE0D78"/>
    <w:pPr>
      <w:spacing w:before="100" w:beforeAutospacing="1" w:after="100" w:afterAutospacing="1"/>
    </w:pPr>
    <w:rPr>
      <w:rFonts w:ascii="Times New Roman" w:hAnsi="Times New Roman"/>
      <w:szCs w:val="24"/>
      <w:lang w:eastAsia="en-AU"/>
    </w:rPr>
  </w:style>
  <w:style w:type="character" w:customStyle="1" w:styleId="Heading4Char">
    <w:name w:val="Heading 4 Char"/>
    <w:basedOn w:val="DefaultParagraphFont"/>
    <w:link w:val="Heading4"/>
    <w:uiPriority w:val="9"/>
    <w:semiHidden/>
    <w:rsid w:val="00DE0D78"/>
    <w:rPr>
      <w:rFonts w:asciiTheme="majorHAnsi" w:eastAsiaTheme="majorEastAsia" w:hAnsiTheme="majorHAnsi" w:cstheme="majorBidi"/>
      <w:i/>
      <w:iCs/>
      <w:color w:val="365F91" w:themeColor="accent1" w:themeShade="BF"/>
      <w:sz w:val="24"/>
      <w:szCs w:val="20"/>
    </w:rPr>
  </w:style>
  <w:style w:type="character" w:customStyle="1" w:styleId="Heading7Char">
    <w:name w:val="Heading 7 Char"/>
    <w:basedOn w:val="DefaultParagraphFont"/>
    <w:link w:val="Heading7"/>
    <w:uiPriority w:val="9"/>
    <w:semiHidden/>
    <w:rsid w:val="004362D8"/>
    <w:rPr>
      <w:rFonts w:asciiTheme="majorHAnsi" w:eastAsiaTheme="majorEastAsia" w:hAnsiTheme="majorHAnsi" w:cstheme="majorBidi"/>
      <w:i/>
      <w:iCs/>
      <w:color w:val="243F60" w:themeColor="accent1" w:themeShade="7F"/>
      <w:sz w:val="24"/>
      <w:szCs w:val="20"/>
    </w:rPr>
  </w:style>
  <w:style w:type="paragraph" w:styleId="FootnoteText">
    <w:name w:val="footnote text"/>
    <w:basedOn w:val="Normal"/>
    <w:link w:val="FootnoteTextChar"/>
    <w:rsid w:val="004362D8"/>
    <w:rPr>
      <w:rFonts w:ascii="Arial" w:hAnsi="Arial"/>
      <w:spacing w:val="-2"/>
      <w:sz w:val="20"/>
      <w:lang w:val="en-US" w:eastAsia="en-AU"/>
    </w:rPr>
  </w:style>
  <w:style w:type="character" w:customStyle="1" w:styleId="FootnoteTextChar">
    <w:name w:val="Footnote Text Char"/>
    <w:basedOn w:val="DefaultParagraphFont"/>
    <w:link w:val="FootnoteText"/>
    <w:rsid w:val="004362D8"/>
    <w:rPr>
      <w:rFonts w:ascii="Arial" w:eastAsia="Times New Roman" w:hAnsi="Arial" w:cs="Times New Roman"/>
      <w:spacing w:val="-2"/>
      <w:sz w:val="20"/>
      <w:szCs w:val="20"/>
      <w:lang w:val="en-US" w:eastAsia="en-AU"/>
    </w:rPr>
  </w:style>
  <w:style w:type="paragraph" w:styleId="TOC3">
    <w:name w:val="toc 3"/>
    <w:basedOn w:val="Normal"/>
    <w:next w:val="Normal"/>
    <w:autoRedefine/>
    <w:uiPriority w:val="39"/>
    <w:unhideWhenUsed/>
    <w:rsid w:val="004362D8"/>
    <w:pPr>
      <w:spacing w:after="100"/>
      <w:ind w:left="480"/>
    </w:pPr>
  </w:style>
  <w:style w:type="paragraph" w:styleId="TOC4">
    <w:name w:val="toc 4"/>
    <w:basedOn w:val="Normal"/>
    <w:next w:val="Normal"/>
    <w:autoRedefine/>
    <w:uiPriority w:val="39"/>
    <w:unhideWhenUsed/>
    <w:rsid w:val="00F30EE5"/>
    <w:pPr>
      <w:spacing w:after="100" w:line="259" w:lineRule="auto"/>
      <w:ind w:left="660"/>
    </w:pPr>
    <w:rPr>
      <w:rFonts w:asciiTheme="minorHAnsi" w:eastAsiaTheme="minorEastAsia" w:hAnsiTheme="minorHAnsi" w:cstheme="minorBidi"/>
      <w:sz w:val="22"/>
      <w:szCs w:val="22"/>
      <w:lang w:eastAsia="en-AU"/>
    </w:rPr>
  </w:style>
  <w:style w:type="paragraph" w:styleId="TOC5">
    <w:name w:val="toc 5"/>
    <w:basedOn w:val="Normal"/>
    <w:next w:val="Normal"/>
    <w:autoRedefine/>
    <w:uiPriority w:val="39"/>
    <w:unhideWhenUsed/>
    <w:rsid w:val="00F30EE5"/>
    <w:pPr>
      <w:spacing w:after="100" w:line="259" w:lineRule="auto"/>
      <w:ind w:left="880"/>
    </w:pPr>
    <w:rPr>
      <w:rFonts w:asciiTheme="minorHAnsi" w:eastAsiaTheme="minorEastAsia" w:hAnsiTheme="minorHAnsi" w:cstheme="minorBidi"/>
      <w:sz w:val="22"/>
      <w:szCs w:val="22"/>
      <w:lang w:eastAsia="en-AU"/>
    </w:rPr>
  </w:style>
  <w:style w:type="paragraph" w:styleId="TOC6">
    <w:name w:val="toc 6"/>
    <w:basedOn w:val="Normal"/>
    <w:next w:val="Normal"/>
    <w:autoRedefine/>
    <w:uiPriority w:val="39"/>
    <w:unhideWhenUsed/>
    <w:rsid w:val="00F30EE5"/>
    <w:pPr>
      <w:spacing w:after="100" w:line="259" w:lineRule="auto"/>
      <w:ind w:left="1100"/>
    </w:pPr>
    <w:rPr>
      <w:rFonts w:asciiTheme="minorHAnsi" w:eastAsiaTheme="minorEastAsia" w:hAnsiTheme="minorHAnsi" w:cstheme="minorBidi"/>
      <w:sz w:val="22"/>
      <w:szCs w:val="22"/>
      <w:lang w:eastAsia="en-AU"/>
    </w:rPr>
  </w:style>
  <w:style w:type="paragraph" w:styleId="TOC7">
    <w:name w:val="toc 7"/>
    <w:basedOn w:val="Normal"/>
    <w:next w:val="Normal"/>
    <w:autoRedefine/>
    <w:uiPriority w:val="39"/>
    <w:unhideWhenUsed/>
    <w:rsid w:val="00F30EE5"/>
    <w:pPr>
      <w:spacing w:after="100" w:line="259" w:lineRule="auto"/>
      <w:ind w:left="1320"/>
    </w:pPr>
    <w:rPr>
      <w:rFonts w:asciiTheme="minorHAnsi" w:eastAsiaTheme="minorEastAsia" w:hAnsiTheme="minorHAnsi" w:cstheme="minorBidi"/>
      <w:sz w:val="22"/>
      <w:szCs w:val="22"/>
      <w:lang w:eastAsia="en-AU"/>
    </w:rPr>
  </w:style>
  <w:style w:type="paragraph" w:styleId="TOC8">
    <w:name w:val="toc 8"/>
    <w:basedOn w:val="Normal"/>
    <w:next w:val="Normal"/>
    <w:autoRedefine/>
    <w:uiPriority w:val="39"/>
    <w:unhideWhenUsed/>
    <w:rsid w:val="00F30EE5"/>
    <w:pPr>
      <w:spacing w:after="100" w:line="259" w:lineRule="auto"/>
      <w:ind w:left="1540"/>
    </w:pPr>
    <w:rPr>
      <w:rFonts w:asciiTheme="minorHAnsi" w:eastAsiaTheme="minorEastAsia" w:hAnsiTheme="minorHAnsi" w:cstheme="minorBidi"/>
      <w:sz w:val="22"/>
      <w:szCs w:val="22"/>
      <w:lang w:eastAsia="en-AU"/>
    </w:rPr>
  </w:style>
  <w:style w:type="paragraph" w:styleId="TOC9">
    <w:name w:val="toc 9"/>
    <w:basedOn w:val="Normal"/>
    <w:next w:val="Normal"/>
    <w:autoRedefine/>
    <w:uiPriority w:val="39"/>
    <w:unhideWhenUsed/>
    <w:rsid w:val="00F30EE5"/>
    <w:pPr>
      <w:spacing w:after="100" w:line="259" w:lineRule="auto"/>
      <w:ind w:left="1760"/>
    </w:pPr>
    <w:rPr>
      <w:rFonts w:asciiTheme="minorHAnsi" w:eastAsiaTheme="minorEastAsia" w:hAnsiTheme="minorHAnsi" w:cstheme="minorBidi"/>
      <w:sz w:val="22"/>
      <w:szCs w:val="22"/>
      <w:lang w:eastAsia="en-AU"/>
    </w:rPr>
  </w:style>
  <w:style w:type="paragraph" w:styleId="Revision">
    <w:name w:val="Revision"/>
    <w:hidden/>
    <w:uiPriority w:val="99"/>
    <w:semiHidden/>
    <w:rsid w:val="00965E01"/>
    <w:pPr>
      <w:spacing w:after="0" w:line="240" w:lineRule="auto"/>
    </w:pPr>
    <w:rPr>
      <w:rFonts w:ascii="Calibri" w:eastAsia="Times New Roman" w:hAnsi="Calibri" w:cs="Times New Roman"/>
      <w:sz w:val="24"/>
      <w:szCs w:val="20"/>
    </w:rPr>
  </w:style>
  <w:style w:type="character" w:customStyle="1" w:styleId="normaltextrun">
    <w:name w:val="normaltextrun"/>
    <w:basedOn w:val="DefaultParagraphFont"/>
    <w:rsid w:val="00702F21"/>
  </w:style>
  <w:style w:type="character" w:customStyle="1" w:styleId="ListParagraphChar">
    <w:name w:val="List Paragraph Char"/>
    <w:basedOn w:val="DefaultParagraphFont"/>
    <w:link w:val="ListParagraph"/>
    <w:uiPriority w:val="34"/>
    <w:rsid w:val="00274235"/>
    <w:rPr>
      <w:rFonts w:ascii="Calibri" w:eastAsia="Times New Roman" w:hAnsi="Calibri" w:cs="Times New Roman"/>
      <w:sz w:val="24"/>
      <w:szCs w:val="20"/>
    </w:rPr>
  </w:style>
  <w:style w:type="character" w:styleId="UnresolvedMention">
    <w:name w:val="Unresolved Mention"/>
    <w:basedOn w:val="DefaultParagraphFont"/>
    <w:uiPriority w:val="99"/>
    <w:semiHidden/>
    <w:unhideWhenUsed/>
    <w:rsid w:val="002742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3216866">
      <w:bodyDiv w:val="1"/>
      <w:marLeft w:val="0"/>
      <w:marRight w:val="0"/>
      <w:marTop w:val="0"/>
      <w:marBottom w:val="0"/>
      <w:divBdr>
        <w:top w:val="none" w:sz="0" w:space="0" w:color="auto"/>
        <w:left w:val="none" w:sz="0" w:space="0" w:color="auto"/>
        <w:bottom w:val="none" w:sz="0" w:space="0" w:color="auto"/>
        <w:right w:val="none" w:sz="0" w:space="0" w:color="auto"/>
      </w:divBdr>
    </w:div>
    <w:div w:id="997465457">
      <w:bodyDiv w:val="1"/>
      <w:marLeft w:val="0"/>
      <w:marRight w:val="0"/>
      <w:marTop w:val="0"/>
      <w:marBottom w:val="0"/>
      <w:divBdr>
        <w:top w:val="none" w:sz="0" w:space="0" w:color="auto"/>
        <w:left w:val="none" w:sz="0" w:space="0" w:color="auto"/>
        <w:bottom w:val="none" w:sz="0" w:space="0" w:color="auto"/>
        <w:right w:val="none" w:sz="0" w:space="0" w:color="auto"/>
      </w:divBdr>
    </w:div>
    <w:div w:id="1030256552">
      <w:bodyDiv w:val="1"/>
      <w:marLeft w:val="0"/>
      <w:marRight w:val="0"/>
      <w:marTop w:val="0"/>
      <w:marBottom w:val="0"/>
      <w:divBdr>
        <w:top w:val="none" w:sz="0" w:space="0" w:color="auto"/>
        <w:left w:val="none" w:sz="0" w:space="0" w:color="auto"/>
        <w:bottom w:val="none" w:sz="0" w:space="0" w:color="auto"/>
        <w:right w:val="none" w:sz="0" w:space="0" w:color="auto"/>
      </w:divBdr>
    </w:div>
    <w:div w:id="1479807023">
      <w:bodyDiv w:val="1"/>
      <w:marLeft w:val="0"/>
      <w:marRight w:val="0"/>
      <w:marTop w:val="0"/>
      <w:marBottom w:val="0"/>
      <w:divBdr>
        <w:top w:val="none" w:sz="0" w:space="0" w:color="auto"/>
        <w:left w:val="none" w:sz="0" w:space="0" w:color="auto"/>
        <w:bottom w:val="none" w:sz="0" w:space="0" w:color="auto"/>
        <w:right w:val="none" w:sz="0" w:space="0" w:color="auto"/>
      </w:divBdr>
    </w:div>
    <w:div w:id="1991328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chs.org.au/"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eb.b.ebscohost.com/ehost/pdfviewer/pdfviewer?vid=0&amp;sid=e0f050f3-3357-4689-b342-6434c2af904e%40sessionmgr102"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ci.health.nsw.gov.au/__data/assets/pdf_file/0007/165589/Bladder-Irrigation-Toolkit.pdf" TargetMode="External"/><Relationship Id="rId5" Type="http://schemas.openxmlformats.org/officeDocument/2006/relationships/styles" Target="styles.xml"/><Relationship Id="rId15" Type="http://schemas.openxmlformats.org/officeDocument/2006/relationships/hyperlink" Target="http://ovidsp.tx.ovid.com/sp-3.28.0a/ovidweb.cgi?&amp;S=GKKJFPPJIADDPFOONCFKDFFBEBCDAA00&amp;Link+Set=S.sh.21%7c1%7csl_190" TargetMode="External"/><Relationship Id="rId10" Type="http://schemas.openxmlformats.org/officeDocument/2006/relationships/hyperlink" Target="https://www.bardaccess.com/statlock-other-universal-plus.php"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ovidsp.tx.ovid.com/sp-3.31.1b/ovidweb.cgi"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3052FB6E4F6A904298AC8C7DBBDDD5A1" ma:contentTypeVersion="10" ma:contentTypeDescription="Create a new document." ma:contentTypeScope="" ma:versionID="88b468f552be70f97a05f5a1671b612c">
  <xsd:schema xmlns:xsd="http://www.w3.org/2001/XMLSchema" xmlns:xs="http://www.w3.org/2001/XMLSchema" xmlns:p="http://schemas.microsoft.com/office/2006/metadata/properties" xmlns:ns2="0c8e588b-9c83-49d3-a6c8-a54de8f95e6a" xmlns:ns3="9c2f0412-f90c-42c4-93a0-04fcb973abf1" targetNamespace="http://schemas.microsoft.com/office/2006/metadata/properties" ma:root="true" ma:fieldsID="d05644bfbd43f3a7fa2685e43cf64ee6" ns2:_="" ns3:_="">
    <xsd:import namespace="0c8e588b-9c83-49d3-a6c8-a54de8f95e6a"/>
    <xsd:import namespace="9c2f0412-f90c-42c4-93a0-04fcb973abf1"/>
    <xsd:element name="properties">
      <xsd:complexType>
        <xsd:sequence>
          <xsd:element name="documentManagement">
            <xsd:complexType>
              <xsd:all>
                <xsd:element ref="ns2:Barcode_x0020_New" minOccurs="0"/>
                <xsd:element ref="ns3:MediaServiceMetadata" minOccurs="0"/>
                <xsd:element ref="ns3:MediaServiceFastMetadata" minOccurs="0"/>
                <xsd:element ref="ns3:MediaServiceAutoKeyPoints" minOccurs="0"/>
                <xsd:element ref="ns3:MediaServiceKeyPoints"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8e588b-9c83-49d3-a6c8-a54de8f95e6a" elementFormDefault="qualified">
    <xsd:import namespace="http://schemas.microsoft.com/office/2006/documentManagement/types"/>
    <xsd:import namespace="http://schemas.microsoft.com/office/infopath/2007/PartnerControls"/>
    <xsd:element name="Barcode_x0020_New" ma:index="8" nillable="true" ma:displayName="Barcode New" ma:internalName="Barcode_x0020_New">
      <xsd:simpleType>
        <xsd:restriction base="dms:Text">
          <xsd:maxLength value="255"/>
        </xsd:restriction>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2f0412-f90c-42c4-93a0-04fcb973abf1"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BD5BEE4-1D08-4D1E-BAD3-ACF4669E2B9F}">
  <ds:schemaRefs>
    <ds:schemaRef ds:uri="http://schemas.openxmlformats.org/officeDocument/2006/bibliography"/>
  </ds:schemaRefs>
</ds:datastoreItem>
</file>

<file path=customXml/itemProps2.xml><?xml version="1.0" encoding="utf-8"?>
<ds:datastoreItem xmlns:ds="http://schemas.openxmlformats.org/officeDocument/2006/customXml" ds:itemID="{E250DA79-DFC5-43B0-AD57-B0141B9297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8e588b-9c83-49d3-a6c8-a54de8f95e6a"/>
    <ds:schemaRef ds:uri="9c2f0412-f90c-42c4-93a0-04fcb973ab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DA4D85D-37FD-4A82-B786-2D707BCAEE4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22</Pages>
  <Words>6377</Words>
  <Characters>36350</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Nephrectomy, Percutaneous Nephrolithotomy and Trans Urethral Prostatectomy (TURP), Bladder irrigation for adults</vt:lpstr>
    </vt:vector>
  </TitlesOfParts>
  <Company>ACT Government</Company>
  <LinksUpToDate>false</LinksUpToDate>
  <CharactersWithSpaces>42642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Nephrectomy, Percutaneous Nephrolithotomy and Trans Urethral Prostatectomy (TURP), Bladder irrigation for adults</dc:title>
  <dc:subject>14;#;#1;#</dc:subject>
  <dc:creator>Kerryn Hunter</dc:creator>
  <cp:keywords>[Key Words]</cp:keywords>
  <cp:lastModifiedBy>Hoffmann, Cameron (Health)</cp:lastModifiedBy>
  <cp:revision>13</cp:revision>
  <cp:lastPrinted>2019-02-04T02:53:00Z</cp:lastPrinted>
  <dcterms:created xsi:type="dcterms:W3CDTF">2023-03-30T03:57:00Z</dcterms:created>
  <dcterms:modified xsi:type="dcterms:W3CDTF">2024-04-30T22:49:00Z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0x0101003052FB6E4F6A904298AC8C7DBBDDD5A1</vt:lpwstr>
  </property>
  <property fmtid="{D5CDD505-2E9C-101B-9397-08002B2CF9AE}" pid="3" name="TaxKeyword">
    <vt:lpwstr>2;#[Key Words]|f168f47b-e09e-4fc6-9aac-94dc5feb5393</vt:lpwstr>
  </property>
  <property fmtid="{D5CDD505-2E9C-101B-9397-08002B2CF9AE}" pid="4" name="_ExtendedDescription">
    <vt:lpwstr/>
  </property>
  <property fmtid="{D5CDD505-2E9C-101B-9397-08002B2CF9AE}" pid="5" name="Rank">
    <vt:lpwstr>AND</vt:lpwstr>
  </property>
  <property fmtid="{D5CDD505-2E9C-101B-9397-08002B2CF9AE}" pid="6" name="Manager Contact">
    <vt:lpwstr/>
  </property>
  <property fmtid="{D5CDD505-2E9C-101B-9397-08002B2CF9AE}" pid="7" name="TaxKeywordTaxHTField">
    <vt:lpwstr>[Key Words]|f168f47b-e09e-4fc6-9aac-94dc5feb5393</vt:lpwstr>
  </property>
  <property fmtid="{D5CDD505-2E9C-101B-9397-08002B2CF9AE}" pid="8" name="Barcode New">
    <vt:lpwstr/>
  </property>
  <property fmtid="{D5CDD505-2E9C-101B-9397-08002B2CF9AE}" pid="9" name="MSIP_Label_69af8531-eb46-4968-8cb3-105d2f5ea87e_Enabled">
    <vt:lpwstr>true</vt:lpwstr>
  </property>
  <property fmtid="{D5CDD505-2E9C-101B-9397-08002B2CF9AE}" pid="10" name="MSIP_Label_69af8531-eb46-4968-8cb3-105d2f5ea87e_SetDate">
    <vt:lpwstr>2024-04-30T22:49:18Z</vt:lpwstr>
  </property>
  <property fmtid="{D5CDD505-2E9C-101B-9397-08002B2CF9AE}" pid="11" name="MSIP_Label_69af8531-eb46-4968-8cb3-105d2f5ea87e_Method">
    <vt:lpwstr>Standard</vt:lpwstr>
  </property>
  <property fmtid="{D5CDD505-2E9C-101B-9397-08002B2CF9AE}" pid="12" name="MSIP_Label_69af8531-eb46-4968-8cb3-105d2f5ea87e_Name">
    <vt:lpwstr>Official - No Marking</vt:lpwstr>
  </property>
  <property fmtid="{D5CDD505-2E9C-101B-9397-08002B2CF9AE}" pid="13" name="MSIP_Label_69af8531-eb46-4968-8cb3-105d2f5ea87e_SiteId">
    <vt:lpwstr>b46c1908-0334-4236-b978-585ee88e4199</vt:lpwstr>
  </property>
  <property fmtid="{D5CDD505-2E9C-101B-9397-08002B2CF9AE}" pid="14" name="MSIP_Label_69af8531-eb46-4968-8cb3-105d2f5ea87e_ActionId">
    <vt:lpwstr>6b735619-5a54-47ac-8869-e2b90dd9aaa3</vt:lpwstr>
  </property>
  <property fmtid="{D5CDD505-2E9C-101B-9397-08002B2CF9AE}" pid="15" name="MSIP_Label_69af8531-eb46-4968-8cb3-105d2f5ea87e_ContentBits">
    <vt:lpwstr>0</vt:lpwstr>
  </property>
</Properties>
</file>