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829D0" w14:textId="106EB24D" w:rsidR="009A534C" w:rsidRPr="0065090C" w:rsidRDefault="009A534C" w:rsidP="002E1A31">
      <w:pPr>
        <w:rPr>
          <w:rFonts w:cs="Arial"/>
          <w:b/>
          <w:sz w:val="44"/>
          <w:szCs w:val="44"/>
        </w:rPr>
      </w:pPr>
      <w:r w:rsidRPr="0065090C">
        <w:rPr>
          <w:rFonts w:cs="Arial"/>
          <w:b/>
          <w:sz w:val="44"/>
          <w:szCs w:val="44"/>
        </w:rPr>
        <w:t>Canberra Health Services</w:t>
      </w:r>
    </w:p>
    <w:p w14:paraId="086829D1" w14:textId="246B7F66" w:rsidR="009A534C" w:rsidRPr="0065090C" w:rsidRDefault="009A534C" w:rsidP="002E1A31">
      <w:pPr>
        <w:rPr>
          <w:rFonts w:cs="Arial"/>
          <w:b/>
          <w:sz w:val="44"/>
          <w:szCs w:val="44"/>
        </w:rPr>
      </w:pPr>
      <w:r w:rsidRPr="0065090C">
        <w:rPr>
          <w:rFonts w:cs="Arial"/>
          <w:b/>
          <w:sz w:val="44"/>
          <w:szCs w:val="44"/>
        </w:rPr>
        <w:t>Guideline</w:t>
      </w:r>
    </w:p>
    <w:p w14:paraId="086829D2" w14:textId="3564FE68" w:rsidR="009A534C" w:rsidRPr="002E1A31" w:rsidRDefault="00FC0F06" w:rsidP="002E1A31">
      <w:pPr>
        <w:rPr>
          <w:rFonts w:cs="Arial"/>
          <w:b/>
          <w:sz w:val="36"/>
          <w:szCs w:val="36"/>
        </w:rPr>
      </w:pPr>
      <w:r w:rsidRPr="002E1A31">
        <w:rPr>
          <w:rFonts w:cs="Arial"/>
          <w:b/>
          <w:sz w:val="36"/>
          <w:szCs w:val="36"/>
        </w:rPr>
        <w:t xml:space="preserve">Audit </w:t>
      </w:r>
      <w:r w:rsidR="00F46B69" w:rsidRPr="002E1A31">
        <w:rPr>
          <w:rFonts w:cs="Arial"/>
          <w:b/>
          <w:sz w:val="36"/>
          <w:szCs w:val="36"/>
        </w:rPr>
        <w:t>Program</w:t>
      </w:r>
      <w:r w:rsidR="005E007F" w:rsidRPr="002E1A31">
        <w:rPr>
          <w:rFonts w:cs="Arial"/>
          <w:b/>
          <w:sz w:val="36"/>
          <w:szCs w:val="36"/>
        </w:rPr>
        <w:t xml:space="preserve"> – </w:t>
      </w:r>
      <w:r w:rsidR="00F70919" w:rsidRPr="002E1A31">
        <w:rPr>
          <w:rFonts w:cs="Arial"/>
          <w:b/>
          <w:sz w:val="36"/>
          <w:szCs w:val="36"/>
        </w:rPr>
        <w:t>c</w:t>
      </w:r>
      <w:r w:rsidR="005E007F" w:rsidRPr="002E1A31">
        <w:rPr>
          <w:rFonts w:cs="Arial"/>
          <w:b/>
          <w:sz w:val="36"/>
          <w:szCs w:val="36"/>
        </w:rPr>
        <w:t xml:space="preserve">linical and </w:t>
      </w:r>
      <w:r w:rsidR="00F70919" w:rsidRPr="002E1A31">
        <w:rPr>
          <w:rFonts w:cs="Arial"/>
          <w:b/>
          <w:sz w:val="36"/>
          <w:szCs w:val="36"/>
        </w:rPr>
        <w:t>n</w:t>
      </w:r>
      <w:r w:rsidR="005E007F" w:rsidRPr="002E1A31">
        <w:rPr>
          <w:rFonts w:cs="Arial"/>
          <w:b/>
          <w:sz w:val="36"/>
          <w:szCs w:val="36"/>
        </w:rPr>
        <w:t>on-clinical</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C15E94">
            <w:pPr>
              <w:pStyle w:val="Heading1"/>
              <w:spacing w:before="120" w:after="120"/>
            </w:pPr>
            <w:bookmarkStart w:id="0" w:name="_Toc389473273"/>
            <w:bookmarkStart w:id="1" w:name="_Toc393203330"/>
            <w:bookmarkStart w:id="2" w:name="Contents"/>
            <w:bookmarkStart w:id="3" w:name="_Toc188352842"/>
            <w:r w:rsidRPr="00CD1C0E">
              <w:t>Contents</w:t>
            </w:r>
            <w:bookmarkEnd w:id="0"/>
            <w:bookmarkEnd w:id="1"/>
            <w:bookmarkEnd w:id="2"/>
            <w:bookmarkEnd w:id="3"/>
          </w:p>
        </w:tc>
      </w:tr>
    </w:tbl>
    <w:p w14:paraId="6EB9D251" w14:textId="29E96FA1" w:rsidR="00837DAB" w:rsidRDefault="00A063FE">
      <w:pPr>
        <w:pStyle w:val="TOC1"/>
        <w:rPr>
          <w:rFonts w:eastAsiaTheme="minorEastAsia" w:cstheme="minorBidi"/>
          <w:noProof/>
          <w:kern w:val="2"/>
          <w:szCs w:val="24"/>
          <w:lang w:eastAsia="en-AU"/>
          <w14:ligatures w14:val="standardContextual"/>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188352842" w:history="1">
        <w:r w:rsidR="00837DAB" w:rsidRPr="00D21CE8">
          <w:rPr>
            <w:rStyle w:val="Hyperlink"/>
            <w:noProof/>
          </w:rPr>
          <w:t>Contents</w:t>
        </w:r>
        <w:r w:rsidR="00837DAB">
          <w:rPr>
            <w:noProof/>
            <w:webHidden/>
          </w:rPr>
          <w:tab/>
        </w:r>
        <w:r w:rsidR="00837DAB">
          <w:rPr>
            <w:noProof/>
            <w:webHidden/>
          </w:rPr>
          <w:fldChar w:fldCharType="begin"/>
        </w:r>
        <w:r w:rsidR="00837DAB">
          <w:rPr>
            <w:noProof/>
            <w:webHidden/>
          </w:rPr>
          <w:instrText xml:space="preserve"> PAGEREF _Toc188352842 \h </w:instrText>
        </w:r>
        <w:r w:rsidR="00837DAB">
          <w:rPr>
            <w:noProof/>
            <w:webHidden/>
          </w:rPr>
        </w:r>
        <w:r w:rsidR="00837DAB">
          <w:rPr>
            <w:noProof/>
            <w:webHidden/>
          </w:rPr>
          <w:fldChar w:fldCharType="separate"/>
        </w:r>
        <w:r w:rsidR="00837DAB">
          <w:rPr>
            <w:noProof/>
            <w:webHidden/>
          </w:rPr>
          <w:t>1</w:t>
        </w:r>
        <w:r w:rsidR="00837DAB">
          <w:rPr>
            <w:noProof/>
            <w:webHidden/>
          </w:rPr>
          <w:fldChar w:fldCharType="end"/>
        </w:r>
      </w:hyperlink>
    </w:p>
    <w:p w14:paraId="69C65BF1" w14:textId="1853DCEB" w:rsidR="00837DAB" w:rsidRDefault="00837DAB">
      <w:pPr>
        <w:pStyle w:val="TOC1"/>
        <w:rPr>
          <w:rFonts w:eastAsiaTheme="minorEastAsia" w:cstheme="minorBidi"/>
          <w:noProof/>
          <w:kern w:val="2"/>
          <w:szCs w:val="24"/>
          <w:lang w:eastAsia="en-AU"/>
          <w14:ligatures w14:val="standardContextual"/>
        </w:rPr>
      </w:pPr>
      <w:hyperlink w:anchor="_Toc188352843" w:history="1">
        <w:r w:rsidRPr="00D21CE8">
          <w:rPr>
            <w:rStyle w:val="Hyperlink"/>
            <w:noProof/>
          </w:rPr>
          <w:t>Guideline Statement</w:t>
        </w:r>
        <w:r>
          <w:rPr>
            <w:noProof/>
            <w:webHidden/>
          </w:rPr>
          <w:tab/>
        </w:r>
        <w:r>
          <w:rPr>
            <w:noProof/>
            <w:webHidden/>
          </w:rPr>
          <w:fldChar w:fldCharType="begin"/>
        </w:r>
        <w:r>
          <w:rPr>
            <w:noProof/>
            <w:webHidden/>
          </w:rPr>
          <w:instrText xml:space="preserve"> PAGEREF _Toc188352843 \h </w:instrText>
        </w:r>
        <w:r>
          <w:rPr>
            <w:noProof/>
            <w:webHidden/>
          </w:rPr>
        </w:r>
        <w:r>
          <w:rPr>
            <w:noProof/>
            <w:webHidden/>
          </w:rPr>
          <w:fldChar w:fldCharType="separate"/>
        </w:r>
        <w:r>
          <w:rPr>
            <w:noProof/>
            <w:webHidden/>
          </w:rPr>
          <w:t>2</w:t>
        </w:r>
        <w:r>
          <w:rPr>
            <w:noProof/>
            <w:webHidden/>
          </w:rPr>
          <w:fldChar w:fldCharType="end"/>
        </w:r>
      </w:hyperlink>
    </w:p>
    <w:p w14:paraId="79C229C1" w14:textId="7E492D8D" w:rsidR="00837DAB" w:rsidRDefault="00837DAB">
      <w:pPr>
        <w:pStyle w:val="TOC1"/>
        <w:rPr>
          <w:rFonts w:eastAsiaTheme="minorEastAsia" w:cstheme="minorBidi"/>
          <w:noProof/>
          <w:kern w:val="2"/>
          <w:szCs w:val="24"/>
          <w:lang w:eastAsia="en-AU"/>
          <w14:ligatures w14:val="standardContextual"/>
        </w:rPr>
      </w:pPr>
      <w:hyperlink w:anchor="_Toc188352844" w:history="1">
        <w:r w:rsidRPr="00D21CE8">
          <w:rPr>
            <w:rStyle w:val="Hyperlink"/>
            <w:noProof/>
          </w:rPr>
          <w:t>Scope</w:t>
        </w:r>
        <w:r>
          <w:rPr>
            <w:noProof/>
            <w:webHidden/>
          </w:rPr>
          <w:tab/>
        </w:r>
        <w:r>
          <w:rPr>
            <w:noProof/>
            <w:webHidden/>
          </w:rPr>
          <w:fldChar w:fldCharType="begin"/>
        </w:r>
        <w:r>
          <w:rPr>
            <w:noProof/>
            <w:webHidden/>
          </w:rPr>
          <w:instrText xml:space="preserve"> PAGEREF _Toc188352844 \h </w:instrText>
        </w:r>
        <w:r>
          <w:rPr>
            <w:noProof/>
            <w:webHidden/>
          </w:rPr>
        </w:r>
        <w:r>
          <w:rPr>
            <w:noProof/>
            <w:webHidden/>
          </w:rPr>
          <w:fldChar w:fldCharType="separate"/>
        </w:r>
        <w:r>
          <w:rPr>
            <w:noProof/>
            <w:webHidden/>
          </w:rPr>
          <w:t>3</w:t>
        </w:r>
        <w:r>
          <w:rPr>
            <w:noProof/>
            <w:webHidden/>
          </w:rPr>
          <w:fldChar w:fldCharType="end"/>
        </w:r>
      </w:hyperlink>
    </w:p>
    <w:p w14:paraId="28C8BEF6" w14:textId="1CEFC8C6" w:rsidR="00837DAB" w:rsidRDefault="00837DAB">
      <w:pPr>
        <w:pStyle w:val="TOC1"/>
        <w:rPr>
          <w:rFonts w:eastAsiaTheme="minorEastAsia" w:cstheme="minorBidi"/>
          <w:noProof/>
          <w:kern w:val="2"/>
          <w:szCs w:val="24"/>
          <w:lang w:eastAsia="en-AU"/>
          <w14:ligatures w14:val="standardContextual"/>
        </w:rPr>
      </w:pPr>
      <w:hyperlink w:anchor="_Toc188352845" w:history="1">
        <w:r w:rsidRPr="00D21CE8">
          <w:rPr>
            <w:rStyle w:val="Hyperlink"/>
            <w:noProof/>
          </w:rPr>
          <w:t>Section 1 – Context</w:t>
        </w:r>
        <w:r>
          <w:rPr>
            <w:noProof/>
            <w:webHidden/>
          </w:rPr>
          <w:tab/>
        </w:r>
        <w:r>
          <w:rPr>
            <w:noProof/>
            <w:webHidden/>
          </w:rPr>
          <w:fldChar w:fldCharType="begin"/>
        </w:r>
        <w:r>
          <w:rPr>
            <w:noProof/>
            <w:webHidden/>
          </w:rPr>
          <w:instrText xml:space="preserve"> PAGEREF _Toc188352845 \h </w:instrText>
        </w:r>
        <w:r>
          <w:rPr>
            <w:noProof/>
            <w:webHidden/>
          </w:rPr>
        </w:r>
        <w:r>
          <w:rPr>
            <w:noProof/>
            <w:webHidden/>
          </w:rPr>
          <w:fldChar w:fldCharType="separate"/>
        </w:r>
        <w:r>
          <w:rPr>
            <w:noProof/>
            <w:webHidden/>
          </w:rPr>
          <w:t>3</w:t>
        </w:r>
        <w:r>
          <w:rPr>
            <w:noProof/>
            <w:webHidden/>
          </w:rPr>
          <w:fldChar w:fldCharType="end"/>
        </w:r>
      </w:hyperlink>
    </w:p>
    <w:p w14:paraId="3852A1EF" w14:textId="4E0651B2" w:rsidR="00837DAB" w:rsidRDefault="00837DAB">
      <w:pPr>
        <w:pStyle w:val="TOC1"/>
        <w:rPr>
          <w:rFonts w:eastAsiaTheme="minorEastAsia" w:cstheme="minorBidi"/>
          <w:noProof/>
          <w:kern w:val="2"/>
          <w:szCs w:val="24"/>
          <w:lang w:eastAsia="en-AU"/>
          <w14:ligatures w14:val="standardContextual"/>
        </w:rPr>
      </w:pPr>
      <w:hyperlink w:anchor="_Toc188352846" w:history="1">
        <w:r w:rsidRPr="00D21CE8">
          <w:rPr>
            <w:rStyle w:val="Hyperlink"/>
            <w:noProof/>
          </w:rPr>
          <w:t>Section 2 - The Audit Cycle</w:t>
        </w:r>
        <w:r>
          <w:rPr>
            <w:noProof/>
            <w:webHidden/>
          </w:rPr>
          <w:tab/>
        </w:r>
        <w:r>
          <w:rPr>
            <w:noProof/>
            <w:webHidden/>
          </w:rPr>
          <w:fldChar w:fldCharType="begin"/>
        </w:r>
        <w:r>
          <w:rPr>
            <w:noProof/>
            <w:webHidden/>
          </w:rPr>
          <w:instrText xml:space="preserve"> PAGEREF _Toc188352846 \h </w:instrText>
        </w:r>
        <w:r>
          <w:rPr>
            <w:noProof/>
            <w:webHidden/>
          </w:rPr>
        </w:r>
        <w:r>
          <w:rPr>
            <w:noProof/>
            <w:webHidden/>
          </w:rPr>
          <w:fldChar w:fldCharType="separate"/>
        </w:r>
        <w:r>
          <w:rPr>
            <w:noProof/>
            <w:webHidden/>
          </w:rPr>
          <w:t>4</w:t>
        </w:r>
        <w:r>
          <w:rPr>
            <w:noProof/>
            <w:webHidden/>
          </w:rPr>
          <w:fldChar w:fldCharType="end"/>
        </w:r>
      </w:hyperlink>
    </w:p>
    <w:p w14:paraId="551B1B00" w14:textId="175629E5" w:rsidR="00837DAB" w:rsidRDefault="00837DAB">
      <w:pPr>
        <w:pStyle w:val="TOC1"/>
        <w:rPr>
          <w:rFonts w:eastAsiaTheme="minorEastAsia" w:cstheme="minorBidi"/>
          <w:noProof/>
          <w:kern w:val="2"/>
          <w:szCs w:val="24"/>
          <w:lang w:eastAsia="en-AU"/>
          <w14:ligatures w14:val="standardContextual"/>
        </w:rPr>
      </w:pPr>
      <w:hyperlink w:anchor="_Toc188352847" w:history="1">
        <w:r w:rsidRPr="00D21CE8">
          <w:rPr>
            <w:rStyle w:val="Hyperlink"/>
            <w:noProof/>
          </w:rPr>
          <w:t>Section 3 – Audit Tools</w:t>
        </w:r>
        <w:r>
          <w:rPr>
            <w:noProof/>
            <w:webHidden/>
          </w:rPr>
          <w:tab/>
        </w:r>
        <w:r>
          <w:rPr>
            <w:noProof/>
            <w:webHidden/>
          </w:rPr>
          <w:fldChar w:fldCharType="begin"/>
        </w:r>
        <w:r>
          <w:rPr>
            <w:noProof/>
            <w:webHidden/>
          </w:rPr>
          <w:instrText xml:space="preserve"> PAGEREF _Toc188352847 \h </w:instrText>
        </w:r>
        <w:r>
          <w:rPr>
            <w:noProof/>
            <w:webHidden/>
          </w:rPr>
        </w:r>
        <w:r>
          <w:rPr>
            <w:noProof/>
            <w:webHidden/>
          </w:rPr>
          <w:fldChar w:fldCharType="separate"/>
        </w:r>
        <w:r>
          <w:rPr>
            <w:noProof/>
            <w:webHidden/>
          </w:rPr>
          <w:t>6</w:t>
        </w:r>
        <w:r>
          <w:rPr>
            <w:noProof/>
            <w:webHidden/>
          </w:rPr>
          <w:fldChar w:fldCharType="end"/>
        </w:r>
      </w:hyperlink>
    </w:p>
    <w:p w14:paraId="0BE7AC4A" w14:textId="5E48DCC1" w:rsidR="00837DAB" w:rsidRDefault="00837DAB">
      <w:pPr>
        <w:pStyle w:val="TOC1"/>
        <w:rPr>
          <w:rFonts w:eastAsiaTheme="minorEastAsia" w:cstheme="minorBidi"/>
          <w:noProof/>
          <w:kern w:val="2"/>
          <w:szCs w:val="24"/>
          <w:lang w:eastAsia="en-AU"/>
          <w14:ligatures w14:val="standardContextual"/>
        </w:rPr>
      </w:pPr>
      <w:hyperlink w:anchor="_Toc188352848" w:history="1">
        <w:r w:rsidRPr="00D21CE8">
          <w:rPr>
            <w:rStyle w:val="Hyperlink"/>
            <w:noProof/>
          </w:rPr>
          <w:t>Section 4 – Clinical Audit Schedule</w:t>
        </w:r>
        <w:r>
          <w:rPr>
            <w:noProof/>
            <w:webHidden/>
          </w:rPr>
          <w:tab/>
        </w:r>
        <w:r>
          <w:rPr>
            <w:noProof/>
            <w:webHidden/>
          </w:rPr>
          <w:fldChar w:fldCharType="begin"/>
        </w:r>
        <w:r>
          <w:rPr>
            <w:noProof/>
            <w:webHidden/>
          </w:rPr>
          <w:instrText xml:space="preserve"> PAGEREF _Toc188352848 \h </w:instrText>
        </w:r>
        <w:r>
          <w:rPr>
            <w:noProof/>
            <w:webHidden/>
          </w:rPr>
        </w:r>
        <w:r>
          <w:rPr>
            <w:noProof/>
            <w:webHidden/>
          </w:rPr>
          <w:fldChar w:fldCharType="separate"/>
        </w:r>
        <w:r>
          <w:rPr>
            <w:noProof/>
            <w:webHidden/>
          </w:rPr>
          <w:t>7</w:t>
        </w:r>
        <w:r>
          <w:rPr>
            <w:noProof/>
            <w:webHidden/>
          </w:rPr>
          <w:fldChar w:fldCharType="end"/>
        </w:r>
      </w:hyperlink>
    </w:p>
    <w:p w14:paraId="51C94BD4" w14:textId="47644670" w:rsidR="00837DAB" w:rsidRDefault="00837DAB">
      <w:pPr>
        <w:pStyle w:val="TOC1"/>
        <w:rPr>
          <w:rFonts w:eastAsiaTheme="minorEastAsia" w:cstheme="minorBidi"/>
          <w:noProof/>
          <w:kern w:val="2"/>
          <w:szCs w:val="24"/>
          <w:lang w:eastAsia="en-AU"/>
          <w14:ligatures w14:val="standardContextual"/>
        </w:rPr>
      </w:pPr>
      <w:hyperlink w:anchor="_Toc188352849" w:history="1">
        <w:r w:rsidRPr="00D21CE8">
          <w:rPr>
            <w:rStyle w:val="Hyperlink"/>
            <w:noProof/>
          </w:rPr>
          <w:t>Section 5 – Audit Frequency</w:t>
        </w:r>
        <w:r>
          <w:rPr>
            <w:noProof/>
            <w:webHidden/>
          </w:rPr>
          <w:tab/>
        </w:r>
        <w:r>
          <w:rPr>
            <w:noProof/>
            <w:webHidden/>
          </w:rPr>
          <w:fldChar w:fldCharType="begin"/>
        </w:r>
        <w:r>
          <w:rPr>
            <w:noProof/>
            <w:webHidden/>
          </w:rPr>
          <w:instrText xml:space="preserve"> PAGEREF _Toc188352849 \h </w:instrText>
        </w:r>
        <w:r>
          <w:rPr>
            <w:noProof/>
            <w:webHidden/>
          </w:rPr>
        </w:r>
        <w:r>
          <w:rPr>
            <w:noProof/>
            <w:webHidden/>
          </w:rPr>
          <w:fldChar w:fldCharType="separate"/>
        </w:r>
        <w:r>
          <w:rPr>
            <w:noProof/>
            <w:webHidden/>
          </w:rPr>
          <w:t>8</w:t>
        </w:r>
        <w:r>
          <w:rPr>
            <w:noProof/>
            <w:webHidden/>
          </w:rPr>
          <w:fldChar w:fldCharType="end"/>
        </w:r>
      </w:hyperlink>
    </w:p>
    <w:p w14:paraId="326EDFA7" w14:textId="7FE145BC" w:rsidR="00837DAB" w:rsidRDefault="00837DAB">
      <w:pPr>
        <w:pStyle w:val="TOC1"/>
        <w:rPr>
          <w:rFonts w:eastAsiaTheme="minorEastAsia" w:cstheme="minorBidi"/>
          <w:noProof/>
          <w:kern w:val="2"/>
          <w:szCs w:val="24"/>
          <w:lang w:eastAsia="en-AU"/>
          <w14:ligatures w14:val="standardContextual"/>
        </w:rPr>
      </w:pPr>
      <w:hyperlink w:anchor="_Toc188352850" w:history="1">
        <w:r w:rsidRPr="00D21CE8">
          <w:rPr>
            <w:rStyle w:val="Hyperlink"/>
            <w:noProof/>
          </w:rPr>
          <w:t>Section 6 – Auditor Training and Educational Resources</w:t>
        </w:r>
        <w:r>
          <w:rPr>
            <w:noProof/>
            <w:webHidden/>
          </w:rPr>
          <w:tab/>
        </w:r>
        <w:r>
          <w:rPr>
            <w:noProof/>
            <w:webHidden/>
          </w:rPr>
          <w:fldChar w:fldCharType="begin"/>
        </w:r>
        <w:r>
          <w:rPr>
            <w:noProof/>
            <w:webHidden/>
          </w:rPr>
          <w:instrText xml:space="preserve"> PAGEREF _Toc188352850 \h </w:instrText>
        </w:r>
        <w:r>
          <w:rPr>
            <w:noProof/>
            <w:webHidden/>
          </w:rPr>
        </w:r>
        <w:r>
          <w:rPr>
            <w:noProof/>
            <w:webHidden/>
          </w:rPr>
          <w:fldChar w:fldCharType="separate"/>
        </w:r>
        <w:r>
          <w:rPr>
            <w:noProof/>
            <w:webHidden/>
          </w:rPr>
          <w:t>8</w:t>
        </w:r>
        <w:r>
          <w:rPr>
            <w:noProof/>
            <w:webHidden/>
          </w:rPr>
          <w:fldChar w:fldCharType="end"/>
        </w:r>
      </w:hyperlink>
    </w:p>
    <w:p w14:paraId="6286E920" w14:textId="4FB3DC26" w:rsidR="00837DAB" w:rsidRDefault="00837DAB">
      <w:pPr>
        <w:pStyle w:val="TOC1"/>
        <w:rPr>
          <w:rFonts w:eastAsiaTheme="minorEastAsia" w:cstheme="minorBidi"/>
          <w:noProof/>
          <w:kern w:val="2"/>
          <w:szCs w:val="24"/>
          <w:lang w:eastAsia="en-AU"/>
          <w14:ligatures w14:val="standardContextual"/>
        </w:rPr>
      </w:pPr>
      <w:hyperlink w:anchor="_Toc188352851" w:history="1">
        <w:r w:rsidRPr="00D21CE8">
          <w:rPr>
            <w:rStyle w:val="Hyperlink"/>
            <w:noProof/>
          </w:rPr>
          <w:t>Section 7 – Conducting Clinical Audits</w:t>
        </w:r>
        <w:r>
          <w:rPr>
            <w:noProof/>
            <w:webHidden/>
          </w:rPr>
          <w:tab/>
        </w:r>
        <w:r>
          <w:rPr>
            <w:noProof/>
            <w:webHidden/>
          </w:rPr>
          <w:fldChar w:fldCharType="begin"/>
        </w:r>
        <w:r>
          <w:rPr>
            <w:noProof/>
            <w:webHidden/>
          </w:rPr>
          <w:instrText xml:space="preserve"> PAGEREF _Toc188352851 \h </w:instrText>
        </w:r>
        <w:r>
          <w:rPr>
            <w:noProof/>
            <w:webHidden/>
          </w:rPr>
        </w:r>
        <w:r>
          <w:rPr>
            <w:noProof/>
            <w:webHidden/>
          </w:rPr>
          <w:fldChar w:fldCharType="separate"/>
        </w:r>
        <w:r>
          <w:rPr>
            <w:noProof/>
            <w:webHidden/>
          </w:rPr>
          <w:t>9</w:t>
        </w:r>
        <w:r>
          <w:rPr>
            <w:noProof/>
            <w:webHidden/>
          </w:rPr>
          <w:fldChar w:fldCharType="end"/>
        </w:r>
      </w:hyperlink>
    </w:p>
    <w:p w14:paraId="6CAA5A32" w14:textId="62EDA934" w:rsidR="00837DAB" w:rsidRDefault="00837DAB">
      <w:pPr>
        <w:pStyle w:val="TOC1"/>
        <w:rPr>
          <w:rFonts w:eastAsiaTheme="minorEastAsia" w:cstheme="minorBidi"/>
          <w:noProof/>
          <w:kern w:val="2"/>
          <w:szCs w:val="24"/>
          <w:lang w:eastAsia="en-AU"/>
          <w14:ligatures w14:val="standardContextual"/>
        </w:rPr>
      </w:pPr>
      <w:hyperlink w:anchor="_Toc188352852" w:history="1">
        <w:r w:rsidRPr="00D21CE8">
          <w:rPr>
            <w:rStyle w:val="Hyperlink"/>
            <w:noProof/>
          </w:rPr>
          <w:t>Section 8– Clinical Audit Results</w:t>
        </w:r>
        <w:r>
          <w:rPr>
            <w:noProof/>
            <w:webHidden/>
          </w:rPr>
          <w:tab/>
        </w:r>
        <w:r>
          <w:rPr>
            <w:noProof/>
            <w:webHidden/>
          </w:rPr>
          <w:fldChar w:fldCharType="begin"/>
        </w:r>
        <w:r>
          <w:rPr>
            <w:noProof/>
            <w:webHidden/>
          </w:rPr>
          <w:instrText xml:space="preserve"> PAGEREF _Toc188352852 \h </w:instrText>
        </w:r>
        <w:r>
          <w:rPr>
            <w:noProof/>
            <w:webHidden/>
          </w:rPr>
        </w:r>
        <w:r>
          <w:rPr>
            <w:noProof/>
            <w:webHidden/>
          </w:rPr>
          <w:fldChar w:fldCharType="separate"/>
        </w:r>
        <w:r>
          <w:rPr>
            <w:noProof/>
            <w:webHidden/>
          </w:rPr>
          <w:t>9</w:t>
        </w:r>
        <w:r>
          <w:rPr>
            <w:noProof/>
            <w:webHidden/>
          </w:rPr>
          <w:fldChar w:fldCharType="end"/>
        </w:r>
      </w:hyperlink>
    </w:p>
    <w:p w14:paraId="5E532DBE" w14:textId="09C6B090" w:rsidR="00837DAB" w:rsidRDefault="00837DAB">
      <w:pPr>
        <w:pStyle w:val="TOC1"/>
        <w:rPr>
          <w:rFonts w:eastAsiaTheme="minorEastAsia" w:cstheme="minorBidi"/>
          <w:noProof/>
          <w:kern w:val="2"/>
          <w:szCs w:val="24"/>
          <w:lang w:eastAsia="en-AU"/>
          <w14:ligatures w14:val="standardContextual"/>
        </w:rPr>
      </w:pPr>
      <w:hyperlink w:anchor="_Toc188352853" w:history="1">
        <w:r w:rsidRPr="00D21CE8">
          <w:rPr>
            <w:rStyle w:val="Hyperlink"/>
            <w:noProof/>
          </w:rPr>
          <w:t>Section 9 - Roles and Responsibilities</w:t>
        </w:r>
        <w:r>
          <w:rPr>
            <w:noProof/>
            <w:webHidden/>
          </w:rPr>
          <w:tab/>
        </w:r>
        <w:r>
          <w:rPr>
            <w:noProof/>
            <w:webHidden/>
          </w:rPr>
          <w:fldChar w:fldCharType="begin"/>
        </w:r>
        <w:r>
          <w:rPr>
            <w:noProof/>
            <w:webHidden/>
          </w:rPr>
          <w:instrText xml:space="preserve"> PAGEREF _Toc188352853 \h </w:instrText>
        </w:r>
        <w:r>
          <w:rPr>
            <w:noProof/>
            <w:webHidden/>
          </w:rPr>
        </w:r>
        <w:r>
          <w:rPr>
            <w:noProof/>
            <w:webHidden/>
          </w:rPr>
          <w:fldChar w:fldCharType="separate"/>
        </w:r>
        <w:r>
          <w:rPr>
            <w:noProof/>
            <w:webHidden/>
          </w:rPr>
          <w:t>10</w:t>
        </w:r>
        <w:r>
          <w:rPr>
            <w:noProof/>
            <w:webHidden/>
          </w:rPr>
          <w:fldChar w:fldCharType="end"/>
        </w:r>
      </w:hyperlink>
    </w:p>
    <w:p w14:paraId="380EBC59" w14:textId="64D793BA" w:rsidR="00837DAB" w:rsidRDefault="00837DAB">
      <w:pPr>
        <w:pStyle w:val="TOC1"/>
        <w:rPr>
          <w:rFonts w:eastAsiaTheme="minorEastAsia" w:cstheme="minorBidi"/>
          <w:noProof/>
          <w:kern w:val="2"/>
          <w:szCs w:val="24"/>
          <w:lang w:eastAsia="en-AU"/>
          <w14:ligatures w14:val="standardContextual"/>
        </w:rPr>
      </w:pPr>
      <w:hyperlink w:anchor="_Toc188352854" w:history="1">
        <w:r w:rsidRPr="00D21CE8">
          <w:rPr>
            <w:rStyle w:val="Hyperlink"/>
            <w:noProof/>
          </w:rPr>
          <w:t>Evaluation</w:t>
        </w:r>
        <w:r>
          <w:rPr>
            <w:noProof/>
            <w:webHidden/>
          </w:rPr>
          <w:tab/>
        </w:r>
        <w:r>
          <w:rPr>
            <w:noProof/>
            <w:webHidden/>
          </w:rPr>
          <w:fldChar w:fldCharType="begin"/>
        </w:r>
        <w:r>
          <w:rPr>
            <w:noProof/>
            <w:webHidden/>
          </w:rPr>
          <w:instrText xml:space="preserve"> PAGEREF _Toc188352854 \h </w:instrText>
        </w:r>
        <w:r>
          <w:rPr>
            <w:noProof/>
            <w:webHidden/>
          </w:rPr>
        </w:r>
        <w:r>
          <w:rPr>
            <w:noProof/>
            <w:webHidden/>
          </w:rPr>
          <w:fldChar w:fldCharType="separate"/>
        </w:r>
        <w:r>
          <w:rPr>
            <w:noProof/>
            <w:webHidden/>
          </w:rPr>
          <w:t>11</w:t>
        </w:r>
        <w:r>
          <w:rPr>
            <w:noProof/>
            <w:webHidden/>
          </w:rPr>
          <w:fldChar w:fldCharType="end"/>
        </w:r>
      </w:hyperlink>
    </w:p>
    <w:p w14:paraId="285C7282" w14:textId="3178DB87" w:rsidR="00837DAB" w:rsidRDefault="00837DAB">
      <w:pPr>
        <w:pStyle w:val="TOC1"/>
        <w:rPr>
          <w:rFonts w:eastAsiaTheme="minorEastAsia" w:cstheme="minorBidi"/>
          <w:noProof/>
          <w:kern w:val="2"/>
          <w:szCs w:val="24"/>
          <w:lang w:eastAsia="en-AU"/>
          <w14:ligatures w14:val="standardContextual"/>
        </w:rPr>
      </w:pPr>
      <w:hyperlink w:anchor="_Toc188352855" w:history="1">
        <w:r w:rsidRPr="00D21CE8">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_Toc188352855 \h </w:instrText>
        </w:r>
        <w:r>
          <w:rPr>
            <w:noProof/>
            <w:webHidden/>
          </w:rPr>
        </w:r>
        <w:r>
          <w:rPr>
            <w:noProof/>
            <w:webHidden/>
          </w:rPr>
          <w:fldChar w:fldCharType="separate"/>
        </w:r>
        <w:r>
          <w:rPr>
            <w:noProof/>
            <w:webHidden/>
          </w:rPr>
          <w:t>12</w:t>
        </w:r>
        <w:r>
          <w:rPr>
            <w:noProof/>
            <w:webHidden/>
          </w:rPr>
          <w:fldChar w:fldCharType="end"/>
        </w:r>
      </w:hyperlink>
    </w:p>
    <w:p w14:paraId="7DA1A656" w14:textId="41F21A4A" w:rsidR="00837DAB" w:rsidRDefault="00837DAB">
      <w:pPr>
        <w:pStyle w:val="TOC1"/>
        <w:rPr>
          <w:rFonts w:eastAsiaTheme="minorEastAsia" w:cstheme="minorBidi"/>
          <w:noProof/>
          <w:kern w:val="2"/>
          <w:szCs w:val="24"/>
          <w:lang w:eastAsia="en-AU"/>
          <w14:ligatures w14:val="standardContextual"/>
        </w:rPr>
      </w:pPr>
      <w:hyperlink w:anchor="_Toc188352856" w:history="1">
        <w:r w:rsidRPr="00D21CE8">
          <w:rPr>
            <w:rStyle w:val="Hyperlink"/>
            <w:noProof/>
          </w:rPr>
          <w:t>References</w:t>
        </w:r>
        <w:r>
          <w:rPr>
            <w:noProof/>
            <w:webHidden/>
          </w:rPr>
          <w:tab/>
        </w:r>
        <w:r>
          <w:rPr>
            <w:noProof/>
            <w:webHidden/>
          </w:rPr>
          <w:fldChar w:fldCharType="begin"/>
        </w:r>
        <w:r>
          <w:rPr>
            <w:noProof/>
            <w:webHidden/>
          </w:rPr>
          <w:instrText xml:space="preserve"> PAGEREF _Toc188352856 \h </w:instrText>
        </w:r>
        <w:r>
          <w:rPr>
            <w:noProof/>
            <w:webHidden/>
          </w:rPr>
        </w:r>
        <w:r>
          <w:rPr>
            <w:noProof/>
            <w:webHidden/>
          </w:rPr>
          <w:fldChar w:fldCharType="separate"/>
        </w:r>
        <w:r>
          <w:rPr>
            <w:noProof/>
            <w:webHidden/>
          </w:rPr>
          <w:t>12</w:t>
        </w:r>
        <w:r>
          <w:rPr>
            <w:noProof/>
            <w:webHidden/>
          </w:rPr>
          <w:fldChar w:fldCharType="end"/>
        </w:r>
      </w:hyperlink>
    </w:p>
    <w:p w14:paraId="3D772B87" w14:textId="2A0BAB01" w:rsidR="00837DAB" w:rsidRDefault="00837DAB">
      <w:pPr>
        <w:pStyle w:val="TOC1"/>
        <w:rPr>
          <w:rFonts w:eastAsiaTheme="minorEastAsia" w:cstheme="minorBidi"/>
          <w:noProof/>
          <w:kern w:val="2"/>
          <w:szCs w:val="24"/>
          <w:lang w:eastAsia="en-AU"/>
          <w14:ligatures w14:val="standardContextual"/>
        </w:rPr>
      </w:pPr>
      <w:hyperlink w:anchor="_Toc188352857" w:history="1">
        <w:r w:rsidRPr="00D21CE8">
          <w:rPr>
            <w:rStyle w:val="Hyperlink"/>
            <w:noProof/>
          </w:rPr>
          <w:t>Definitions</w:t>
        </w:r>
        <w:r>
          <w:rPr>
            <w:noProof/>
            <w:webHidden/>
          </w:rPr>
          <w:tab/>
        </w:r>
        <w:r>
          <w:rPr>
            <w:noProof/>
            <w:webHidden/>
          </w:rPr>
          <w:fldChar w:fldCharType="begin"/>
        </w:r>
        <w:r>
          <w:rPr>
            <w:noProof/>
            <w:webHidden/>
          </w:rPr>
          <w:instrText xml:space="preserve"> PAGEREF _Toc188352857 \h </w:instrText>
        </w:r>
        <w:r>
          <w:rPr>
            <w:noProof/>
            <w:webHidden/>
          </w:rPr>
        </w:r>
        <w:r>
          <w:rPr>
            <w:noProof/>
            <w:webHidden/>
          </w:rPr>
          <w:fldChar w:fldCharType="separate"/>
        </w:r>
        <w:r>
          <w:rPr>
            <w:noProof/>
            <w:webHidden/>
          </w:rPr>
          <w:t>13</w:t>
        </w:r>
        <w:r>
          <w:rPr>
            <w:noProof/>
            <w:webHidden/>
          </w:rPr>
          <w:fldChar w:fldCharType="end"/>
        </w:r>
      </w:hyperlink>
    </w:p>
    <w:p w14:paraId="1FCD9E4E" w14:textId="6D588A59" w:rsidR="00837DAB" w:rsidRDefault="00837DAB">
      <w:pPr>
        <w:pStyle w:val="TOC1"/>
        <w:rPr>
          <w:rFonts w:eastAsiaTheme="minorEastAsia" w:cstheme="minorBidi"/>
          <w:noProof/>
          <w:kern w:val="2"/>
          <w:szCs w:val="24"/>
          <w:lang w:eastAsia="en-AU"/>
          <w14:ligatures w14:val="standardContextual"/>
        </w:rPr>
      </w:pPr>
      <w:hyperlink w:anchor="_Toc188352858" w:history="1">
        <w:r w:rsidRPr="00D21CE8">
          <w:rPr>
            <w:rStyle w:val="Hyperlink"/>
            <w:noProof/>
          </w:rPr>
          <w:t>Search Terms</w:t>
        </w:r>
        <w:r>
          <w:rPr>
            <w:noProof/>
            <w:webHidden/>
          </w:rPr>
          <w:tab/>
        </w:r>
        <w:r>
          <w:rPr>
            <w:noProof/>
            <w:webHidden/>
          </w:rPr>
          <w:fldChar w:fldCharType="begin"/>
        </w:r>
        <w:r>
          <w:rPr>
            <w:noProof/>
            <w:webHidden/>
          </w:rPr>
          <w:instrText xml:space="preserve"> PAGEREF _Toc188352858 \h </w:instrText>
        </w:r>
        <w:r>
          <w:rPr>
            <w:noProof/>
            <w:webHidden/>
          </w:rPr>
        </w:r>
        <w:r>
          <w:rPr>
            <w:noProof/>
            <w:webHidden/>
          </w:rPr>
          <w:fldChar w:fldCharType="separate"/>
        </w:r>
        <w:r>
          <w:rPr>
            <w:noProof/>
            <w:webHidden/>
          </w:rPr>
          <w:t>14</w:t>
        </w:r>
        <w:r>
          <w:rPr>
            <w:noProof/>
            <w:webHidden/>
          </w:rPr>
          <w:fldChar w:fldCharType="end"/>
        </w:r>
      </w:hyperlink>
    </w:p>
    <w:p w14:paraId="086829E2" w14:textId="2E3EDC05" w:rsidR="009A534C" w:rsidRDefault="00A063FE" w:rsidP="00C15E94">
      <w:pPr>
        <w:spacing w:before="120" w:after="120"/>
      </w:pPr>
      <w:r>
        <w:fldChar w:fldCharType="end"/>
      </w:r>
    </w:p>
    <w:p w14:paraId="086829E3" w14:textId="717DF62B" w:rsidR="009A534C" w:rsidRDefault="002E1A31" w:rsidP="002E1A31">
      <w:pPr>
        <w:spacing w:after="200" w:line="276" w:lineRule="auto"/>
      </w:pPr>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9F3294">
            <w:pPr>
              <w:pStyle w:val="Heading1"/>
              <w:spacing w:before="120" w:after="120"/>
            </w:pPr>
            <w:bookmarkStart w:id="4" w:name="_Toc188352843"/>
            <w:r>
              <w:lastRenderedPageBreak/>
              <w:t>Guideline Statement</w:t>
            </w:r>
            <w:bookmarkEnd w:id="4"/>
          </w:p>
        </w:tc>
      </w:tr>
    </w:tbl>
    <w:p w14:paraId="24B00DE9" w14:textId="77777777" w:rsidR="00F65582" w:rsidRDefault="00F65582" w:rsidP="00F65582">
      <w:bookmarkStart w:id="5" w:name="_Hlk12869590"/>
    </w:p>
    <w:p w14:paraId="409D08D9" w14:textId="43AE0EFA" w:rsidR="005E007F" w:rsidRPr="0065090C" w:rsidRDefault="00920E9F" w:rsidP="00920E9F">
      <w:pPr>
        <w:rPr>
          <w:b/>
          <w:bCs/>
        </w:rPr>
      </w:pPr>
      <w:bookmarkStart w:id="6" w:name="_Hlk13122304"/>
      <w:r w:rsidRPr="00E7765A">
        <w:rPr>
          <w:b/>
          <w:bCs/>
        </w:rPr>
        <w:t>Key objective:</w:t>
      </w:r>
    </w:p>
    <w:p w14:paraId="76CF6A03" w14:textId="77777777" w:rsidR="00B94EC0" w:rsidRPr="00B94EC0" w:rsidRDefault="00B94EC0" w:rsidP="00B94EC0">
      <w:r w:rsidRPr="00B94EC0">
        <w:t xml:space="preserve">Audit is a key quality assurance mechanism where regular and routine data collection, analysis and review help to ensure that patients receive person-centred, safe, quality, and effective care. Audit is also a key feature of an integrated continuous quality improvement cycle involving measurements of the effectiveness against agreed and proven quality standards. Applying a risk-based approach to audit is a systematic way to ensure activities of highest or increased risk are prioritised.  </w:t>
      </w:r>
    </w:p>
    <w:p w14:paraId="3FED1116" w14:textId="77777777" w:rsidR="00B94EC0" w:rsidRDefault="00B94EC0" w:rsidP="00920E9F"/>
    <w:p w14:paraId="24165592" w14:textId="23D9E75C" w:rsidR="00920E9F" w:rsidRPr="002E1A31" w:rsidRDefault="1C68D1EA" w:rsidP="002E1A31">
      <w:r>
        <w:t xml:space="preserve">This guideline is intended to inform all auditing conducted across </w:t>
      </w:r>
      <w:r w:rsidR="27D10877">
        <w:t>Canberra Health Services (</w:t>
      </w:r>
      <w:r>
        <w:t>CHS</w:t>
      </w:r>
      <w:r w:rsidR="00B94EC0">
        <w:t>)</w:t>
      </w:r>
      <w:r w:rsidR="002E1A31">
        <w:t xml:space="preserve"> </w:t>
      </w:r>
      <w:proofErr w:type="gramStart"/>
      <w:r w:rsidR="002E1A31">
        <w:t>Network</w:t>
      </w:r>
      <w:r w:rsidR="40CDC10C">
        <w:t xml:space="preserve">, </w:t>
      </w:r>
      <w:r>
        <w:t>and</w:t>
      </w:r>
      <w:proofErr w:type="gramEnd"/>
      <w:r>
        <w:t xml:space="preserve"> therefore is designed to standardise the approaches to both clinical and non-clinical auditing. </w:t>
      </w:r>
      <w:r w:rsidR="00B94EC0" w:rsidRPr="00B94EC0">
        <w:t xml:space="preserve"> The guideline also aims to support a positive audit culture across CHS so that audit results and data drive improvement and are seen as part of everyday business as illustrated in Figure 1</w:t>
      </w:r>
      <w:r w:rsidR="002E1A31">
        <w:t xml:space="preserve"> below.</w:t>
      </w:r>
    </w:p>
    <w:bookmarkEnd w:id="5"/>
    <w:bookmarkEnd w:id="6"/>
    <w:p w14:paraId="086829EE" w14:textId="62493799" w:rsidR="00010E74" w:rsidRPr="00010E74" w:rsidRDefault="00010E74" w:rsidP="00627D12"/>
    <w:p w14:paraId="60C2C724" w14:textId="2DE6C5F2" w:rsidR="00C03DE2" w:rsidRDefault="0065090C" w:rsidP="00627D12">
      <w:pPr>
        <w:pStyle w:val="Heading2"/>
      </w:pPr>
      <w:r w:rsidRPr="00C03DE2">
        <w:rPr>
          <w:noProof/>
        </w:rPr>
        <w:drawing>
          <wp:anchor distT="0" distB="0" distL="114300" distR="114300" simplePos="0" relativeHeight="251664384" behindDoc="1" locked="0" layoutInCell="1" allowOverlap="1" wp14:anchorId="28AC3513" wp14:editId="54BA8165">
            <wp:simplePos x="0" y="0"/>
            <wp:positionH relativeFrom="margin">
              <wp:align>right</wp:align>
            </wp:positionH>
            <wp:positionV relativeFrom="paragraph">
              <wp:posOffset>-179622</wp:posOffset>
            </wp:positionV>
            <wp:extent cx="5829300" cy="3048000"/>
            <wp:effectExtent l="0" t="0" r="0" b="0"/>
            <wp:wrapNone/>
            <wp:docPr id="6" name="Diagram 6" descr="Infographic describing use of data for improvement - business as usual.&#10;Right audit, right auditor, right time, right location. &#10;Right analysis and interpretation of audit results over time.&#10;Right people within CHS monitoring and reviewing audit results and being accountable for improvement action when a gap is identified - including consideration of other data sources and information to support identification of potential areas for improvement.&#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14:paraId="1AF7FBD3" w14:textId="689474B9" w:rsidR="004125DF" w:rsidRPr="004125DF" w:rsidRDefault="004125DF" w:rsidP="00627D12"/>
    <w:p w14:paraId="0F4E04CD" w14:textId="0D143C74" w:rsidR="00F52F8A" w:rsidRDefault="00F52F8A" w:rsidP="00627D12"/>
    <w:p w14:paraId="5233D243" w14:textId="77777777" w:rsidR="00151730" w:rsidRDefault="00151730" w:rsidP="00627D12">
      <w:pPr>
        <w:ind w:right="798"/>
      </w:pPr>
    </w:p>
    <w:p w14:paraId="2D3FF79B" w14:textId="77777777" w:rsidR="00627D12" w:rsidRDefault="00627D12" w:rsidP="00627D12">
      <w:pPr>
        <w:ind w:right="798"/>
        <w:rPr>
          <w:i/>
          <w:sz w:val="20"/>
        </w:rPr>
      </w:pPr>
    </w:p>
    <w:p w14:paraId="58A8F9C8" w14:textId="77777777" w:rsidR="00627D12" w:rsidRDefault="00627D12" w:rsidP="00627D12">
      <w:pPr>
        <w:ind w:right="798"/>
        <w:rPr>
          <w:i/>
          <w:sz w:val="20"/>
        </w:rPr>
      </w:pPr>
    </w:p>
    <w:p w14:paraId="52892010" w14:textId="77777777" w:rsidR="002229FD" w:rsidRDefault="002229FD" w:rsidP="00015248">
      <w:pPr>
        <w:ind w:right="798"/>
        <w:rPr>
          <w:i/>
          <w:sz w:val="20"/>
        </w:rPr>
      </w:pPr>
    </w:p>
    <w:p w14:paraId="25C79E88" w14:textId="77777777" w:rsidR="002229FD" w:rsidRDefault="002229FD" w:rsidP="00015248">
      <w:pPr>
        <w:ind w:right="798"/>
        <w:rPr>
          <w:i/>
          <w:sz w:val="20"/>
        </w:rPr>
      </w:pPr>
    </w:p>
    <w:p w14:paraId="1CA13A2A" w14:textId="77777777" w:rsidR="002229FD" w:rsidRDefault="002229FD" w:rsidP="00015248">
      <w:pPr>
        <w:ind w:right="798"/>
        <w:rPr>
          <w:i/>
          <w:sz w:val="20"/>
        </w:rPr>
      </w:pPr>
    </w:p>
    <w:p w14:paraId="71D36C1B" w14:textId="77777777" w:rsidR="002229FD" w:rsidRDefault="002229FD" w:rsidP="00015248">
      <w:pPr>
        <w:ind w:right="798"/>
        <w:rPr>
          <w:i/>
          <w:sz w:val="20"/>
        </w:rPr>
      </w:pPr>
    </w:p>
    <w:p w14:paraId="4ED72211" w14:textId="14162FA4" w:rsidR="002229FD" w:rsidRDefault="005E007F" w:rsidP="00B02F6C">
      <w:pPr>
        <w:tabs>
          <w:tab w:val="left" w:pos="6720"/>
        </w:tabs>
        <w:ind w:right="798"/>
        <w:rPr>
          <w:i/>
          <w:sz w:val="20"/>
        </w:rPr>
      </w:pPr>
      <w:r>
        <w:rPr>
          <w:i/>
          <w:sz w:val="20"/>
        </w:rPr>
        <w:tab/>
      </w:r>
    </w:p>
    <w:p w14:paraId="175F81B8" w14:textId="77777777" w:rsidR="002229FD" w:rsidRDefault="002229FD" w:rsidP="00015248">
      <w:pPr>
        <w:ind w:right="798"/>
        <w:rPr>
          <w:i/>
          <w:sz w:val="20"/>
        </w:rPr>
      </w:pPr>
    </w:p>
    <w:p w14:paraId="3570B7C6" w14:textId="77777777" w:rsidR="002229FD" w:rsidRDefault="002229FD" w:rsidP="00015248">
      <w:pPr>
        <w:ind w:right="798"/>
        <w:rPr>
          <w:i/>
          <w:sz w:val="20"/>
        </w:rPr>
      </w:pPr>
    </w:p>
    <w:p w14:paraId="4F882F85" w14:textId="77777777" w:rsidR="002229FD" w:rsidRDefault="002229FD" w:rsidP="00015248">
      <w:pPr>
        <w:ind w:right="798"/>
        <w:rPr>
          <w:i/>
          <w:sz w:val="20"/>
        </w:rPr>
      </w:pPr>
    </w:p>
    <w:p w14:paraId="43541C85" w14:textId="77777777" w:rsidR="002229FD" w:rsidRDefault="002229FD" w:rsidP="00015248">
      <w:pPr>
        <w:ind w:right="798"/>
        <w:rPr>
          <w:i/>
          <w:sz w:val="20"/>
        </w:rPr>
      </w:pPr>
    </w:p>
    <w:p w14:paraId="315D0685" w14:textId="77777777" w:rsidR="00920E9F" w:rsidRDefault="00920E9F" w:rsidP="00015248">
      <w:pPr>
        <w:ind w:right="798"/>
        <w:rPr>
          <w:i/>
          <w:sz w:val="20"/>
        </w:rPr>
      </w:pPr>
    </w:p>
    <w:p w14:paraId="1E5B93E3" w14:textId="77777777" w:rsidR="00B02F6C" w:rsidRDefault="00B02F6C" w:rsidP="00015248">
      <w:pPr>
        <w:ind w:right="798"/>
        <w:rPr>
          <w:i/>
          <w:sz w:val="20"/>
        </w:rPr>
      </w:pPr>
    </w:p>
    <w:p w14:paraId="104901D2" w14:textId="77777777" w:rsidR="0065090C" w:rsidRDefault="0065090C" w:rsidP="00015248">
      <w:pPr>
        <w:ind w:right="798"/>
        <w:rPr>
          <w:i/>
          <w:sz w:val="20"/>
        </w:rPr>
      </w:pPr>
    </w:p>
    <w:p w14:paraId="01B6F40D" w14:textId="5BD781CC" w:rsidR="00015248" w:rsidRDefault="00015248" w:rsidP="00015248">
      <w:pPr>
        <w:ind w:right="798"/>
        <w:rPr>
          <w:i/>
          <w:sz w:val="20"/>
        </w:rPr>
      </w:pPr>
      <w:r>
        <w:rPr>
          <w:i/>
          <w:sz w:val="20"/>
        </w:rPr>
        <w:t xml:space="preserve">Figure 1: Visual representation of use of data for improvement – business as usual </w:t>
      </w:r>
    </w:p>
    <w:p w14:paraId="71B1013E" w14:textId="77777777" w:rsidR="00487D71" w:rsidRDefault="00487D71" w:rsidP="00487D71"/>
    <w:p w14:paraId="36EC9CBC" w14:textId="29CE7D7E" w:rsidR="00487D71" w:rsidRPr="00F65582" w:rsidRDefault="00487D71" w:rsidP="00487D71">
      <w:r>
        <w:t xml:space="preserve">The Clinical Audit Program: </w:t>
      </w:r>
    </w:p>
    <w:p w14:paraId="2E45AB8B" w14:textId="77777777" w:rsidR="00487D71" w:rsidRDefault="00487D71" w:rsidP="00487D71">
      <w:pPr>
        <w:pStyle w:val="ListBullet"/>
      </w:pPr>
      <w:r>
        <w:t>provides a timetable for collecting audit data—the CHS Clinical Audit Program Schedule.</w:t>
      </w:r>
    </w:p>
    <w:p w14:paraId="41D2C5C4" w14:textId="77777777" w:rsidR="00487D71" w:rsidRDefault="00487D71" w:rsidP="00487D71">
      <w:pPr>
        <w:pStyle w:val="ListBullet"/>
      </w:pPr>
      <w:r>
        <w:t xml:space="preserve">maintains Quality and Safety dashboards for displaying and monitoring </w:t>
      </w:r>
      <w:r w:rsidRPr="00F65582">
        <w:t>audit results.</w:t>
      </w:r>
    </w:p>
    <w:p w14:paraId="4DF9DAFA" w14:textId="77777777" w:rsidR="00487D71" w:rsidRDefault="00487D71" w:rsidP="00487D71">
      <w:pPr>
        <w:pStyle w:val="ListBullet"/>
      </w:pPr>
      <w:r>
        <w:t xml:space="preserve">develops, tests and reviews clinical audits that align with best practice, policies, procedures, and national standards.  </w:t>
      </w:r>
    </w:p>
    <w:p w14:paraId="05527C72" w14:textId="77777777" w:rsidR="00487D71" w:rsidRDefault="00487D71" w:rsidP="00487D71">
      <w:pPr>
        <w:pStyle w:val="ListBullet"/>
      </w:pPr>
      <w:r>
        <w:t>uses validated data to identify and support timely action that will improve patient care.</w:t>
      </w:r>
    </w:p>
    <w:p w14:paraId="487CC9CD" w14:textId="77777777" w:rsidR="00487D71" w:rsidRDefault="00487D71" w:rsidP="00487D71">
      <w:pPr>
        <w:pStyle w:val="ListBullet"/>
      </w:pPr>
      <w:r>
        <w:t xml:space="preserve">utilises a risk-based approach to conducting clinical audits effectively and to identify areas for implementing improvement actions where performance is consistently low. </w:t>
      </w:r>
    </w:p>
    <w:p w14:paraId="765693A3" w14:textId="77777777" w:rsidR="00487D71" w:rsidRPr="005E007F" w:rsidRDefault="00487D71" w:rsidP="00487D71">
      <w:pPr>
        <w:pStyle w:val="ListBullet"/>
      </w:pPr>
      <w:r>
        <w:t xml:space="preserve">consumers should be involved in the development of clinical audits that drive consumer focused projects. </w:t>
      </w:r>
    </w:p>
    <w:p w14:paraId="726AD012" w14:textId="77777777" w:rsidR="00487D71" w:rsidRDefault="00487D71" w:rsidP="00487D71">
      <w:pPr>
        <w:pStyle w:val="BodyCopy"/>
        <w:spacing w:before="0" w:after="0" w:line="240" w:lineRule="auto"/>
        <w:rPr>
          <w:rFonts w:cs="Times New Roman"/>
          <w:bCs w:val="0"/>
          <w:iCs w:val="0"/>
          <w:color w:val="auto"/>
          <w:szCs w:val="20"/>
        </w:rPr>
      </w:pPr>
    </w:p>
    <w:p w14:paraId="06BD261F" w14:textId="6D234D3D" w:rsidR="00487D71" w:rsidRDefault="00487D71" w:rsidP="00487D71">
      <w:pPr>
        <w:pStyle w:val="BodyCopy"/>
        <w:spacing w:before="0" w:after="0" w:line="240" w:lineRule="auto"/>
        <w:rPr>
          <w:rFonts w:cs="Times New Roman"/>
          <w:color w:val="auto"/>
        </w:rPr>
      </w:pPr>
      <w:r w:rsidRPr="18D667F7">
        <w:rPr>
          <w:rFonts w:cs="Times New Roman"/>
          <w:color w:val="auto"/>
        </w:rPr>
        <w:t>Auditing in the non-clinical setting</w:t>
      </w:r>
      <w:r>
        <w:rPr>
          <w:rFonts w:cs="Times New Roman"/>
          <w:color w:val="auto"/>
        </w:rPr>
        <w:t xml:space="preserve"> can</w:t>
      </w:r>
      <w:r w:rsidRPr="18D667F7">
        <w:rPr>
          <w:rFonts w:cs="Times New Roman"/>
          <w:color w:val="auto"/>
        </w:rPr>
        <w:t xml:space="preserve"> mirror the processes applied in the clinical setting</w:t>
      </w:r>
      <w:r>
        <w:rPr>
          <w:rFonts w:cs="Times New Roman"/>
          <w:color w:val="auto"/>
        </w:rPr>
        <w:t>, noting the risks in each setting are different</w:t>
      </w:r>
      <w:r w:rsidRPr="18D667F7">
        <w:rPr>
          <w:rFonts w:cs="Times New Roman"/>
          <w:color w:val="auto"/>
        </w:rPr>
        <w:t xml:space="preserve">.  </w:t>
      </w:r>
      <w:r w:rsidR="00305D1B" w:rsidRPr="003246CB">
        <w:rPr>
          <w:rFonts w:cs="Times New Roman"/>
          <w:color w:val="auto"/>
        </w:rPr>
        <w:t>The</w:t>
      </w:r>
      <w:r w:rsidR="00305D1B">
        <w:rPr>
          <w:rFonts w:cs="Times New Roman"/>
          <w:color w:val="auto"/>
        </w:rPr>
        <w:t xml:space="preserve"> Quality, Safety and Governance Division (QSG) </w:t>
      </w:r>
      <w:proofErr w:type="gramStart"/>
      <w:r w:rsidR="00305D1B" w:rsidRPr="003246CB">
        <w:rPr>
          <w:rFonts w:cs="Times New Roman"/>
          <w:color w:val="auto"/>
        </w:rPr>
        <w:t>is able</w:t>
      </w:r>
      <w:r w:rsidRPr="003246CB">
        <w:rPr>
          <w:rFonts w:cs="Times New Roman"/>
          <w:color w:val="auto"/>
        </w:rPr>
        <w:t xml:space="preserve"> to</w:t>
      </w:r>
      <w:proofErr w:type="gramEnd"/>
      <w:r w:rsidRPr="003246CB">
        <w:rPr>
          <w:rFonts w:cs="Times New Roman"/>
          <w:color w:val="auto"/>
        </w:rPr>
        <w:t xml:space="preserve"> provide advice on the audit process by contacting </w:t>
      </w:r>
      <w:hyperlink r:id="rId16">
        <w:r w:rsidRPr="003246CB">
          <w:rPr>
            <w:rStyle w:val="Hyperlink"/>
          </w:rPr>
          <w:t>QualityData@act.gov.au</w:t>
        </w:r>
      </w:hyperlink>
      <w:r w:rsidRPr="003246CB">
        <w:rPr>
          <w:rFonts w:cs="Times New Roman"/>
          <w:color w:val="auto"/>
        </w:rPr>
        <w:t xml:space="preserve"> </w:t>
      </w:r>
    </w:p>
    <w:p w14:paraId="759B44E6" w14:textId="77777777" w:rsidR="0065090C" w:rsidRPr="0050476C" w:rsidRDefault="0065090C" w:rsidP="00015248">
      <w:pPr>
        <w:ind w:right="798"/>
        <w:rPr>
          <w:i/>
          <w:sz w:val="20"/>
        </w:rPr>
      </w:pPr>
    </w:p>
    <w:p w14:paraId="0F1CE812" w14:textId="25912C3B" w:rsidR="00586390" w:rsidRPr="004421BE" w:rsidRDefault="003037DF" w:rsidP="00627D12">
      <w:pPr>
        <w:ind w:left="5760" w:firstLine="720"/>
        <w:rPr>
          <w:rFonts w:eastAsiaTheme="majorEastAsia" w:cs="Arial"/>
          <w:i/>
          <w:color w:val="0000FF"/>
          <w:szCs w:val="24"/>
          <w:u w:val="single"/>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9F3294">
            <w:pPr>
              <w:pStyle w:val="Heading1"/>
              <w:spacing w:before="120" w:after="120"/>
            </w:pPr>
            <w:bookmarkStart w:id="7" w:name="_Toc188352844"/>
            <w:r>
              <w:t>Scope</w:t>
            </w:r>
            <w:bookmarkEnd w:id="7"/>
          </w:p>
        </w:tc>
      </w:tr>
    </w:tbl>
    <w:p w14:paraId="1DAAD562" w14:textId="77777777" w:rsidR="00627D12" w:rsidRDefault="00627D12" w:rsidP="00627D12">
      <w:pPr>
        <w:rPr>
          <w:rFonts w:cs="Arial"/>
          <w:szCs w:val="24"/>
        </w:rPr>
      </w:pPr>
    </w:p>
    <w:p w14:paraId="443FD269" w14:textId="59E9CA95" w:rsidR="009B7358" w:rsidRDefault="7132B880" w:rsidP="003246CB">
      <w:pPr>
        <w:rPr>
          <w:rFonts w:cs="Arial"/>
        </w:rPr>
      </w:pPr>
      <w:r w:rsidRPr="18D667F7">
        <w:rPr>
          <w:rFonts w:cs="Arial"/>
        </w:rPr>
        <w:t xml:space="preserve">This guideline applies to all staff </w:t>
      </w:r>
      <w:r w:rsidR="0CE7CAD3" w:rsidRPr="18D667F7">
        <w:rPr>
          <w:rFonts w:cs="Arial"/>
        </w:rPr>
        <w:t xml:space="preserve">(clinical and non-clinical) </w:t>
      </w:r>
      <w:r w:rsidRPr="18D667F7">
        <w:rPr>
          <w:rFonts w:cs="Arial"/>
        </w:rPr>
        <w:t>working across</w:t>
      </w:r>
      <w:r w:rsidR="007B2BF0">
        <w:rPr>
          <w:rFonts w:cs="Arial"/>
        </w:rPr>
        <w:t xml:space="preserve"> all</w:t>
      </w:r>
      <w:r w:rsidRPr="18D667F7">
        <w:rPr>
          <w:rFonts w:cs="Arial"/>
        </w:rPr>
        <w:t xml:space="preserve"> CHS</w:t>
      </w:r>
      <w:r w:rsidR="002E1A31">
        <w:rPr>
          <w:rFonts w:cs="Arial"/>
        </w:rPr>
        <w:t xml:space="preserve"> Network</w:t>
      </w:r>
      <w:r w:rsidR="007B2BF0">
        <w:rPr>
          <w:rFonts w:cs="Arial"/>
        </w:rPr>
        <w:t xml:space="preserve"> sites</w:t>
      </w:r>
      <w:r w:rsidR="00E531B3">
        <w:rPr>
          <w:rFonts w:cs="Arial"/>
        </w:rPr>
        <w:t>.</w:t>
      </w:r>
      <w:r w:rsidR="002E1A31">
        <w:rPr>
          <w:rFonts w:cs="Arial"/>
        </w:rPr>
        <w:t xml:space="preserve">  CHS Network consists of inpatient facilities including Canberra Hospital, Clare Holland House, North Canberra Hospital, University of Canberra Hospital, Mental health facilities and Community services sites.</w:t>
      </w:r>
    </w:p>
    <w:p w14:paraId="5F77EF7E" w14:textId="77777777" w:rsidR="009B7358" w:rsidRDefault="009B7358" w:rsidP="003246CB">
      <w:pPr>
        <w:rPr>
          <w:rFonts w:cs="Arial"/>
        </w:rPr>
      </w:pPr>
    </w:p>
    <w:p w14:paraId="172B9D73" w14:textId="5D14D83D" w:rsidR="009B7358" w:rsidRDefault="009B7358" w:rsidP="009B7358">
      <w:pPr>
        <w:rPr>
          <w:rFonts w:cs="Arial"/>
          <w:szCs w:val="24"/>
        </w:rPr>
      </w:pPr>
      <w:r>
        <w:rPr>
          <w:rFonts w:cs="Arial"/>
          <w:szCs w:val="24"/>
        </w:rPr>
        <w:t xml:space="preserve">This guideline </w:t>
      </w:r>
      <w:r w:rsidR="0062062D">
        <w:rPr>
          <w:rFonts w:cs="Arial"/>
          <w:szCs w:val="24"/>
        </w:rPr>
        <w:t xml:space="preserve">particularly </w:t>
      </w:r>
      <w:r>
        <w:rPr>
          <w:rFonts w:cs="Arial"/>
          <w:szCs w:val="24"/>
        </w:rPr>
        <w:t xml:space="preserve">applies to audits included within the CHS Clinical Audit program. </w:t>
      </w:r>
      <w:r w:rsidR="0062062D">
        <w:rPr>
          <w:rFonts w:cs="Arial"/>
          <w:szCs w:val="24"/>
        </w:rPr>
        <w:t xml:space="preserve"> Additional audits undertaken in the clinical setting are encouraged to apply the same principles and processes.</w:t>
      </w:r>
    </w:p>
    <w:p w14:paraId="04AE876E" w14:textId="77777777" w:rsidR="000308CC" w:rsidRDefault="000308CC" w:rsidP="009B7358">
      <w:pPr>
        <w:rPr>
          <w:rFonts w:cs="Arial"/>
          <w:szCs w:val="24"/>
        </w:rPr>
      </w:pPr>
    </w:p>
    <w:p w14:paraId="3B0EE492" w14:textId="503F4D94" w:rsidR="0065090C" w:rsidRPr="0065090C" w:rsidRDefault="0CE7CAD3" w:rsidP="00627D12">
      <w:r>
        <w:t>This guideline also applies in the n</w:t>
      </w:r>
      <w:r w:rsidR="7132B880">
        <w:t>on</w:t>
      </w:r>
      <w:r w:rsidR="0988A34E">
        <w:t>-</w:t>
      </w:r>
      <w:r w:rsidR="7132B880">
        <w:t xml:space="preserve">clinical </w:t>
      </w:r>
      <w:r w:rsidR="05D7AB0F">
        <w:t>settings, with</w:t>
      </w:r>
      <w:r>
        <w:t xml:space="preserve"> the</w:t>
      </w:r>
      <w:r w:rsidR="7132B880">
        <w:t xml:space="preserve"> established audits and procedures or quality control activities</w:t>
      </w:r>
      <w:r>
        <w:t xml:space="preserve"> expected to reflect</w:t>
      </w:r>
      <w:r w:rsidR="05D7AB0F">
        <w:t xml:space="preserve"> </w:t>
      </w:r>
      <w:r w:rsidR="562DF2A4">
        <w:t xml:space="preserve">the underpinning principles of the </w:t>
      </w:r>
      <w:r>
        <w:t xml:space="preserve">standardised </w:t>
      </w:r>
      <w:r w:rsidR="562DF2A4">
        <w:t xml:space="preserve">audit cycle. </w:t>
      </w:r>
      <w:r w:rsidR="7132B880">
        <w:t xml:space="preserve"> </w:t>
      </w:r>
    </w:p>
    <w:p w14:paraId="502F9A90" w14:textId="0F530261" w:rsidR="004421BE" w:rsidRPr="00586390" w:rsidRDefault="00C13D33" w:rsidP="00627D12">
      <w:pPr>
        <w:jc w:val="right"/>
        <w:rPr>
          <w:rFonts w:eastAsiaTheme="majorEastAsia" w:cs="Arial"/>
          <w:i/>
          <w:color w:val="0000FF"/>
          <w:szCs w:val="24"/>
          <w:u w:val="single"/>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3246CB">
        <w:trPr>
          <w:cantSplit/>
          <w:trHeight w:val="285"/>
        </w:trPr>
        <w:tc>
          <w:tcPr>
            <w:tcW w:w="9158" w:type="dxa"/>
            <w:shd w:val="clear" w:color="auto" w:fill="D9D9D9" w:themeFill="background1" w:themeFillShade="D9"/>
          </w:tcPr>
          <w:p w14:paraId="08682A00" w14:textId="3211F702" w:rsidR="009A534C" w:rsidRPr="00C76688" w:rsidRDefault="0345EB11" w:rsidP="009F3294">
            <w:pPr>
              <w:pStyle w:val="Heading1"/>
              <w:spacing w:before="120" w:after="120"/>
            </w:pPr>
            <w:bookmarkStart w:id="8" w:name="_Toc389473278"/>
            <w:bookmarkStart w:id="9" w:name="_Toc393203334"/>
            <w:bookmarkStart w:id="10" w:name="_Toc188352845"/>
            <w:r>
              <w:t>Section 1</w:t>
            </w:r>
            <w:r w:rsidR="009A534C">
              <w:t xml:space="preserve"> – </w:t>
            </w:r>
            <w:bookmarkEnd w:id="8"/>
            <w:bookmarkEnd w:id="9"/>
            <w:r w:rsidR="47A37514">
              <w:t>Context</w:t>
            </w:r>
            <w:bookmarkEnd w:id="10"/>
          </w:p>
        </w:tc>
      </w:tr>
    </w:tbl>
    <w:p w14:paraId="5EA8F04D" w14:textId="77777777" w:rsidR="00627D12" w:rsidRDefault="00627D12" w:rsidP="00627D12">
      <w:pPr>
        <w:rPr>
          <w:rFonts w:cs="Arial"/>
          <w:szCs w:val="24"/>
        </w:rPr>
      </w:pPr>
    </w:p>
    <w:p w14:paraId="70C4C746" w14:textId="31CF25AA" w:rsidR="00AA0BDF" w:rsidRDefault="00A94EF5" w:rsidP="00404BE6">
      <w:pPr>
        <w:rPr>
          <w:rFonts w:cs="Arial"/>
          <w:szCs w:val="24"/>
        </w:rPr>
      </w:pPr>
      <w:r w:rsidRPr="00612617">
        <w:rPr>
          <w:rFonts w:cs="Arial"/>
          <w:szCs w:val="24"/>
        </w:rPr>
        <w:t xml:space="preserve">This guideline is informed by </w:t>
      </w:r>
      <w:r w:rsidR="0087710C" w:rsidRPr="00612617">
        <w:rPr>
          <w:rFonts w:cs="Arial"/>
          <w:szCs w:val="24"/>
        </w:rPr>
        <w:t>the</w:t>
      </w:r>
      <w:r w:rsidR="00AA0BDF" w:rsidRPr="00612617">
        <w:rPr>
          <w:rFonts w:cs="Arial"/>
          <w:szCs w:val="24"/>
        </w:rPr>
        <w:t>:</w:t>
      </w:r>
      <w:r w:rsidR="0087710C" w:rsidRPr="00612617">
        <w:rPr>
          <w:rFonts w:cs="Arial"/>
          <w:szCs w:val="24"/>
        </w:rPr>
        <w:t xml:space="preserve"> </w:t>
      </w:r>
    </w:p>
    <w:p w14:paraId="4B99674D" w14:textId="629849C0" w:rsidR="00966A6D" w:rsidRPr="0047124D" w:rsidRDefault="16B55C91" w:rsidP="0065090C">
      <w:pPr>
        <w:pStyle w:val="ListBullet"/>
      </w:pPr>
      <w:r>
        <w:t xml:space="preserve">CHS Innovating for </w:t>
      </w:r>
      <w:r w:rsidRPr="0066388C">
        <w:t>Exceptional</w:t>
      </w:r>
      <w:r w:rsidR="00E531B3" w:rsidRPr="0066388C">
        <w:t xml:space="preserve"> C</w:t>
      </w:r>
      <w:r w:rsidR="00E531B3">
        <w:t>are</w:t>
      </w:r>
      <w:r>
        <w:t xml:space="preserve"> Our Improvement and Innovation Framework 2022–2025</w:t>
      </w:r>
      <w:r w:rsidR="00E633DD">
        <w:t>*</w:t>
      </w:r>
    </w:p>
    <w:p w14:paraId="571CC106" w14:textId="7883C38C" w:rsidR="00966A6D" w:rsidRDefault="16B55C91" w:rsidP="0065090C">
      <w:pPr>
        <w:pStyle w:val="ListBullet"/>
      </w:pPr>
      <w:r>
        <w:t>CHS Managing Risk for Exceptional Care Risk Management Framework 2020–2023</w:t>
      </w:r>
      <w:r w:rsidR="00E633DD">
        <w:t>*</w:t>
      </w:r>
      <w:r>
        <w:t xml:space="preserve"> </w:t>
      </w:r>
    </w:p>
    <w:p w14:paraId="0525EB09" w14:textId="46A5F77A" w:rsidR="00966A6D" w:rsidRDefault="16B55C91" w:rsidP="0065090C">
      <w:pPr>
        <w:pStyle w:val="ListBullet"/>
      </w:pPr>
      <w:r>
        <w:t xml:space="preserve">CHS Measuring Exceptional Care Performance Reporting and Monitoring Framework 2022–2024 </w:t>
      </w:r>
      <w:r w:rsidR="00E633DD">
        <w:t>*</w:t>
      </w:r>
    </w:p>
    <w:p w14:paraId="3DDAE301" w14:textId="02DCB03C" w:rsidR="0091524C" w:rsidRPr="0091524C" w:rsidRDefault="0091524C" w:rsidP="0091524C">
      <w:pPr>
        <w:pStyle w:val="ListBullet"/>
      </w:pPr>
      <w:r w:rsidRPr="0091524C">
        <w:t>CHS Partnering for Exceptional Care Partnering with Consumers Framework 2020–2023</w:t>
      </w:r>
      <w:r w:rsidR="00E633DD">
        <w:t>*</w:t>
      </w:r>
    </w:p>
    <w:p w14:paraId="1AB6624F" w14:textId="16EE69E1" w:rsidR="00966A6D" w:rsidRPr="0047124D" w:rsidRDefault="16B55C91" w:rsidP="0065090C">
      <w:pPr>
        <w:pStyle w:val="ListBullet"/>
      </w:pPr>
      <w:r>
        <w:t>CHS Risk Management Policy</w:t>
      </w:r>
      <w:r w:rsidR="00E633DD" w:rsidRPr="00E633DD">
        <w:t xml:space="preserve"> </w:t>
      </w:r>
      <w:hyperlink r:id="rId17" w:history="1">
        <w:r w:rsidR="0066388C" w:rsidRPr="00644535">
          <w:rPr>
            <w:rStyle w:val="Hyperlink"/>
          </w:rPr>
          <w:t>https://actgovernment.sharepoint.com/sites/Intranet-CHS/SitePages/Risk-management.aspx</w:t>
        </w:r>
      </w:hyperlink>
      <w:r w:rsidR="0066388C">
        <w:t xml:space="preserve"> </w:t>
      </w:r>
    </w:p>
    <w:p w14:paraId="2F9A51BB" w14:textId="39D94685" w:rsidR="00892B58" w:rsidRPr="00966A6D" w:rsidRDefault="16B55C91" w:rsidP="0065090C">
      <w:pPr>
        <w:pStyle w:val="ListBullet"/>
      </w:pPr>
      <w:r>
        <w:t>CHS Risk Management Tool Kit</w:t>
      </w:r>
      <w:r w:rsidR="00E633DD" w:rsidRPr="00E633DD">
        <w:t xml:space="preserve"> </w:t>
      </w:r>
      <w:hyperlink r:id="rId18" w:history="1">
        <w:r w:rsidR="0066388C" w:rsidRPr="00644535">
          <w:rPr>
            <w:rStyle w:val="Hyperlink"/>
          </w:rPr>
          <w:t>https://actgovernment.sharepoint.com/sites/Intranet-CHS/SitePages/Risk-management.aspx</w:t>
        </w:r>
      </w:hyperlink>
      <w:r w:rsidR="0066388C">
        <w:t xml:space="preserve"> </w:t>
      </w:r>
    </w:p>
    <w:p w14:paraId="5CBFE98C" w14:textId="07C31218" w:rsidR="009B7358" w:rsidRDefault="47A37514" w:rsidP="0065090C">
      <w:pPr>
        <w:pStyle w:val="ListBullet"/>
      </w:pPr>
      <w:r>
        <w:t>National Safety and Quality in Health Services Standards</w:t>
      </w:r>
      <w:r w:rsidR="6336A585">
        <w:t xml:space="preserve"> (National Standards)</w:t>
      </w:r>
      <w:r w:rsidR="00E633DD" w:rsidRPr="00E633DD">
        <w:t xml:space="preserve"> </w:t>
      </w:r>
      <w:hyperlink r:id="rId19" w:history="1">
        <w:r w:rsidR="0066388C" w:rsidRPr="00644535">
          <w:rPr>
            <w:rStyle w:val="Hyperlink"/>
          </w:rPr>
          <w:t>https://www.safetyandquality.gov.au/standards/nsqhs-standards</w:t>
        </w:r>
      </w:hyperlink>
      <w:r w:rsidR="0066388C">
        <w:t xml:space="preserve"> </w:t>
      </w:r>
    </w:p>
    <w:p w14:paraId="4D9134B6" w14:textId="77777777" w:rsidR="00E531B3" w:rsidRDefault="00E531B3" w:rsidP="00E633DD">
      <w:pPr>
        <w:pStyle w:val="ListBullet"/>
        <w:numPr>
          <w:ilvl w:val="0"/>
          <w:numId w:val="0"/>
        </w:numPr>
      </w:pPr>
    </w:p>
    <w:p w14:paraId="408DAF1A" w14:textId="4139693E" w:rsidR="00E633DD" w:rsidRPr="009B7358" w:rsidRDefault="00E633DD">
      <w:pPr>
        <w:pStyle w:val="ListBullet"/>
        <w:numPr>
          <w:ilvl w:val="0"/>
          <w:numId w:val="0"/>
        </w:numPr>
      </w:pPr>
      <w:r>
        <w:t>*</w:t>
      </w:r>
      <w:hyperlink r:id="rId20" w:history="1">
        <w:r w:rsidRPr="00E633DD">
          <w:rPr>
            <w:rStyle w:val="Hyperlink"/>
          </w:rPr>
          <w:t>https://actgovernment.sharepoint.com/sites/Intranet-CHS/SitePages/Governance-frameworks-and-plans.aspx</w:t>
        </w:r>
      </w:hyperlink>
    </w:p>
    <w:p w14:paraId="16D59C1F" w14:textId="77777777" w:rsidR="00AA7D0D" w:rsidRPr="00612617" w:rsidRDefault="00AA7D0D" w:rsidP="00EC78CA">
      <w:pPr>
        <w:pStyle w:val="ListParagraph"/>
      </w:pPr>
    </w:p>
    <w:p w14:paraId="4BE387B4" w14:textId="02082710" w:rsidR="002E0087" w:rsidRPr="00612617" w:rsidRDefault="000308CC" w:rsidP="00404BE6">
      <w:pPr>
        <w:rPr>
          <w:rFonts w:cs="Arial"/>
          <w:bCs/>
          <w:iCs/>
          <w:szCs w:val="24"/>
        </w:rPr>
      </w:pPr>
      <w:r>
        <w:rPr>
          <w:rFonts w:cs="Arial"/>
          <w:bCs/>
          <w:iCs/>
          <w:szCs w:val="24"/>
        </w:rPr>
        <w:t xml:space="preserve">The </w:t>
      </w:r>
      <w:r w:rsidR="008F31FE" w:rsidRPr="00612617">
        <w:rPr>
          <w:rFonts w:cs="Arial"/>
          <w:bCs/>
          <w:i/>
          <w:iCs/>
          <w:szCs w:val="24"/>
        </w:rPr>
        <w:t xml:space="preserve">PICMoRS </w:t>
      </w:r>
      <w:r w:rsidR="003C1CC6" w:rsidRPr="00612617">
        <w:rPr>
          <w:rFonts w:cs="Arial"/>
          <w:bCs/>
          <w:i/>
          <w:iCs/>
          <w:szCs w:val="24"/>
        </w:rPr>
        <w:t>Method</w:t>
      </w:r>
      <w:r w:rsidR="009C638D" w:rsidRPr="00612617">
        <w:rPr>
          <w:rFonts w:cs="Arial"/>
          <w:bCs/>
          <w:iCs/>
          <w:szCs w:val="24"/>
        </w:rPr>
        <w:t xml:space="preserve">, a structured assessment method to assist with assessing compliance against the requirements of the National </w:t>
      </w:r>
      <w:r>
        <w:rPr>
          <w:rFonts w:cs="Arial"/>
          <w:bCs/>
          <w:iCs/>
          <w:szCs w:val="24"/>
        </w:rPr>
        <w:t xml:space="preserve">Safety and Quality Healthcare </w:t>
      </w:r>
      <w:r w:rsidR="009C638D" w:rsidRPr="00612617">
        <w:rPr>
          <w:rFonts w:cs="Arial"/>
          <w:bCs/>
          <w:iCs/>
          <w:szCs w:val="24"/>
        </w:rPr>
        <w:t>Standards</w:t>
      </w:r>
      <w:r>
        <w:rPr>
          <w:rFonts w:cs="Arial"/>
          <w:bCs/>
          <w:iCs/>
          <w:szCs w:val="24"/>
        </w:rPr>
        <w:t xml:space="preserve">, is used </w:t>
      </w:r>
      <w:r>
        <w:rPr>
          <w:rFonts w:cs="Arial"/>
          <w:bCs/>
          <w:iCs/>
          <w:szCs w:val="24"/>
        </w:rPr>
        <w:lastRenderedPageBreak/>
        <w:t>across CHS</w:t>
      </w:r>
      <w:r w:rsidR="007E740D" w:rsidRPr="00612617">
        <w:rPr>
          <w:rFonts w:cs="Arial"/>
          <w:bCs/>
          <w:iCs/>
          <w:szCs w:val="24"/>
        </w:rPr>
        <w:t>.</w:t>
      </w:r>
      <w:r w:rsidR="00966A6D">
        <w:rPr>
          <w:rFonts w:cs="Arial"/>
          <w:bCs/>
          <w:iCs/>
          <w:szCs w:val="24"/>
        </w:rPr>
        <w:t xml:space="preserve">  </w:t>
      </w:r>
      <w:r w:rsidR="007E740D" w:rsidRPr="00612617">
        <w:rPr>
          <w:rFonts w:cs="Arial"/>
          <w:bCs/>
          <w:iCs/>
          <w:szCs w:val="24"/>
        </w:rPr>
        <w:t>Th</w:t>
      </w:r>
      <w:r w:rsidR="00404BE6" w:rsidRPr="00612617">
        <w:rPr>
          <w:rFonts w:cs="Arial"/>
          <w:bCs/>
          <w:iCs/>
          <w:szCs w:val="24"/>
        </w:rPr>
        <w:t>is Guideline has been structured to align with the</w:t>
      </w:r>
      <w:r w:rsidR="007E740D" w:rsidRPr="00612617">
        <w:rPr>
          <w:rFonts w:cs="Arial"/>
          <w:bCs/>
          <w:iCs/>
          <w:szCs w:val="24"/>
        </w:rPr>
        <w:t xml:space="preserve"> </w:t>
      </w:r>
      <w:r w:rsidR="007E740D" w:rsidRPr="00612617">
        <w:rPr>
          <w:rFonts w:cs="Arial"/>
          <w:bCs/>
          <w:i/>
          <w:iCs/>
          <w:szCs w:val="24"/>
        </w:rPr>
        <w:t>PICMoRS Method</w:t>
      </w:r>
      <w:r w:rsidR="007E740D" w:rsidRPr="00612617">
        <w:rPr>
          <w:rFonts w:cs="Arial"/>
          <w:bCs/>
          <w:iCs/>
          <w:szCs w:val="24"/>
        </w:rPr>
        <w:t xml:space="preserve"> </w:t>
      </w:r>
      <w:r w:rsidR="00404BE6" w:rsidRPr="00612617">
        <w:rPr>
          <w:rFonts w:cs="Arial"/>
          <w:bCs/>
          <w:iCs/>
          <w:szCs w:val="24"/>
        </w:rPr>
        <w:t xml:space="preserve">which </w:t>
      </w:r>
      <w:r w:rsidR="009C638D" w:rsidRPr="00612617">
        <w:rPr>
          <w:rFonts w:cs="Arial"/>
          <w:bCs/>
          <w:iCs/>
          <w:szCs w:val="24"/>
        </w:rPr>
        <w:t>c</w:t>
      </w:r>
      <w:r w:rsidR="003C1CC6" w:rsidRPr="00612617">
        <w:rPr>
          <w:rFonts w:cs="Arial"/>
          <w:bCs/>
          <w:iCs/>
          <w:szCs w:val="24"/>
        </w:rPr>
        <w:t xml:space="preserve">onsists of: </w:t>
      </w:r>
    </w:p>
    <w:p w14:paraId="7EE1592D" w14:textId="01C51944" w:rsidR="008E3213" w:rsidRPr="00612617" w:rsidRDefault="72E95705" w:rsidP="003246CB">
      <w:pPr>
        <w:pStyle w:val="ListParagraph"/>
        <w:ind w:left="360"/>
        <w:rPr>
          <w:rFonts w:cs="Arial"/>
        </w:rPr>
      </w:pPr>
      <w:r w:rsidRPr="003246CB">
        <w:rPr>
          <w:rFonts w:cs="Arial"/>
        </w:rPr>
        <w:t>P</w:t>
      </w:r>
      <w:r w:rsidR="003C1CC6" w:rsidRPr="003246CB">
        <w:rPr>
          <w:rFonts w:cs="Arial"/>
        </w:rPr>
        <w:t xml:space="preserve"> – </w:t>
      </w:r>
      <w:r w:rsidRPr="003246CB">
        <w:rPr>
          <w:rFonts w:cs="Arial"/>
        </w:rPr>
        <w:t>Process</w:t>
      </w:r>
    </w:p>
    <w:p w14:paraId="655DBCAC" w14:textId="016701A6" w:rsidR="00593F84" w:rsidRPr="00612617" w:rsidRDefault="72E95705" w:rsidP="003246CB">
      <w:pPr>
        <w:pStyle w:val="ListParagraph"/>
        <w:ind w:left="360"/>
        <w:rPr>
          <w:rFonts w:cs="Arial"/>
        </w:rPr>
      </w:pPr>
      <w:r w:rsidRPr="003246CB">
        <w:rPr>
          <w:rFonts w:cs="Arial"/>
        </w:rPr>
        <w:t>I</w:t>
      </w:r>
      <w:r w:rsidR="003C1CC6" w:rsidRPr="003246CB">
        <w:rPr>
          <w:rFonts w:cs="Arial"/>
        </w:rPr>
        <w:t xml:space="preserve"> – </w:t>
      </w:r>
      <w:r w:rsidRPr="003246CB">
        <w:rPr>
          <w:rFonts w:cs="Arial"/>
        </w:rPr>
        <w:t>Improvement strategies</w:t>
      </w:r>
    </w:p>
    <w:p w14:paraId="3756C2E0" w14:textId="67B6FCC5" w:rsidR="003C1CC6" w:rsidRPr="00612617" w:rsidRDefault="72E95705" w:rsidP="003246CB">
      <w:pPr>
        <w:pStyle w:val="ListParagraph"/>
        <w:ind w:left="360"/>
        <w:rPr>
          <w:rFonts w:cs="Arial"/>
        </w:rPr>
      </w:pPr>
      <w:r w:rsidRPr="003246CB">
        <w:rPr>
          <w:rFonts w:cs="Arial"/>
        </w:rPr>
        <w:t>C</w:t>
      </w:r>
      <w:r w:rsidR="003C1CC6" w:rsidRPr="003246CB">
        <w:rPr>
          <w:rFonts w:cs="Arial"/>
        </w:rPr>
        <w:t xml:space="preserve"> – </w:t>
      </w:r>
      <w:r w:rsidRPr="003246CB">
        <w:rPr>
          <w:rFonts w:cs="Arial"/>
        </w:rPr>
        <w:t>Consumer participation</w:t>
      </w:r>
    </w:p>
    <w:p w14:paraId="5E2EFBCD" w14:textId="720BFCA1" w:rsidR="00E55A49" w:rsidRPr="00612617" w:rsidRDefault="72E95705" w:rsidP="003246CB">
      <w:pPr>
        <w:pStyle w:val="ListParagraph"/>
        <w:ind w:left="360"/>
        <w:rPr>
          <w:rFonts w:cs="Arial"/>
        </w:rPr>
      </w:pPr>
      <w:r w:rsidRPr="003246CB">
        <w:rPr>
          <w:rFonts w:cs="Arial"/>
        </w:rPr>
        <w:t>Mo</w:t>
      </w:r>
      <w:r w:rsidR="003C1CC6" w:rsidRPr="003246CB">
        <w:rPr>
          <w:rFonts w:cs="Arial"/>
        </w:rPr>
        <w:t xml:space="preserve"> – </w:t>
      </w:r>
      <w:r w:rsidRPr="003246CB">
        <w:rPr>
          <w:rFonts w:cs="Arial"/>
        </w:rPr>
        <w:t>Monitoring</w:t>
      </w:r>
      <w:r w:rsidR="4EC99996" w:rsidRPr="003246CB">
        <w:rPr>
          <w:rFonts w:cs="Arial"/>
        </w:rPr>
        <w:t xml:space="preserve"> </w:t>
      </w:r>
    </w:p>
    <w:p w14:paraId="4C544744" w14:textId="50E7AF3D" w:rsidR="009D2F22" w:rsidRPr="00612617" w:rsidRDefault="72E95705" w:rsidP="003246CB">
      <w:pPr>
        <w:pStyle w:val="ListParagraph"/>
        <w:ind w:left="360"/>
        <w:rPr>
          <w:rFonts w:cs="Arial"/>
        </w:rPr>
      </w:pPr>
      <w:r w:rsidRPr="003246CB">
        <w:rPr>
          <w:rFonts w:cs="Arial"/>
        </w:rPr>
        <w:t>R</w:t>
      </w:r>
      <w:r w:rsidR="003C1CC6" w:rsidRPr="003246CB">
        <w:rPr>
          <w:rFonts w:cs="Arial"/>
        </w:rPr>
        <w:t xml:space="preserve"> – </w:t>
      </w:r>
      <w:r w:rsidRPr="003246CB">
        <w:rPr>
          <w:rFonts w:cs="Arial"/>
        </w:rPr>
        <w:t>Reporting</w:t>
      </w:r>
    </w:p>
    <w:p w14:paraId="46E1F964" w14:textId="55151079" w:rsidR="009D2F22" w:rsidRPr="00612617" w:rsidRDefault="72E95705" w:rsidP="003246CB">
      <w:pPr>
        <w:pStyle w:val="ListParagraph"/>
        <w:ind w:left="360"/>
        <w:rPr>
          <w:rFonts w:cs="Arial"/>
        </w:rPr>
      </w:pPr>
      <w:r w:rsidRPr="003246CB">
        <w:rPr>
          <w:rFonts w:cs="Arial"/>
        </w:rPr>
        <w:t>S</w:t>
      </w:r>
      <w:r w:rsidR="003C1CC6" w:rsidRPr="003246CB">
        <w:rPr>
          <w:rFonts w:cs="Arial"/>
        </w:rPr>
        <w:t xml:space="preserve"> – </w:t>
      </w:r>
      <w:r w:rsidRPr="003246CB">
        <w:rPr>
          <w:rFonts w:cs="Arial"/>
        </w:rPr>
        <w:t>Safety and quality systems</w:t>
      </w:r>
      <w:r w:rsidR="49D55E69" w:rsidRPr="003246CB">
        <w:rPr>
          <w:rFonts w:cs="Arial"/>
        </w:rPr>
        <w:t xml:space="preserve"> </w:t>
      </w:r>
    </w:p>
    <w:p w14:paraId="2B0579AE" w14:textId="4696C18E" w:rsidR="007466E9" w:rsidRDefault="007466E9" w:rsidP="007466E9">
      <w:pPr>
        <w:rPr>
          <w:rFonts w:cs="Arial"/>
          <w:bCs/>
          <w:iCs/>
          <w:color w:val="272829"/>
          <w:szCs w:val="24"/>
        </w:rPr>
      </w:pPr>
    </w:p>
    <w:p w14:paraId="1AF28236" w14:textId="5B0BAB71" w:rsidR="00F02D4A" w:rsidRPr="00DA3910" w:rsidRDefault="009A534C" w:rsidP="00627D12">
      <w:pPr>
        <w:jc w:val="right"/>
        <w:rPr>
          <w:rFonts w:cs="Arial"/>
          <w:i/>
          <w:szCs w:val="24"/>
        </w:rPr>
      </w:pPr>
      <w:hyperlink w:anchor="Contents" w:history="1">
        <w:r w:rsidRPr="00C91F3F">
          <w:rPr>
            <w:rStyle w:val="Hyperlink"/>
            <w:rFonts w:eastAsiaTheme="majorEastAsia"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3246CB">
        <w:trPr>
          <w:cantSplit/>
          <w:trHeight w:val="285"/>
        </w:trPr>
        <w:tc>
          <w:tcPr>
            <w:tcW w:w="9158" w:type="dxa"/>
            <w:shd w:val="clear" w:color="auto" w:fill="D9D9D9" w:themeFill="background1" w:themeFillShade="D9"/>
          </w:tcPr>
          <w:p w14:paraId="08682A08" w14:textId="5DADF4DB" w:rsidR="009A534C" w:rsidRPr="00C76688" w:rsidRDefault="0345EB11" w:rsidP="009F3294">
            <w:pPr>
              <w:pStyle w:val="Heading1"/>
              <w:spacing w:before="120" w:after="120"/>
            </w:pPr>
            <w:bookmarkStart w:id="11" w:name="_Toc188352846"/>
            <w:bookmarkStart w:id="12" w:name="_Toc389473281"/>
            <w:bookmarkStart w:id="13" w:name="_Toc393203337"/>
            <w:r>
              <w:t>Section 2</w:t>
            </w:r>
            <w:r w:rsidR="0091524C">
              <w:t xml:space="preserve"> - </w:t>
            </w:r>
            <w:r w:rsidR="6DFF58B5">
              <w:t>T</w:t>
            </w:r>
            <w:r w:rsidR="5D17E5DA">
              <w:t>he</w:t>
            </w:r>
            <w:r w:rsidR="4B29754B">
              <w:t xml:space="preserve"> </w:t>
            </w:r>
            <w:r w:rsidR="009A534C">
              <w:t>A</w:t>
            </w:r>
            <w:r w:rsidR="5D17E5DA">
              <w:t xml:space="preserve">udit </w:t>
            </w:r>
            <w:r w:rsidR="009A534C">
              <w:t>C</w:t>
            </w:r>
            <w:r w:rsidR="5D17E5DA">
              <w:t>ycle</w:t>
            </w:r>
            <w:bookmarkEnd w:id="11"/>
            <w:r w:rsidR="5D17E5DA">
              <w:t xml:space="preserve"> </w:t>
            </w:r>
            <w:bookmarkEnd w:id="12"/>
            <w:bookmarkEnd w:id="13"/>
          </w:p>
        </w:tc>
      </w:tr>
    </w:tbl>
    <w:p w14:paraId="53EA593B" w14:textId="77777777" w:rsidR="00892B58" w:rsidRDefault="00892B58" w:rsidP="00892B58">
      <w:pPr>
        <w:rPr>
          <w:rFonts w:cs="Arial"/>
          <w:szCs w:val="24"/>
        </w:rPr>
      </w:pPr>
    </w:p>
    <w:p w14:paraId="317AAC6D" w14:textId="26E5FFBA" w:rsidR="00EF6D6E" w:rsidRDefault="55A24CEF" w:rsidP="003246CB">
      <w:pPr>
        <w:rPr>
          <w:rFonts w:cs="Arial"/>
        </w:rPr>
      </w:pPr>
      <w:r w:rsidRPr="003246CB">
        <w:rPr>
          <w:rFonts w:cs="Arial"/>
        </w:rPr>
        <w:t>The f</w:t>
      </w:r>
      <w:r w:rsidR="0E8E1242" w:rsidRPr="003246CB">
        <w:rPr>
          <w:rFonts w:cs="Arial"/>
        </w:rPr>
        <w:t>ollowing is a diagrammatic representation of the audit cycle.</w:t>
      </w:r>
    </w:p>
    <w:p w14:paraId="18F99C54" w14:textId="0050EE8B" w:rsidR="00EF6D6E" w:rsidRDefault="00EF6D6E" w:rsidP="00892B58">
      <w:pPr>
        <w:rPr>
          <w:rFonts w:cs="Arial"/>
          <w:szCs w:val="24"/>
        </w:rPr>
      </w:pPr>
    </w:p>
    <w:p w14:paraId="245A8F12" w14:textId="09EB1D2E" w:rsidR="00EF6D6E" w:rsidRPr="00062F95" w:rsidRDefault="00062F95" w:rsidP="00892B58">
      <w:pPr>
        <w:rPr>
          <w:rFonts w:cs="Arial"/>
          <w:noProof/>
          <w:szCs w:val="24"/>
        </w:rPr>
      </w:pPr>
      <w:r>
        <w:rPr>
          <w:noProof/>
        </w:rPr>
        <w:drawing>
          <wp:inline distT="0" distB="0" distL="0" distR="0" wp14:anchorId="5F43B26C" wp14:editId="1BE93ACF">
            <wp:extent cx="5800725" cy="3305175"/>
            <wp:effectExtent l="0" t="0" r="9525" b="9525"/>
            <wp:docPr id="7" name="Picture 7" descr="Infographic of the four stages of the audit cycle describe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nfographic of the four stages of the audit cycle described below."/>
                    <pic:cNvPicPr/>
                  </pic:nvPicPr>
                  <pic:blipFill>
                    <a:blip r:embed="rId21"/>
                    <a:stretch>
                      <a:fillRect/>
                    </a:stretch>
                  </pic:blipFill>
                  <pic:spPr>
                    <a:xfrm>
                      <a:off x="0" y="0"/>
                      <a:ext cx="5800725" cy="3305175"/>
                    </a:xfrm>
                    <a:prstGeom prst="rect">
                      <a:avLst/>
                    </a:prstGeom>
                  </pic:spPr>
                </pic:pic>
              </a:graphicData>
            </a:graphic>
          </wp:inline>
        </w:drawing>
      </w:r>
      <w:r w:rsidR="00EF6D6E" w:rsidRPr="00DB710B">
        <w:rPr>
          <w:i/>
          <w:sz w:val="20"/>
        </w:rPr>
        <w:t xml:space="preserve">Figure </w:t>
      </w:r>
      <w:r w:rsidR="00BC097F">
        <w:rPr>
          <w:i/>
          <w:sz w:val="20"/>
        </w:rPr>
        <w:t>2</w:t>
      </w:r>
      <w:r w:rsidR="00EF6D6E" w:rsidRPr="00DB710B">
        <w:rPr>
          <w:i/>
          <w:sz w:val="20"/>
        </w:rPr>
        <w:t xml:space="preserve">: </w:t>
      </w:r>
      <w:r w:rsidR="00EF6D6E">
        <w:rPr>
          <w:i/>
          <w:sz w:val="20"/>
        </w:rPr>
        <w:t xml:space="preserve">The Clinical Audit Cycle </w:t>
      </w:r>
      <w:r>
        <w:rPr>
          <w:i/>
          <w:sz w:val="20"/>
        </w:rPr>
        <w:t>–</w:t>
      </w:r>
      <w:r w:rsidR="00EF6D6E" w:rsidRPr="00DB710B">
        <w:rPr>
          <w:i/>
          <w:sz w:val="20"/>
        </w:rPr>
        <w:t xml:space="preserve"> </w:t>
      </w:r>
      <w:r w:rsidR="00EF6D6E">
        <w:rPr>
          <w:i/>
          <w:sz w:val="20"/>
        </w:rPr>
        <w:t>HQIP</w:t>
      </w:r>
      <w:r w:rsidR="009027B9">
        <w:rPr>
          <w:i/>
          <w:sz w:val="20"/>
        </w:rPr>
        <w:t xml:space="preserve"> (Healthcare Quality Improvement Partnership)</w:t>
      </w:r>
      <w:r>
        <w:rPr>
          <w:i/>
          <w:sz w:val="20"/>
        </w:rPr>
        <w:t xml:space="preserve"> Best Practice in Clinical Audit</w:t>
      </w:r>
      <w:r w:rsidR="00BC097F">
        <w:rPr>
          <w:i/>
          <w:sz w:val="20"/>
        </w:rPr>
        <w:t xml:space="preserve">, </w:t>
      </w:r>
      <w:r>
        <w:rPr>
          <w:i/>
          <w:sz w:val="20"/>
        </w:rPr>
        <w:t>2020</w:t>
      </w:r>
    </w:p>
    <w:p w14:paraId="44AFC5E9" w14:textId="77777777" w:rsidR="00EF6D6E" w:rsidRDefault="00EF6D6E" w:rsidP="00892B58">
      <w:pPr>
        <w:rPr>
          <w:rFonts w:cs="Arial"/>
          <w:szCs w:val="24"/>
        </w:rPr>
      </w:pPr>
    </w:p>
    <w:p w14:paraId="44A42292" w14:textId="14CAAE08" w:rsidR="00892B58" w:rsidRDefault="00892B58" w:rsidP="00892B58">
      <w:pPr>
        <w:rPr>
          <w:rFonts w:cs="Arial"/>
          <w:szCs w:val="24"/>
        </w:rPr>
      </w:pPr>
      <w:r>
        <w:rPr>
          <w:rFonts w:cs="Arial"/>
          <w:szCs w:val="24"/>
        </w:rPr>
        <w:t xml:space="preserve">The audit cycle </w:t>
      </w:r>
      <w:r w:rsidR="0062062D">
        <w:rPr>
          <w:rFonts w:cs="Arial"/>
          <w:szCs w:val="24"/>
        </w:rPr>
        <w:t xml:space="preserve">is to </w:t>
      </w:r>
      <w:r>
        <w:rPr>
          <w:rFonts w:cs="Arial"/>
          <w:szCs w:val="24"/>
        </w:rPr>
        <w:t>include these four stages:</w:t>
      </w:r>
    </w:p>
    <w:p w14:paraId="67CF1DB8" w14:textId="3256A887" w:rsidR="00892B58" w:rsidRDefault="5D17E5DA" w:rsidP="003246CB">
      <w:pPr>
        <w:pStyle w:val="ListParagraph"/>
        <w:numPr>
          <w:ilvl w:val="0"/>
          <w:numId w:val="15"/>
        </w:numPr>
        <w:rPr>
          <w:rFonts w:cs="Arial"/>
        </w:rPr>
      </w:pPr>
      <w:r w:rsidRPr="1C183F57">
        <w:rPr>
          <w:rFonts w:cs="Arial"/>
          <w:b/>
          <w:bCs/>
        </w:rPr>
        <w:t>Preparation and planning</w:t>
      </w:r>
      <w:r w:rsidR="11237921" w:rsidRPr="1C183F57">
        <w:rPr>
          <w:rFonts w:cs="Arial"/>
        </w:rPr>
        <w:t>—</w:t>
      </w:r>
      <w:r w:rsidR="0988A34E" w:rsidRPr="1C183F57">
        <w:rPr>
          <w:rFonts w:cs="Arial"/>
        </w:rPr>
        <w:t xml:space="preserve">which </w:t>
      </w:r>
      <w:r w:rsidRPr="1C183F57">
        <w:rPr>
          <w:rFonts w:cs="Arial"/>
        </w:rPr>
        <w:t>includes provision and consideration for re-audit</w:t>
      </w:r>
      <w:r w:rsidR="0988A34E" w:rsidRPr="1C183F57">
        <w:rPr>
          <w:rFonts w:cs="Arial"/>
        </w:rPr>
        <w:t xml:space="preserve"> involves:</w:t>
      </w:r>
    </w:p>
    <w:p w14:paraId="0FB3FE27" w14:textId="0019CF4B" w:rsidR="00892B58" w:rsidRDefault="00892B58" w:rsidP="00E41DF5">
      <w:pPr>
        <w:pStyle w:val="ListParagraph"/>
        <w:numPr>
          <w:ilvl w:val="0"/>
          <w:numId w:val="19"/>
        </w:numPr>
        <w:rPr>
          <w:rFonts w:cs="Arial"/>
          <w:szCs w:val="24"/>
        </w:rPr>
      </w:pPr>
      <w:r>
        <w:rPr>
          <w:rFonts w:cs="Arial"/>
          <w:szCs w:val="24"/>
        </w:rPr>
        <w:t>Determin</w:t>
      </w:r>
      <w:r w:rsidR="000308CC">
        <w:rPr>
          <w:rFonts w:cs="Arial"/>
          <w:szCs w:val="24"/>
        </w:rPr>
        <w:t>ing</w:t>
      </w:r>
      <w:r>
        <w:rPr>
          <w:rFonts w:cs="Arial"/>
          <w:szCs w:val="24"/>
        </w:rPr>
        <w:t xml:space="preserve"> the topic or standard to be followed (clinical</w:t>
      </w:r>
      <w:r w:rsidR="000308CC">
        <w:rPr>
          <w:rFonts w:cs="Arial"/>
          <w:szCs w:val="24"/>
        </w:rPr>
        <w:t>, non-</w:t>
      </w:r>
      <w:r w:rsidR="004F26A5">
        <w:rPr>
          <w:rFonts w:cs="Arial"/>
          <w:szCs w:val="24"/>
        </w:rPr>
        <w:t>clinical</w:t>
      </w:r>
      <w:r>
        <w:rPr>
          <w:rFonts w:cs="Arial"/>
          <w:szCs w:val="24"/>
        </w:rPr>
        <w:t>, professional, national standard)</w:t>
      </w:r>
      <w:r w:rsidR="00336ABD">
        <w:rPr>
          <w:rFonts w:cs="Arial"/>
          <w:szCs w:val="24"/>
        </w:rPr>
        <w:t>.</w:t>
      </w:r>
      <w:r>
        <w:rPr>
          <w:rFonts w:cs="Arial"/>
          <w:szCs w:val="24"/>
        </w:rPr>
        <w:t xml:space="preserve"> </w:t>
      </w:r>
    </w:p>
    <w:p w14:paraId="13BE0DE9" w14:textId="4CC96195" w:rsidR="00243637" w:rsidRDefault="00243637" w:rsidP="00E41DF5">
      <w:pPr>
        <w:pStyle w:val="ListParagraph"/>
        <w:numPr>
          <w:ilvl w:val="0"/>
          <w:numId w:val="19"/>
        </w:numPr>
        <w:rPr>
          <w:rFonts w:cs="Arial"/>
          <w:szCs w:val="24"/>
        </w:rPr>
      </w:pPr>
      <w:r w:rsidRPr="00243637">
        <w:rPr>
          <w:rFonts w:cs="Arial"/>
          <w:szCs w:val="24"/>
        </w:rPr>
        <w:t>Align audit questions to</w:t>
      </w:r>
      <w:r>
        <w:rPr>
          <w:rFonts w:cs="Arial"/>
          <w:szCs w:val="24"/>
        </w:rPr>
        <w:t xml:space="preserve"> those</w:t>
      </w:r>
      <w:r w:rsidRPr="00243637">
        <w:rPr>
          <w:rFonts w:cs="Arial"/>
          <w:szCs w:val="24"/>
        </w:rPr>
        <w:t xml:space="preserve"> </w:t>
      </w:r>
      <w:r>
        <w:rPr>
          <w:rFonts w:cs="Arial"/>
          <w:szCs w:val="24"/>
        </w:rPr>
        <w:t xml:space="preserve">determined </w:t>
      </w:r>
      <w:r w:rsidRPr="00243637">
        <w:rPr>
          <w:rFonts w:cs="Arial"/>
          <w:szCs w:val="24"/>
        </w:rPr>
        <w:t>policies/procedures/standards</w:t>
      </w:r>
      <w:r>
        <w:rPr>
          <w:rFonts w:cs="Arial"/>
          <w:szCs w:val="24"/>
        </w:rPr>
        <w:t>.</w:t>
      </w:r>
      <w:r w:rsidRPr="00243637">
        <w:rPr>
          <w:rFonts w:cs="Arial"/>
          <w:szCs w:val="24"/>
        </w:rPr>
        <w:t xml:space="preserve"> </w:t>
      </w:r>
    </w:p>
    <w:p w14:paraId="0729DDA3" w14:textId="4E7A1EC0" w:rsidR="00892B58" w:rsidRDefault="5D17E5DA" w:rsidP="003246CB">
      <w:pPr>
        <w:pStyle w:val="ListParagraph"/>
        <w:numPr>
          <w:ilvl w:val="0"/>
          <w:numId w:val="19"/>
        </w:numPr>
        <w:rPr>
          <w:rFonts w:cs="Arial"/>
        </w:rPr>
      </w:pPr>
      <w:r w:rsidRPr="1C183F57">
        <w:rPr>
          <w:rFonts w:cs="Arial"/>
        </w:rPr>
        <w:t>Set</w:t>
      </w:r>
      <w:r w:rsidR="0988A34E" w:rsidRPr="1C183F57">
        <w:rPr>
          <w:rFonts w:cs="Arial"/>
        </w:rPr>
        <w:t>ting</w:t>
      </w:r>
      <w:r w:rsidRPr="1C183F57">
        <w:rPr>
          <w:rFonts w:cs="Arial"/>
        </w:rPr>
        <w:t xml:space="preserve"> the target criteria or benchmark</w:t>
      </w:r>
      <w:r w:rsidR="73E87697" w:rsidRPr="1C183F57">
        <w:rPr>
          <w:rFonts w:cs="Arial"/>
        </w:rPr>
        <w:t>—</w:t>
      </w:r>
      <w:r w:rsidR="00243637">
        <w:rPr>
          <w:rFonts w:cs="Arial"/>
        </w:rPr>
        <w:t>not</w:t>
      </w:r>
      <w:r w:rsidR="003325E5">
        <w:rPr>
          <w:rFonts w:cs="Arial"/>
        </w:rPr>
        <w:t>e</w:t>
      </w:r>
      <w:r w:rsidR="00243637">
        <w:rPr>
          <w:rFonts w:cs="Arial"/>
        </w:rPr>
        <w:t xml:space="preserve"> this needs to be </w:t>
      </w:r>
      <w:r w:rsidRPr="1C183F57">
        <w:rPr>
          <w:rFonts w:cs="Arial"/>
        </w:rPr>
        <w:t>realistic and attainable</w:t>
      </w:r>
      <w:r w:rsidR="4E265704" w:rsidRPr="1C183F57">
        <w:rPr>
          <w:rFonts w:cs="Arial"/>
        </w:rPr>
        <w:t xml:space="preserve">, </w:t>
      </w:r>
      <w:r w:rsidRPr="1C183F57">
        <w:rPr>
          <w:rFonts w:cs="Arial"/>
        </w:rPr>
        <w:t>but not too low</w:t>
      </w:r>
      <w:r w:rsidR="00465E15">
        <w:rPr>
          <w:rFonts w:cs="Arial"/>
        </w:rPr>
        <w:t>.</w:t>
      </w:r>
      <w:r w:rsidR="0988A34E" w:rsidRPr="1C183F57">
        <w:rPr>
          <w:rFonts w:cs="Arial"/>
        </w:rPr>
        <w:t xml:space="preserve"> </w:t>
      </w:r>
      <w:r w:rsidR="00465E15">
        <w:rPr>
          <w:rFonts w:cs="Arial"/>
        </w:rPr>
        <w:t xml:space="preserve">Regular review of target to ensure cycle of continuous improvement is attained. </w:t>
      </w:r>
    </w:p>
    <w:p w14:paraId="6C2863EB" w14:textId="2F5B59EA" w:rsidR="00892B58" w:rsidRDefault="00892B58" w:rsidP="00E41DF5">
      <w:pPr>
        <w:pStyle w:val="ListParagraph"/>
        <w:numPr>
          <w:ilvl w:val="0"/>
          <w:numId w:val="19"/>
        </w:numPr>
        <w:rPr>
          <w:rFonts w:cs="Arial"/>
          <w:szCs w:val="24"/>
        </w:rPr>
      </w:pPr>
      <w:r>
        <w:rPr>
          <w:rFonts w:cs="Arial"/>
          <w:szCs w:val="24"/>
        </w:rPr>
        <w:lastRenderedPageBreak/>
        <w:t>Consider</w:t>
      </w:r>
      <w:r w:rsidR="000308CC">
        <w:rPr>
          <w:rFonts w:cs="Arial"/>
          <w:szCs w:val="24"/>
        </w:rPr>
        <w:t>ing</w:t>
      </w:r>
      <w:r>
        <w:rPr>
          <w:rFonts w:cs="Arial"/>
          <w:szCs w:val="24"/>
        </w:rPr>
        <w:t xml:space="preserve"> where data can be gathered from, what type of data is required, how frequently </w:t>
      </w:r>
      <w:r w:rsidR="000308CC">
        <w:rPr>
          <w:rFonts w:cs="Arial"/>
          <w:szCs w:val="24"/>
        </w:rPr>
        <w:t xml:space="preserve">it is </w:t>
      </w:r>
      <w:r>
        <w:rPr>
          <w:rFonts w:cs="Arial"/>
          <w:szCs w:val="24"/>
        </w:rPr>
        <w:t xml:space="preserve">to be </w:t>
      </w:r>
      <w:r w:rsidR="00336ABD">
        <w:rPr>
          <w:rFonts w:cs="Arial"/>
          <w:szCs w:val="24"/>
        </w:rPr>
        <w:t>gathered.</w:t>
      </w:r>
      <w:r>
        <w:rPr>
          <w:rFonts w:cs="Arial"/>
          <w:szCs w:val="24"/>
        </w:rPr>
        <w:t xml:space="preserve"> </w:t>
      </w:r>
    </w:p>
    <w:p w14:paraId="648E26EE" w14:textId="5360BB34" w:rsidR="00892B58" w:rsidRDefault="5D17E5DA" w:rsidP="003246CB">
      <w:pPr>
        <w:pStyle w:val="ListParagraph"/>
        <w:numPr>
          <w:ilvl w:val="0"/>
          <w:numId w:val="19"/>
        </w:numPr>
        <w:rPr>
          <w:rFonts w:cs="Arial"/>
        </w:rPr>
      </w:pPr>
      <w:r w:rsidRPr="003246CB">
        <w:rPr>
          <w:rFonts w:cs="Arial"/>
        </w:rPr>
        <w:t>Consider</w:t>
      </w:r>
      <w:r w:rsidR="0988A34E" w:rsidRPr="003246CB">
        <w:rPr>
          <w:rFonts w:cs="Arial"/>
        </w:rPr>
        <w:t>ing</w:t>
      </w:r>
      <w:r w:rsidRPr="003246CB">
        <w:rPr>
          <w:rFonts w:cs="Arial"/>
        </w:rPr>
        <w:t xml:space="preserve"> how the data is to be collected, </w:t>
      </w:r>
      <w:r w:rsidR="52937380" w:rsidRPr="003246CB">
        <w:rPr>
          <w:rFonts w:cs="Arial"/>
        </w:rPr>
        <w:t>measured,</w:t>
      </w:r>
      <w:r w:rsidRPr="003246CB">
        <w:rPr>
          <w:rFonts w:cs="Arial"/>
        </w:rPr>
        <w:t xml:space="preserve"> and recorded</w:t>
      </w:r>
      <w:r w:rsidR="4E9FE8CF" w:rsidRPr="003246CB">
        <w:rPr>
          <w:rFonts w:cs="Arial"/>
        </w:rPr>
        <w:t>,</w:t>
      </w:r>
      <w:r w:rsidRPr="003246CB">
        <w:rPr>
          <w:rFonts w:cs="Arial"/>
        </w:rPr>
        <w:t xml:space="preserve"> and which processes or activities are to be </w:t>
      </w:r>
      <w:r w:rsidR="52937380" w:rsidRPr="003246CB">
        <w:rPr>
          <w:rFonts w:cs="Arial"/>
        </w:rPr>
        <w:t>included.</w:t>
      </w:r>
      <w:r w:rsidRPr="003246CB">
        <w:rPr>
          <w:rFonts w:cs="Arial"/>
        </w:rPr>
        <w:t xml:space="preserve"> </w:t>
      </w:r>
    </w:p>
    <w:p w14:paraId="3C785C57" w14:textId="43329A77" w:rsidR="00892B58" w:rsidRDefault="0988A34E" w:rsidP="003246CB">
      <w:pPr>
        <w:pStyle w:val="ListParagraph"/>
        <w:numPr>
          <w:ilvl w:val="0"/>
          <w:numId w:val="19"/>
        </w:numPr>
        <w:rPr>
          <w:rFonts w:cs="Arial"/>
        </w:rPr>
      </w:pPr>
      <w:r w:rsidRPr="003246CB">
        <w:rPr>
          <w:rFonts w:cs="Arial"/>
        </w:rPr>
        <w:t>C</w:t>
      </w:r>
      <w:r w:rsidR="5D17E5DA" w:rsidRPr="003246CB">
        <w:rPr>
          <w:rFonts w:cs="Arial"/>
        </w:rPr>
        <w:t>onsider</w:t>
      </w:r>
      <w:r w:rsidRPr="003246CB">
        <w:rPr>
          <w:rFonts w:cs="Arial"/>
        </w:rPr>
        <w:t>ing</w:t>
      </w:r>
      <w:r w:rsidR="5D17E5DA" w:rsidRPr="003246CB">
        <w:rPr>
          <w:rFonts w:cs="Arial"/>
        </w:rPr>
        <w:t xml:space="preserve"> if it is inclusive of all patients</w:t>
      </w:r>
      <w:r w:rsidR="000308CC" w:rsidRPr="003246CB">
        <w:rPr>
          <w:rFonts w:cs="Arial"/>
        </w:rPr>
        <w:t xml:space="preserve"> or </w:t>
      </w:r>
      <w:r w:rsidRPr="003246CB">
        <w:rPr>
          <w:rFonts w:cs="Arial"/>
        </w:rPr>
        <w:t>activity elements</w:t>
      </w:r>
      <w:r w:rsidR="47E60FA6" w:rsidRPr="003246CB">
        <w:rPr>
          <w:rFonts w:cs="Arial"/>
        </w:rPr>
        <w:t>,</w:t>
      </w:r>
      <w:r w:rsidR="5D17E5DA" w:rsidRPr="003246CB">
        <w:rPr>
          <w:rFonts w:cs="Arial"/>
        </w:rPr>
        <w:t xml:space="preserve"> or a </w:t>
      </w:r>
      <w:r w:rsidR="000308CC" w:rsidRPr="003246CB">
        <w:rPr>
          <w:rFonts w:cs="Arial"/>
        </w:rPr>
        <w:t>smaller sample group</w:t>
      </w:r>
      <w:r w:rsidR="003325E5">
        <w:rPr>
          <w:rFonts w:cs="Arial"/>
        </w:rPr>
        <w:t xml:space="preserve"> </w:t>
      </w:r>
      <w:r w:rsidR="7E9B94AB" w:rsidRPr="003246CB">
        <w:rPr>
          <w:rFonts w:cs="Arial"/>
        </w:rPr>
        <w:t>of patients/activities</w:t>
      </w:r>
      <w:r w:rsidR="52937380" w:rsidRPr="003246CB">
        <w:rPr>
          <w:rFonts w:cs="Arial"/>
        </w:rPr>
        <w:t>.</w:t>
      </w:r>
    </w:p>
    <w:p w14:paraId="707B5450" w14:textId="2B48B2C1" w:rsidR="00892B58" w:rsidRDefault="000308CC" w:rsidP="00E41DF5">
      <w:pPr>
        <w:pStyle w:val="ListParagraph"/>
        <w:numPr>
          <w:ilvl w:val="0"/>
          <w:numId w:val="19"/>
        </w:numPr>
        <w:rPr>
          <w:rFonts w:cs="Arial"/>
          <w:szCs w:val="24"/>
        </w:rPr>
      </w:pPr>
      <w:r>
        <w:rPr>
          <w:rFonts w:cs="Arial"/>
          <w:szCs w:val="24"/>
        </w:rPr>
        <w:t>S</w:t>
      </w:r>
      <w:r w:rsidR="00892B58">
        <w:rPr>
          <w:rFonts w:cs="Arial"/>
          <w:szCs w:val="24"/>
        </w:rPr>
        <w:t>et</w:t>
      </w:r>
      <w:r>
        <w:rPr>
          <w:rFonts w:cs="Arial"/>
          <w:szCs w:val="24"/>
        </w:rPr>
        <w:t>ting</w:t>
      </w:r>
      <w:r w:rsidR="00892B58">
        <w:rPr>
          <w:rFonts w:cs="Arial"/>
          <w:szCs w:val="24"/>
        </w:rPr>
        <w:t xml:space="preserve"> sample sizes that are practical and able to provide meaningful </w:t>
      </w:r>
      <w:r w:rsidR="00336ABD">
        <w:rPr>
          <w:rFonts w:cs="Arial"/>
          <w:szCs w:val="24"/>
        </w:rPr>
        <w:t>data.</w:t>
      </w:r>
    </w:p>
    <w:p w14:paraId="465E71AE" w14:textId="29CD84BA" w:rsidR="00892B58" w:rsidRDefault="0E8E1242" w:rsidP="003246CB">
      <w:pPr>
        <w:pStyle w:val="ListParagraph"/>
        <w:numPr>
          <w:ilvl w:val="0"/>
          <w:numId w:val="19"/>
        </w:numPr>
        <w:rPr>
          <w:rFonts w:cs="Arial"/>
        </w:rPr>
      </w:pPr>
      <w:r w:rsidRPr="003246CB">
        <w:rPr>
          <w:rFonts w:cs="Arial"/>
        </w:rPr>
        <w:t>S</w:t>
      </w:r>
      <w:r w:rsidR="5D17E5DA" w:rsidRPr="003246CB">
        <w:rPr>
          <w:rFonts w:cs="Arial"/>
        </w:rPr>
        <w:t>et</w:t>
      </w:r>
      <w:r w:rsidRPr="003246CB">
        <w:rPr>
          <w:rFonts w:cs="Arial"/>
        </w:rPr>
        <w:t>ting</w:t>
      </w:r>
      <w:r w:rsidR="5D17E5DA" w:rsidRPr="003246CB">
        <w:rPr>
          <w:rFonts w:cs="Arial"/>
        </w:rPr>
        <w:t xml:space="preserve"> </w:t>
      </w:r>
      <w:r w:rsidR="00465E15">
        <w:rPr>
          <w:rFonts w:cs="Arial"/>
        </w:rPr>
        <w:t xml:space="preserve">realistic </w:t>
      </w:r>
      <w:r w:rsidR="5D17E5DA" w:rsidRPr="003246CB">
        <w:rPr>
          <w:rFonts w:cs="Arial"/>
        </w:rPr>
        <w:t>timeframe for data collection</w:t>
      </w:r>
      <w:r w:rsidR="52937380" w:rsidRPr="003246CB">
        <w:rPr>
          <w:rFonts w:cs="Arial"/>
        </w:rPr>
        <w:t>.</w:t>
      </w:r>
    </w:p>
    <w:p w14:paraId="303BFA5A" w14:textId="19F8A8E0" w:rsidR="00892B58" w:rsidRDefault="0E8E1242" w:rsidP="003246CB">
      <w:pPr>
        <w:pStyle w:val="ListParagraph"/>
        <w:numPr>
          <w:ilvl w:val="0"/>
          <w:numId w:val="19"/>
        </w:numPr>
        <w:rPr>
          <w:rFonts w:cs="Arial"/>
        </w:rPr>
      </w:pPr>
      <w:r w:rsidRPr="003246CB">
        <w:rPr>
          <w:rFonts w:cs="Arial"/>
        </w:rPr>
        <w:t>C</w:t>
      </w:r>
      <w:r w:rsidR="5D17E5DA" w:rsidRPr="003246CB">
        <w:rPr>
          <w:rFonts w:cs="Arial"/>
        </w:rPr>
        <w:t>onsider</w:t>
      </w:r>
      <w:r w:rsidRPr="003246CB">
        <w:rPr>
          <w:rFonts w:cs="Arial"/>
        </w:rPr>
        <w:t>ing</w:t>
      </w:r>
      <w:r w:rsidR="5D17E5DA" w:rsidRPr="003246CB">
        <w:rPr>
          <w:rFonts w:cs="Arial"/>
        </w:rPr>
        <w:t xml:space="preserve"> the numbers of staff members involved in </w:t>
      </w:r>
      <w:r w:rsidRPr="003246CB">
        <w:rPr>
          <w:rFonts w:cs="Arial"/>
        </w:rPr>
        <w:t xml:space="preserve">the </w:t>
      </w:r>
      <w:r w:rsidR="5D17E5DA" w:rsidRPr="003246CB">
        <w:rPr>
          <w:rFonts w:cs="Arial"/>
        </w:rPr>
        <w:t xml:space="preserve">collection of data, and engagement </w:t>
      </w:r>
      <w:r w:rsidR="52937380" w:rsidRPr="003246CB">
        <w:rPr>
          <w:rFonts w:cs="Arial"/>
        </w:rPr>
        <w:t>strategies.</w:t>
      </w:r>
      <w:r w:rsidR="5D17E5DA" w:rsidRPr="003246CB">
        <w:rPr>
          <w:rFonts w:cs="Arial"/>
        </w:rPr>
        <w:t xml:space="preserve"> </w:t>
      </w:r>
    </w:p>
    <w:p w14:paraId="48BA0A35" w14:textId="5587A225" w:rsidR="003325E5" w:rsidRDefault="003325E5" w:rsidP="003246CB">
      <w:pPr>
        <w:pStyle w:val="ListParagraph"/>
        <w:numPr>
          <w:ilvl w:val="0"/>
          <w:numId w:val="19"/>
        </w:numPr>
        <w:rPr>
          <w:rFonts w:cs="Arial"/>
        </w:rPr>
      </w:pPr>
      <w:r w:rsidRPr="003325E5">
        <w:rPr>
          <w:rFonts w:cs="Arial"/>
        </w:rPr>
        <w:t>Consideration for other planned activities</w:t>
      </w:r>
      <w:r>
        <w:rPr>
          <w:rFonts w:cs="Arial"/>
        </w:rPr>
        <w:t xml:space="preserve"> within the area to help determine when to do the audit.</w:t>
      </w:r>
    </w:p>
    <w:p w14:paraId="080015E2" w14:textId="45A16D33" w:rsidR="00892B58" w:rsidRDefault="0E8E1242" w:rsidP="003246CB">
      <w:pPr>
        <w:pStyle w:val="ListParagraph"/>
        <w:numPr>
          <w:ilvl w:val="0"/>
          <w:numId w:val="19"/>
        </w:numPr>
        <w:rPr>
          <w:rFonts w:cs="Arial"/>
        </w:rPr>
      </w:pPr>
      <w:r w:rsidRPr="003246CB">
        <w:rPr>
          <w:rFonts w:cs="Arial"/>
        </w:rPr>
        <w:t>C</w:t>
      </w:r>
      <w:r w:rsidR="5D17E5DA" w:rsidRPr="003246CB">
        <w:rPr>
          <w:rFonts w:cs="Arial"/>
        </w:rPr>
        <w:t>onsider</w:t>
      </w:r>
      <w:r w:rsidRPr="003246CB">
        <w:rPr>
          <w:rFonts w:cs="Arial"/>
        </w:rPr>
        <w:t>ing</w:t>
      </w:r>
      <w:r w:rsidR="5D17E5DA" w:rsidRPr="003246CB">
        <w:rPr>
          <w:rFonts w:cs="Arial"/>
        </w:rPr>
        <w:t xml:space="preserve"> how the data </w:t>
      </w:r>
      <w:r w:rsidR="7EA191CC" w:rsidRPr="003246CB">
        <w:rPr>
          <w:rFonts w:cs="Arial"/>
        </w:rPr>
        <w:t xml:space="preserve">will </w:t>
      </w:r>
      <w:r w:rsidR="5D17E5DA" w:rsidRPr="003246CB">
        <w:rPr>
          <w:rFonts w:cs="Arial"/>
        </w:rPr>
        <w:t xml:space="preserve">be presented, </w:t>
      </w:r>
      <w:r w:rsidR="52937380" w:rsidRPr="003246CB">
        <w:rPr>
          <w:rFonts w:cs="Arial"/>
        </w:rPr>
        <w:t>analysed,</w:t>
      </w:r>
      <w:r w:rsidR="5D17E5DA" w:rsidRPr="003246CB">
        <w:rPr>
          <w:rFonts w:cs="Arial"/>
        </w:rPr>
        <w:t xml:space="preserve"> and </w:t>
      </w:r>
      <w:r w:rsidR="52937380" w:rsidRPr="003246CB">
        <w:rPr>
          <w:rFonts w:cs="Arial"/>
        </w:rPr>
        <w:t>reported.</w:t>
      </w:r>
      <w:r w:rsidR="5D17E5DA" w:rsidRPr="003246CB">
        <w:rPr>
          <w:rFonts w:cs="Arial"/>
        </w:rPr>
        <w:t xml:space="preserve"> </w:t>
      </w:r>
    </w:p>
    <w:p w14:paraId="065421A6" w14:textId="7483342E" w:rsidR="00892B58" w:rsidRDefault="0E8E1242" w:rsidP="003246CB">
      <w:pPr>
        <w:pStyle w:val="ListParagraph"/>
        <w:numPr>
          <w:ilvl w:val="0"/>
          <w:numId w:val="19"/>
        </w:numPr>
        <w:rPr>
          <w:rFonts w:cs="Arial"/>
        </w:rPr>
      </w:pPr>
      <w:r w:rsidRPr="003246CB">
        <w:rPr>
          <w:rFonts w:cs="Arial"/>
        </w:rPr>
        <w:t>S</w:t>
      </w:r>
      <w:r w:rsidR="5D17E5DA" w:rsidRPr="003246CB">
        <w:rPr>
          <w:rFonts w:cs="Arial"/>
        </w:rPr>
        <w:t>et</w:t>
      </w:r>
      <w:r w:rsidRPr="003246CB">
        <w:rPr>
          <w:rFonts w:cs="Arial"/>
        </w:rPr>
        <w:t>ting</w:t>
      </w:r>
      <w:r w:rsidR="5D17E5DA" w:rsidRPr="003246CB">
        <w:rPr>
          <w:rFonts w:cs="Arial"/>
        </w:rPr>
        <w:t xml:space="preserve"> the frequency of </w:t>
      </w:r>
      <w:r w:rsidR="1E486529" w:rsidRPr="003246CB">
        <w:rPr>
          <w:rFonts w:cs="Arial"/>
        </w:rPr>
        <w:t xml:space="preserve">the </w:t>
      </w:r>
      <w:r w:rsidR="5D17E5DA" w:rsidRPr="003246CB">
        <w:rPr>
          <w:rFonts w:cs="Arial"/>
        </w:rPr>
        <w:t>audit / re-audit cycle</w:t>
      </w:r>
      <w:r w:rsidR="003325E5">
        <w:rPr>
          <w:rFonts w:cs="Arial"/>
        </w:rPr>
        <w:t xml:space="preserve"> – the risk rating of the audit will help determine this. </w:t>
      </w:r>
    </w:p>
    <w:p w14:paraId="649B86AA" w14:textId="0DDF1C09" w:rsidR="00892B58" w:rsidRDefault="00EF6D6E" w:rsidP="00E41DF5">
      <w:pPr>
        <w:pStyle w:val="ListParagraph"/>
        <w:numPr>
          <w:ilvl w:val="0"/>
          <w:numId w:val="19"/>
        </w:numPr>
        <w:rPr>
          <w:rFonts w:cs="Arial"/>
          <w:szCs w:val="24"/>
        </w:rPr>
      </w:pPr>
      <w:r>
        <w:rPr>
          <w:rFonts w:cs="Arial"/>
          <w:szCs w:val="24"/>
        </w:rPr>
        <w:t>D</w:t>
      </w:r>
      <w:r w:rsidR="00892B58">
        <w:rPr>
          <w:rFonts w:cs="Arial"/>
          <w:szCs w:val="24"/>
        </w:rPr>
        <w:t>esign</w:t>
      </w:r>
      <w:r>
        <w:rPr>
          <w:rFonts w:cs="Arial"/>
          <w:szCs w:val="24"/>
        </w:rPr>
        <w:t>ing</w:t>
      </w:r>
      <w:r w:rsidR="00892B58">
        <w:rPr>
          <w:rFonts w:cs="Arial"/>
          <w:szCs w:val="24"/>
        </w:rPr>
        <w:t xml:space="preserve"> the audit method (e.g. observational, point prevalence, retrospective, bedside, patient survey)</w:t>
      </w:r>
      <w:r w:rsidR="00336ABD">
        <w:rPr>
          <w:rFonts w:cs="Arial"/>
          <w:szCs w:val="24"/>
        </w:rPr>
        <w:t>.</w:t>
      </w:r>
    </w:p>
    <w:p w14:paraId="3D8A0BCA" w14:textId="341111A8" w:rsidR="00892B58" w:rsidRDefault="0E8E1242" w:rsidP="003246CB">
      <w:pPr>
        <w:pStyle w:val="ListParagraph"/>
        <w:numPr>
          <w:ilvl w:val="0"/>
          <w:numId w:val="19"/>
        </w:numPr>
        <w:rPr>
          <w:rFonts w:cs="Arial"/>
        </w:rPr>
      </w:pPr>
      <w:r w:rsidRPr="003246CB">
        <w:rPr>
          <w:rFonts w:cs="Arial"/>
        </w:rPr>
        <w:t>C</w:t>
      </w:r>
      <w:r w:rsidR="5D17E5DA" w:rsidRPr="003246CB">
        <w:rPr>
          <w:rFonts w:cs="Arial"/>
        </w:rPr>
        <w:t>onsider</w:t>
      </w:r>
      <w:r w:rsidRPr="003246CB">
        <w:rPr>
          <w:rFonts w:cs="Arial"/>
        </w:rPr>
        <w:t>ing the data</w:t>
      </w:r>
      <w:r w:rsidR="5D17E5DA" w:rsidRPr="003246CB">
        <w:rPr>
          <w:rFonts w:cs="Arial"/>
        </w:rPr>
        <w:t xml:space="preserve"> collection methods (e.g. audit system such as MS Forms, patient survey, hard copy audit tool, spreadsheet or database)</w:t>
      </w:r>
      <w:r w:rsidR="52937380" w:rsidRPr="003246CB">
        <w:rPr>
          <w:rFonts w:cs="Arial"/>
        </w:rPr>
        <w:t>.</w:t>
      </w:r>
    </w:p>
    <w:p w14:paraId="73F30AAA" w14:textId="0F13835F" w:rsidR="00892B58" w:rsidRDefault="0E8E1242" w:rsidP="003246CB">
      <w:pPr>
        <w:pStyle w:val="ListParagraph"/>
        <w:numPr>
          <w:ilvl w:val="0"/>
          <w:numId w:val="19"/>
        </w:numPr>
        <w:rPr>
          <w:rFonts w:cs="Arial"/>
        </w:rPr>
      </w:pPr>
      <w:r w:rsidRPr="003246CB">
        <w:rPr>
          <w:rFonts w:cs="Arial"/>
        </w:rPr>
        <w:t>P</w:t>
      </w:r>
      <w:r w:rsidR="5D17E5DA" w:rsidRPr="003246CB">
        <w:rPr>
          <w:rFonts w:cs="Arial"/>
        </w:rPr>
        <w:t>ilot</w:t>
      </w:r>
      <w:r w:rsidRPr="003246CB">
        <w:rPr>
          <w:rFonts w:cs="Arial"/>
        </w:rPr>
        <w:t>ing</w:t>
      </w:r>
      <w:r w:rsidR="5D17E5DA" w:rsidRPr="003246CB">
        <w:rPr>
          <w:rFonts w:cs="Arial"/>
        </w:rPr>
        <w:t xml:space="preserve"> the audit tool in a small sample size of 5</w:t>
      </w:r>
      <w:r w:rsidR="6A9FCE67" w:rsidRPr="003246CB">
        <w:rPr>
          <w:rFonts w:cs="Arial"/>
        </w:rPr>
        <w:t>–</w:t>
      </w:r>
      <w:r w:rsidR="5D17E5DA" w:rsidRPr="003246CB">
        <w:rPr>
          <w:rFonts w:cs="Arial"/>
        </w:rPr>
        <w:t xml:space="preserve">10, </w:t>
      </w:r>
      <w:r w:rsidR="7C133403" w:rsidRPr="003246CB">
        <w:rPr>
          <w:rFonts w:cs="Arial"/>
        </w:rPr>
        <w:t xml:space="preserve">including </w:t>
      </w:r>
      <w:r w:rsidR="5D17E5DA" w:rsidRPr="003246CB">
        <w:rPr>
          <w:rFonts w:cs="Arial"/>
        </w:rPr>
        <w:t>collect</w:t>
      </w:r>
      <w:r w:rsidRPr="003246CB">
        <w:rPr>
          <w:rFonts w:cs="Arial"/>
        </w:rPr>
        <w:t>ing</w:t>
      </w:r>
      <w:r w:rsidR="5D17E5DA" w:rsidRPr="003246CB">
        <w:rPr>
          <w:rFonts w:cs="Arial"/>
        </w:rPr>
        <w:t xml:space="preserve"> and validat</w:t>
      </w:r>
      <w:r w:rsidRPr="003246CB">
        <w:rPr>
          <w:rFonts w:cs="Arial"/>
        </w:rPr>
        <w:t>ing</w:t>
      </w:r>
      <w:r w:rsidR="5D17E5DA" w:rsidRPr="003246CB">
        <w:rPr>
          <w:rFonts w:cs="Arial"/>
        </w:rPr>
        <w:t xml:space="preserve"> </w:t>
      </w:r>
      <w:r w:rsidR="0C672605" w:rsidRPr="003246CB">
        <w:rPr>
          <w:rFonts w:cs="Arial"/>
        </w:rPr>
        <w:t xml:space="preserve">results and </w:t>
      </w:r>
      <w:r w:rsidR="5D17E5DA" w:rsidRPr="003246CB">
        <w:rPr>
          <w:rFonts w:cs="Arial"/>
        </w:rPr>
        <w:t>revising the tool as required to ensure the correct data is captured</w:t>
      </w:r>
      <w:r w:rsidR="52937380" w:rsidRPr="003246CB">
        <w:rPr>
          <w:rFonts w:cs="Arial"/>
        </w:rPr>
        <w:t>.</w:t>
      </w:r>
      <w:r w:rsidR="5D17E5DA" w:rsidRPr="003246CB">
        <w:rPr>
          <w:rFonts w:cs="Arial"/>
        </w:rPr>
        <w:t xml:space="preserve"> </w:t>
      </w:r>
    </w:p>
    <w:p w14:paraId="4DED0422" w14:textId="028D6B76" w:rsidR="00892B58" w:rsidRDefault="00892B58" w:rsidP="00E41DF5">
      <w:pPr>
        <w:pStyle w:val="ListParagraph"/>
        <w:numPr>
          <w:ilvl w:val="0"/>
          <w:numId w:val="21"/>
        </w:numPr>
        <w:rPr>
          <w:rFonts w:cs="Arial"/>
          <w:szCs w:val="24"/>
        </w:rPr>
      </w:pPr>
      <w:r>
        <w:rPr>
          <w:rFonts w:cs="Arial"/>
          <w:szCs w:val="24"/>
        </w:rPr>
        <w:t>Utilis</w:t>
      </w:r>
      <w:r w:rsidR="00EF6D6E">
        <w:rPr>
          <w:rFonts w:cs="Arial"/>
          <w:szCs w:val="24"/>
        </w:rPr>
        <w:t>ing</w:t>
      </w:r>
      <w:r>
        <w:rPr>
          <w:rFonts w:cs="Arial"/>
          <w:szCs w:val="24"/>
        </w:rPr>
        <w:t xml:space="preserve"> PICMoRS methodology for quality improvement projects</w:t>
      </w:r>
      <w:r w:rsidR="00336ABD">
        <w:rPr>
          <w:rFonts w:cs="Arial"/>
          <w:szCs w:val="24"/>
        </w:rPr>
        <w:t>.</w:t>
      </w:r>
      <w:r>
        <w:rPr>
          <w:rFonts w:cs="Arial"/>
          <w:szCs w:val="24"/>
        </w:rPr>
        <w:t xml:space="preserve"> </w:t>
      </w:r>
    </w:p>
    <w:p w14:paraId="5ED610A3" w14:textId="04982642" w:rsidR="00EF6D6E" w:rsidRDefault="00892B58" w:rsidP="00EF6D6E">
      <w:pPr>
        <w:pStyle w:val="ListParagraph"/>
        <w:numPr>
          <w:ilvl w:val="0"/>
          <w:numId w:val="21"/>
        </w:numPr>
        <w:rPr>
          <w:rFonts w:cs="Arial"/>
          <w:szCs w:val="24"/>
        </w:rPr>
      </w:pPr>
      <w:r>
        <w:rPr>
          <w:rFonts w:cs="Arial"/>
          <w:szCs w:val="24"/>
        </w:rPr>
        <w:t>Consider</w:t>
      </w:r>
      <w:r w:rsidR="00EF6D6E">
        <w:rPr>
          <w:rFonts w:cs="Arial"/>
          <w:szCs w:val="24"/>
        </w:rPr>
        <w:t>ing</w:t>
      </w:r>
      <w:r>
        <w:rPr>
          <w:rFonts w:cs="Arial"/>
          <w:szCs w:val="24"/>
        </w:rPr>
        <w:t xml:space="preserve"> </w:t>
      </w:r>
      <w:r w:rsidR="00EF6D6E">
        <w:rPr>
          <w:rFonts w:cs="Arial"/>
          <w:szCs w:val="24"/>
        </w:rPr>
        <w:t xml:space="preserve">the need for </w:t>
      </w:r>
      <w:r>
        <w:rPr>
          <w:rFonts w:cs="Arial"/>
          <w:szCs w:val="24"/>
        </w:rPr>
        <w:t>ethics approval</w:t>
      </w:r>
      <w:r w:rsidR="00336ABD">
        <w:rPr>
          <w:rFonts w:cs="Arial"/>
          <w:szCs w:val="24"/>
        </w:rPr>
        <w:t>.</w:t>
      </w:r>
      <w:r>
        <w:rPr>
          <w:rFonts w:cs="Arial"/>
          <w:szCs w:val="24"/>
        </w:rPr>
        <w:t xml:space="preserve"> </w:t>
      </w:r>
    </w:p>
    <w:p w14:paraId="02E7B991" w14:textId="17086ABB" w:rsidR="00243637" w:rsidRPr="00713212" w:rsidRDefault="00243637" w:rsidP="00713212">
      <w:pPr>
        <w:pStyle w:val="ListParagraph"/>
        <w:numPr>
          <w:ilvl w:val="0"/>
          <w:numId w:val="21"/>
        </w:numPr>
        <w:rPr>
          <w:rFonts w:cs="Arial"/>
        </w:rPr>
      </w:pPr>
      <w:r w:rsidRPr="003246CB">
        <w:rPr>
          <w:rFonts w:cs="Arial"/>
        </w:rPr>
        <w:t>Providing notification of intention to audit to any area, staff or patient / carers involved in the collection of data.</w:t>
      </w:r>
    </w:p>
    <w:p w14:paraId="5C006CB8" w14:textId="77777777" w:rsidR="0065090C" w:rsidRPr="00EF6D6E" w:rsidRDefault="0065090C" w:rsidP="0065090C">
      <w:pPr>
        <w:pStyle w:val="ListParagraph"/>
        <w:ind w:left="1080"/>
        <w:rPr>
          <w:rFonts w:cs="Arial"/>
          <w:szCs w:val="24"/>
        </w:rPr>
      </w:pPr>
    </w:p>
    <w:p w14:paraId="41B975AA" w14:textId="12C70B8A" w:rsidR="00892B58" w:rsidRDefault="5D17E5DA" w:rsidP="003246CB">
      <w:pPr>
        <w:pStyle w:val="ListParagraph"/>
        <w:numPr>
          <w:ilvl w:val="0"/>
          <w:numId w:val="15"/>
        </w:numPr>
        <w:rPr>
          <w:rFonts w:cs="Arial"/>
        </w:rPr>
      </w:pPr>
      <w:r w:rsidRPr="003246CB">
        <w:rPr>
          <w:rFonts w:cs="Arial"/>
          <w:b/>
          <w:bCs/>
        </w:rPr>
        <w:t>Measuring performance</w:t>
      </w:r>
      <w:r w:rsidR="00243637">
        <w:rPr>
          <w:rFonts w:cs="Arial"/>
          <w:b/>
          <w:bCs/>
        </w:rPr>
        <w:t xml:space="preserve"> - </w:t>
      </w:r>
      <w:r w:rsidRPr="003246CB">
        <w:rPr>
          <w:rFonts w:cs="Arial"/>
        </w:rPr>
        <w:t xml:space="preserve">includes </w:t>
      </w:r>
      <w:r w:rsidR="4F0E8F88" w:rsidRPr="003246CB">
        <w:rPr>
          <w:rFonts w:cs="Arial"/>
        </w:rPr>
        <w:t xml:space="preserve">analysis and </w:t>
      </w:r>
      <w:r w:rsidRPr="003246CB">
        <w:rPr>
          <w:rFonts w:cs="Arial"/>
        </w:rPr>
        <w:t xml:space="preserve">communicating the results to key stakeholders. </w:t>
      </w:r>
    </w:p>
    <w:p w14:paraId="7668E565" w14:textId="1C80B068" w:rsidR="00892B58" w:rsidRDefault="00892B58" w:rsidP="00E41DF5">
      <w:pPr>
        <w:pStyle w:val="ListParagraph"/>
        <w:numPr>
          <w:ilvl w:val="0"/>
          <w:numId w:val="20"/>
        </w:numPr>
        <w:rPr>
          <w:rFonts w:cs="Arial"/>
          <w:szCs w:val="24"/>
        </w:rPr>
      </w:pPr>
      <w:r>
        <w:rPr>
          <w:rFonts w:cs="Arial"/>
          <w:szCs w:val="24"/>
        </w:rPr>
        <w:t>Escalat</w:t>
      </w:r>
      <w:r w:rsidR="00AE1C9D">
        <w:rPr>
          <w:rFonts w:cs="Arial"/>
          <w:szCs w:val="24"/>
        </w:rPr>
        <w:t>ing</w:t>
      </w:r>
      <w:r>
        <w:rPr>
          <w:rFonts w:cs="Arial"/>
          <w:szCs w:val="24"/>
        </w:rPr>
        <w:t xml:space="preserve"> any high or immediate risks identified during the audit process to immediate are</w:t>
      </w:r>
      <w:r w:rsidR="003C78F6">
        <w:rPr>
          <w:rFonts w:cs="Arial"/>
          <w:szCs w:val="24"/>
        </w:rPr>
        <w:t>a</w:t>
      </w:r>
      <w:r>
        <w:rPr>
          <w:rFonts w:cs="Arial"/>
          <w:szCs w:val="24"/>
        </w:rPr>
        <w:t xml:space="preserve"> manager for action</w:t>
      </w:r>
      <w:r w:rsidR="00336ABD">
        <w:rPr>
          <w:rFonts w:cs="Arial"/>
          <w:szCs w:val="24"/>
        </w:rPr>
        <w:t>.</w:t>
      </w:r>
      <w:r>
        <w:rPr>
          <w:rFonts w:cs="Arial"/>
          <w:szCs w:val="24"/>
        </w:rPr>
        <w:t xml:space="preserve"> </w:t>
      </w:r>
    </w:p>
    <w:p w14:paraId="31353ADF" w14:textId="0D0D5BE2" w:rsidR="00892B58" w:rsidRDefault="5D17E5DA" w:rsidP="003246CB">
      <w:pPr>
        <w:pStyle w:val="ListParagraph"/>
        <w:numPr>
          <w:ilvl w:val="0"/>
          <w:numId w:val="20"/>
        </w:numPr>
        <w:rPr>
          <w:rFonts w:cs="Arial"/>
        </w:rPr>
      </w:pPr>
      <w:r w:rsidRPr="003246CB">
        <w:rPr>
          <w:rFonts w:cs="Arial"/>
        </w:rPr>
        <w:t>Conduct</w:t>
      </w:r>
      <w:r w:rsidR="34C04533" w:rsidRPr="003246CB">
        <w:rPr>
          <w:rFonts w:cs="Arial"/>
        </w:rPr>
        <w:t>ing</w:t>
      </w:r>
      <w:r w:rsidRPr="003246CB">
        <w:rPr>
          <w:rFonts w:cs="Arial"/>
        </w:rPr>
        <w:t xml:space="preserve"> analysis of data against the </w:t>
      </w:r>
      <w:r w:rsidR="0535D56F" w:rsidRPr="003246CB">
        <w:rPr>
          <w:rFonts w:cs="Arial"/>
        </w:rPr>
        <w:t xml:space="preserve">relevant </w:t>
      </w:r>
      <w:r w:rsidRPr="003246CB">
        <w:rPr>
          <w:rFonts w:cs="Arial"/>
        </w:rPr>
        <w:t>standard</w:t>
      </w:r>
      <w:r w:rsidR="143D5C69" w:rsidRPr="003246CB">
        <w:rPr>
          <w:rFonts w:cs="Arial"/>
        </w:rPr>
        <w:t>, performance target and benchmarking data</w:t>
      </w:r>
      <w:r w:rsidR="52937380" w:rsidRPr="003246CB">
        <w:rPr>
          <w:rFonts w:cs="Arial"/>
        </w:rPr>
        <w:t>.</w:t>
      </w:r>
    </w:p>
    <w:p w14:paraId="62204C0F" w14:textId="14F38222" w:rsidR="00892B58" w:rsidRDefault="5D17E5DA" w:rsidP="003246CB">
      <w:pPr>
        <w:pStyle w:val="ListParagraph"/>
        <w:numPr>
          <w:ilvl w:val="0"/>
          <w:numId w:val="20"/>
        </w:numPr>
        <w:rPr>
          <w:rFonts w:cs="Arial"/>
        </w:rPr>
      </w:pPr>
      <w:r w:rsidRPr="003246CB">
        <w:rPr>
          <w:rFonts w:cs="Arial"/>
        </w:rPr>
        <w:t>Interpret</w:t>
      </w:r>
      <w:r w:rsidR="34C04533" w:rsidRPr="003246CB">
        <w:rPr>
          <w:rFonts w:cs="Arial"/>
        </w:rPr>
        <w:t>ing</w:t>
      </w:r>
      <w:r w:rsidRPr="003246CB">
        <w:rPr>
          <w:rFonts w:cs="Arial"/>
        </w:rPr>
        <w:t xml:space="preserve"> the data to identify themes and patterns</w:t>
      </w:r>
      <w:r w:rsidR="1FFD672A" w:rsidRPr="003246CB">
        <w:rPr>
          <w:rFonts w:cs="Arial"/>
        </w:rPr>
        <w:t>.  M</w:t>
      </w:r>
      <w:r w:rsidRPr="003246CB">
        <w:rPr>
          <w:rFonts w:cs="Arial"/>
        </w:rPr>
        <w:t>ay include qualitative data analysis, descriptive statistics or more complex statistical tests</w:t>
      </w:r>
      <w:r w:rsidR="3FF67FE6" w:rsidRPr="003246CB">
        <w:rPr>
          <w:rFonts w:cs="Arial"/>
        </w:rPr>
        <w:t>,</w:t>
      </w:r>
      <w:r w:rsidRPr="003246CB">
        <w:rPr>
          <w:rFonts w:cs="Arial"/>
        </w:rPr>
        <w:t xml:space="preserve"> depending on the data collected</w:t>
      </w:r>
      <w:r w:rsidR="52937380" w:rsidRPr="003246CB">
        <w:rPr>
          <w:rFonts w:cs="Arial"/>
        </w:rPr>
        <w:t xml:space="preserve">. </w:t>
      </w:r>
      <w:r w:rsidRPr="003246CB">
        <w:rPr>
          <w:rFonts w:cs="Arial"/>
        </w:rPr>
        <w:t xml:space="preserve"> </w:t>
      </w:r>
    </w:p>
    <w:p w14:paraId="0C12CD7E" w14:textId="223ED9F7" w:rsidR="00892B58" w:rsidRDefault="5D17E5DA" w:rsidP="003246CB">
      <w:pPr>
        <w:pStyle w:val="ListParagraph"/>
        <w:numPr>
          <w:ilvl w:val="0"/>
          <w:numId w:val="20"/>
        </w:numPr>
        <w:rPr>
          <w:rFonts w:cs="Arial"/>
        </w:rPr>
      </w:pPr>
      <w:r w:rsidRPr="003246CB">
        <w:rPr>
          <w:rFonts w:cs="Arial"/>
        </w:rPr>
        <w:t>Reporting</w:t>
      </w:r>
      <w:r w:rsidR="7185774C" w:rsidRPr="003246CB">
        <w:rPr>
          <w:rFonts w:cs="Arial"/>
        </w:rPr>
        <w:t>,</w:t>
      </w:r>
      <w:r w:rsidRPr="003246CB">
        <w:rPr>
          <w:rFonts w:cs="Arial"/>
        </w:rPr>
        <w:t xml:space="preserve"> includ</w:t>
      </w:r>
      <w:r w:rsidR="08016E28" w:rsidRPr="003246CB">
        <w:rPr>
          <w:rFonts w:cs="Arial"/>
        </w:rPr>
        <w:t>ing</w:t>
      </w:r>
      <w:r w:rsidRPr="003246CB">
        <w:rPr>
          <w:rFonts w:cs="Arial"/>
        </w:rPr>
        <w:t xml:space="preserve"> details of the methodology, findings, and recommendations (including timeframes and responsible staff or committees / working groups identified). </w:t>
      </w:r>
    </w:p>
    <w:p w14:paraId="1B44F859" w14:textId="77777777" w:rsidR="0065090C" w:rsidRDefault="00892B58" w:rsidP="18D667F7">
      <w:pPr>
        <w:pStyle w:val="ListParagraph"/>
        <w:numPr>
          <w:ilvl w:val="0"/>
          <w:numId w:val="20"/>
        </w:numPr>
        <w:rPr>
          <w:rFonts w:cs="Arial"/>
        </w:rPr>
      </w:pPr>
      <w:r w:rsidRPr="18D667F7">
        <w:rPr>
          <w:rFonts w:cs="Arial"/>
        </w:rPr>
        <w:t>Reports presented to relevant governance groups and shared with clinical staff</w:t>
      </w:r>
      <w:r w:rsidR="00336ABD" w:rsidRPr="18D667F7">
        <w:rPr>
          <w:rFonts w:cs="Arial"/>
        </w:rPr>
        <w:t>.</w:t>
      </w:r>
    </w:p>
    <w:p w14:paraId="48621FC8" w14:textId="1757B845" w:rsidR="00892B58" w:rsidRPr="00881D6A" w:rsidRDefault="00892B58" w:rsidP="0065090C">
      <w:pPr>
        <w:pStyle w:val="ListParagraph"/>
        <w:ind w:left="1080"/>
        <w:rPr>
          <w:rFonts w:cs="Arial"/>
          <w:szCs w:val="24"/>
        </w:rPr>
      </w:pPr>
      <w:r>
        <w:rPr>
          <w:rFonts w:cs="Arial"/>
          <w:szCs w:val="24"/>
        </w:rPr>
        <w:t xml:space="preserve"> </w:t>
      </w:r>
    </w:p>
    <w:p w14:paraId="776A20A8" w14:textId="4A9097DA" w:rsidR="00892B58" w:rsidRDefault="00C4550B" w:rsidP="003246CB">
      <w:pPr>
        <w:pStyle w:val="ListParagraph"/>
        <w:numPr>
          <w:ilvl w:val="0"/>
          <w:numId w:val="15"/>
        </w:numPr>
        <w:rPr>
          <w:rFonts w:cs="Arial"/>
        </w:rPr>
      </w:pPr>
      <w:r w:rsidRPr="18D667F7">
        <w:rPr>
          <w:rFonts w:cs="Arial"/>
          <w:b/>
          <w:bCs/>
        </w:rPr>
        <w:t>Implementing change</w:t>
      </w:r>
      <w:r w:rsidR="5D17E5DA" w:rsidRPr="18D667F7">
        <w:rPr>
          <w:rFonts w:cs="Arial"/>
        </w:rPr>
        <w:t xml:space="preserve"> - includes analysing results to focus on gaps and areas that need improvement, as well as </w:t>
      </w:r>
      <w:r w:rsidR="20B34881" w:rsidRPr="18D667F7">
        <w:rPr>
          <w:rFonts w:cs="Arial"/>
        </w:rPr>
        <w:t xml:space="preserve">engaging with </w:t>
      </w:r>
      <w:r w:rsidR="5D17E5DA" w:rsidRPr="18D667F7">
        <w:rPr>
          <w:rFonts w:cs="Arial"/>
        </w:rPr>
        <w:t>stakeholders to participate in feasible change.</w:t>
      </w:r>
    </w:p>
    <w:p w14:paraId="3D73C78A" w14:textId="6E333746" w:rsidR="00892B58" w:rsidRDefault="00892B58" w:rsidP="00E41DF5">
      <w:pPr>
        <w:pStyle w:val="ListParagraph"/>
        <w:numPr>
          <w:ilvl w:val="0"/>
          <w:numId w:val="21"/>
        </w:numPr>
        <w:rPr>
          <w:rFonts w:cs="Arial"/>
          <w:szCs w:val="24"/>
        </w:rPr>
      </w:pPr>
      <w:r>
        <w:rPr>
          <w:rFonts w:cs="Arial"/>
          <w:szCs w:val="24"/>
        </w:rPr>
        <w:lastRenderedPageBreak/>
        <w:t>Consider</w:t>
      </w:r>
      <w:r w:rsidR="00E50F67">
        <w:rPr>
          <w:rFonts w:cs="Arial"/>
          <w:szCs w:val="24"/>
        </w:rPr>
        <w:t>ing</w:t>
      </w:r>
      <w:r>
        <w:rPr>
          <w:rFonts w:cs="Arial"/>
          <w:szCs w:val="24"/>
        </w:rPr>
        <w:t xml:space="preserve"> if the practice / process meets the standard, is there a need for standard resetting or practice change, how the practice might change</w:t>
      </w:r>
      <w:r w:rsidR="00336ABD">
        <w:rPr>
          <w:rFonts w:cs="Arial"/>
          <w:szCs w:val="24"/>
        </w:rPr>
        <w:t>.</w:t>
      </w:r>
      <w:r>
        <w:rPr>
          <w:rFonts w:cs="Arial"/>
          <w:szCs w:val="24"/>
        </w:rPr>
        <w:t xml:space="preserve"> </w:t>
      </w:r>
    </w:p>
    <w:p w14:paraId="1DBAD260" w14:textId="4CE09919" w:rsidR="00892B58" w:rsidRDefault="05D7AB0F">
      <w:pPr>
        <w:pStyle w:val="ListParagraph"/>
        <w:numPr>
          <w:ilvl w:val="0"/>
          <w:numId w:val="21"/>
        </w:numPr>
        <w:rPr>
          <w:rFonts w:cs="Arial"/>
        </w:rPr>
      </w:pPr>
      <w:r w:rsidRPr="18D667F7">
        <w:rPr>
          <w:rFonts w:cs="Arial"/>
        </w:rPr>
        <w:t>D</w:t>
      </w:r>
      <w:r w:rsidR="5D17E5DA" w:rsidRPr="18D667F7">
        <w:rPr>
          <w:rFonts w:cs="Arial"/>
        </w:rPr>
        <w:t>evelop</w:t>
      </w:r>
      <w:r w:rsidR="046F2E6A" w:rsidRPr="18D667F7">
        <w:rPr>
          <w:rFonts w:cs="Arial"/>
        </w:rPr>
        <w:t>ing</w:t>
      </w:r>
      <w:r w:rsidR="5D17E5DA" w:rsidRPr="18D667F7">
        <w:rPr>
          <w:rFonts w:cs="Arial"/>
        </w:rPr>
        <w:t xml:space="preserve"> action plans for improvement inclusive of SMART (Specific, Measurable, Achievable, Timely) goals, with monitoring through governance committees and working groups</w:t>
      </w:r>
      <w:r w:rsidR="52937380" w:rsidRPr="18D667F7">
        <w:rPr>
          <w:rFonts w:cs="Arial"/>
        </w:rPr>
        <w:t>.</w:t>
      </w:r>
      <w:r w:rsidR="0562B8B6" w:rsidRPr="18D667F7">
        <w:rPr>
          <w:rFonts w:cs="Arial"/>
        </w:rPr>
        <w:t xml:space="preserve"> </w:t>
      </w:r>
    </w:p>
    <w:p w14:paraId="11B94D29" w14:textId="47F15C7C" w:rsidR="00B53672" w:rsidRDefault="00B53672" w:rsidP="00B53672">
      <w:pPr>
        <w:pStyle w:val="ListParagraph"/>
        <w:numPr>
          <w:ilvl w:val="0"/>
          <w:numId w:val="21"/>
        </w:numPr>
        <w:rPr>
          <w:rFonts w:cs="Arial"/>
        </w:rPr>
      </w:pPr>
      <w:r>
        <w:rPr>
          <w:rFonts w:cs="Arial"/>
        </w:rPr>
        <w:t xml:space="preserve">Any audit tool should be piloted, and the results of piloting process reviewed before data collection begins. </w:t>
      </w:r>
    </w:p>
    <w:p w14:paraId="0F4D9C36" w14:textId="2922251E" w:rsidR="000D5990" w:rsidRDefault="000D5990">
      <w:pPr>
        <w:pStyle w:val="ListParagraph"/>
        <w:numPr>
          <w:ilvl w:val="0"/>
          <w:numId w:val="21"/>
        </w:numPr>
        <w:rPr>
          <w:rFonts w:cs="Arial"/>
        </w:rPr>
      </w:pPr>
      <w:r>
        <w:rPr>
          <w:rFonts w:cs="Arial"/>
        </w:rPr>
        <w:t>Any action plans must be agreed to by business-as-usual governance committees.</w:t>
      </w:r>
    </w:p>
    <w:p w14:paraId="6D9BDB58" w14:textId="198460A8" w:rsidR="003246CB" w:rsidRDefault="003246CB">
      <w:pPr>
        <w:rPr>
          <w:szCs w:val="24"/>
        </w:rPr>
      </w:pPr>
    </w:p>
    <w:p w14:paraId="0D6573EE" w14:textId="77777777" w:rsidR="004C0A0A" w:rsidRPr="004C0A0A" w:rsidRDefault="004C0A0A" w:rsidP="004C0A0A">
      <w:pPr>
        <w:numPr>
          <w:ilvl w:val="0"/>
          <w:numId w:val="15"/>
        </w:numPr>
        <w:rPr>
          <w:szCs w:val="24"/>
        </w:rPr>
      </w:pPr>
      <w:r w:rsidRPr="004C0A0A">
        <w:rPr>
          <w:b/>
          <w:bCs/>
          <w:szCs w:val="24"/>
        </w:rPr>
        <w:t>Sustaining improvement</w:t>
      </w:r>
      <w:r w:rsidRPr="004C0A0A">
        <w:rPr>
          <w:szCs w:val="24"/>
        </w:rPr>
        <w:t xml:space="preserve"> - includes monitoring performance and trends, along with preparation to re-audit if performance hasn’t improved and to identify any emerging issues early.</w:t>
      </w:r>
    </w:p>
    <w:p w14:paraId="081D283D" w14:textId="77777777" w:rsidR="004C0A0A" w:rsidRPr="004C0A0A" w:rsidRDefault="004C0A0A" w:rsidP="004C0A0A">
      <w:pPr>
        <w:numPr>
          <w:ilvl w:val="0"/>
          <w:numId w:val="22"/>
        </w:numPr>
        <w:rPr>
          <w:szCs w:val="24"/>
        </w:rPr>
      </w:pPr>
      <w:r w:rsidRPr="004C0A0A">
        <w:rPr>
          <w:szCs w:val="24"/>
        </w:rPr>
        <w:t>Determining when audit should recur, areas identified as high risk or non-compliance to be audited with increased frequency.</w:t>
      </w:r>
    </w:p>
    <w:p w14:paraId="619D572B" w14:textId="77777777" w:rsidR="004C0A0A" w:rsidRPr="004C0A0A" w:rsidRDefault="004C0A0A" w:rsidP="004C0A0A">
      <w:pPr>
        <w:numPr>
          <w:ilvl w:val="0"/>
          <w:numId w:val="22"/>
        </w:numPr>
        <w:rPr>
          <w:szCs w:val="24"/>
        </w:rPr>
      </w:pPr>
      <w:r w:rsidRPr="004C0A0A">
        <w:rPr>
          <w:szCs w:val="24"/>
        </w:rPr>
        <w:t>Reviewing the audit tool making any necessary alterations to ensure optimal data is collected.</w:t>
      </w:r>
    </w:p>
    <w:p w14:paraId="6C25F080" w14:textId="75C1723C" w:rsidR="004C0A0A" w:rsidRPr="004C0A0A" w:rsidRDefault="004C0A0A" w:rsidP="004C0A0A">
      <w:pPr>
        <w:numPr>
          <w:ilvl w:val="0"/>
          <w:numId w:val="22"/>
        </w:numPr>
        <w:rPr>
          <w:szCs w:val="24"/>
        </w:rPr>
      </w:pPr>
      <w:r w:rsidRPr="004C0A0A">
        <w:rPr>
          <w:szCs w:val="24"/>
        </w:rPr>
        <w:t>Considering a rolling audit cycle</w:t>
      </w:r>
      <w:r w:rsidR="004E7487">
        <w:rPr>
          <w:szCs w:val="24"/>
        </w:rPr>
        <w:t>, such as Plan, Do, Study, Act,</w:t>
      </w:r>
      <w:r w:rsidRPr="004C0A0A">
        <w:rPr>
          <w:szCs w:val="24"/>
        </w:rPr>
        <w:t xml:space="preserve"> for continuous quality improvement.</w:t>
      </w:r>
    </w:p>
    <w:p w14:paraId="06883D37" w14:textId="77777777" w:rsidR="004C0A0A" w:rsidRPr="004C0A0A" w:rsidRDefault="004C0A0A" w:rsidP="004C0A0A">
      <w:pPr>
        <w:numPr>
          <w:ilvl w:val="0"/>
          <w:numId w:val="22"/>
        </w:numPr>
        <w:rPr>
          <w:szCs w:val="24"/>
        </w:rPr>
      </w:pPr>
      <w:r w:rsidRPr="004C0A0A">
        <w:rPr>
          <w:szCs w:val="24"/>
        </w:rPr>
        <w:t xml:space="preserve">Extending thanks, sharing findings and learnings with those participating in data collection helping them to understand the underpinning reasons for clinical audit and fostering an improvement culture. </w:t>
      </w:r>
    </w:p>
    <w:p w14:paraId="2AAE5C32" w14:textId="77777777" w:rsidR="004C0A0A" w:rsidRDefault="004C0A0A" w:rsidP="004C0A0A">
      <w:pPr>
        <w:rPr>
          <w:szCs w:val="24"/>
        </w:rPr>
      </w:pPr>
    </w:p>
    <w:p w14:paraId="4D539FA2" w14:textId="2BD26B52" w:rsidR="00892B58" w:rsidRDefault="00434723" w:rsidP="0065090C">
      <w:pPr>
        <w:jc w:val="right"/>
        <w:rPr>
          <w:rStyle w:val="Hyperlink"/>
          <w:rFonts w:eastAsiaTheme="majorEastAsia" w:cs="Arial"/>
          <w:i/>
          <w:szCs w:val="24"/>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2282A" w:rsidRPr="00CD1C0E" w14:paraId="51635E31" w14:textId="77777777" w:rsidTr="003246CB">
        <w:trPr>
          <w:cantSplit/>
          <w:trHeight w:val="285"/>
        </w:trPr>
        <w:tc>
          <w:tcPr>
            <w:tcW w:w="9158" w:type="dxa"/>
            <w:shd w:val="clear" w:color="auto" w:fill="D9D9D9" w:themeFill="background1" w:themeFillShade="D9"/>
          </w:tcPr>
          <w:p w14:paraId="1B8ED3E3" w14:textId="25FE1733" w:rsidR="0032282A" w:rsidRPr="00C76688" w:rsidRDefault="391562D2" w:rsidP="009F3294">
            <w:pPr>
              <w:pStyle w:val="Heading1"/>
              <w:spacing w:before="120" w:after="120"/>
            </w:pPr>
            <w:bookmarkStart w:id="14" w:name="_Toc188352847"/>
            <w:r>
              <w:t xml:space="preserve">Section </w:t>
            </w:r>
            <w:r w:rsidR="0591E370">
              <w:t>3</w:t>
            </w:r>
            <w:r w:rsidR="0032282A">
              <w:t xml:space="preserve"> – </w:t>
            </w:r>
            <w:r>
              <w:t>Audit</w:t>
            </w:r>
            <w:r w:rsidR="4F6B9A3F">
              <w:t xml:space="preserve"> </w:t>
            </w:r>
            <w:r w:rsidR="00631D5F">
              <w:t>T</w:t>
            </w:r>
            <w:r w:rsidR="4F6B9A3F">
              <w:t>ools</w:t>
            </w:r>
            <w:bookmarkEnd w:id="14"/>
            <w:r w:rsidR="4F6B9A3F">
              <w:t xml:space="preserve">  </w:t>
            </w:r>
          </w:p>
        </w:tc>
      </w:tr>
    </w:tbl>
    <w:p w14:paraId="206EC6C8" w14:textId="77777777" w:rsidR="00627D12" w:rsidRDefault="00627D12" w:rsidP="00627D12"/>
    <w:p w14:paraId="2E551A5D" w14:textId="361F4F4B" w:rsidR="0062062D" w:rsidRDefault="0CE7CAD3" w:rsidP="003246CB">
      <w:pPr>
        <w:rPr>
          <w:rFonts w:asciiTheme="minorHAnsi" w:hAnsiTheme="minorHAnsi" w:cstheme="minorBidi"/>
        </w:rPr>
      </w:pPr>
      <w:r w:rsidRPr="003246CB">
        <w:rPr>
          <w:rFonts w:asciiTheme="minorHAnsi" w:hAnsiTheme="minorHAnsi" w:cstheme="minorBidi"/>
        </w:rPr>
        <w:t xml:space="preserve">The following relates essentially to clinical </w:t>
      </w:r>
      <w:r w:rsidR="05D7AB0F" w:rsidRPr="003246CB">
        <w:rPr>
          <w:rFonts w:asciiTheme="minorHAnsi" w:hAnsiTheme="minorHAnsi" w:cstheme="minorBidi"/>
        </w:rPr>
        <w:t>auditing</w:t>
      </w:r>
      <w:r w:rsidR="0062062D" w:rsidRPr="003246CB">
        <w:rPr>
          <w:rFonts w:asciiTheme="minorHAnsi" w:hAnsiTheme="minorHAnsi" w:cstheme="minorBidi"/>
        </w:rPr>
        <w:t>; h</w:t>
      </w:r>
      <w:r w:rsidRPr="003246CB">
        <w:rPr>
          <w:rFonts w:asciiTheme="minorHAnsi" w:hAnsiTheme="minorHAnsi" w:cstheme="minorBidi"/>
        </w:rPr>
        <w:t>owever</w:t>
      </w:r>
      <w:r w:rsidR="54F93E1A" w:rsidRPr="003246CB">
        <w:rPr>
          <w:rFonts w:asciiTheme="minorHAnsi" w:hAnsiTheme="minorHAnsi" w:cstheme="minorBidi"/>
        </w:rPr>
        <w:t>,</w:t>
      </w:r>
      <w:r w:rsidRPr="003246CB">
        <w:rPr>
          <w:rFonts w:asciiTheme="minorHAnsi" w:hAnsiTheme="minorHAnsi" w:cstheme="minorBidi"/>
        </w:rPr>
        <w:t xml:space="preserve"> the information is equally relevant in the non-clin</w:t>
      </w:r>
      <w:r w:rsidR="05D7AB0F" w:rsidRPr="003246CB">
        <w:rPr>
          <w:rFonts w:asciiTheme="minorHAnsi" w:hAnsiTheme="minorHAnsi" w:cstheme="minorBidi"/>
        </w:rPr>
        <w:t>i</w:t>
      </w:r>
      <w:r w:rsidRPr="003246CB">
        <w:rPr>
          <w:rFonts w:asciiTheme="minorHAnsi" w:hAnsiTheme="minorHAnsi" w:cstheme="minorBidi"/>
        </w:rPr>
        <w:t xml:space="preserve">cal setting.  </w:t>
      </w:r>
      <w:r w:rsidR="7C3047DC" w:rsidRPr="003246CB">
        <w:rPr>
          <w:rFonts w:asciiTheme="minorHAnsi" w:hAnsiTheme="minorHAnsi" w:cstheme="minorBidi"/>
        </w:rPr>
        <w:t xml:space="preserve">Requests for advice on the development of non-clinical audit tools can be submitted via </w:t>
      </w:r>
      <w:hyperlink r:id="rId22">
        <w:r w:rsidR="7C3047DC" w:rsidRPr="003246CB">
          <w:rPr>
            <w:rStyle w:val="Hyperlink"/>
            <w:rFonts w:asciiTheme="minorHAnsi" w:hAnsiTheme="minorHAnsi" w:cstheme="minorBidi"/>
          </w:rPr>
          <w:t>QualityData@act.gov.au</w:t>
        </w:r>
      </w:hyperlink>
    </w:p>
    <w:p w14:paraId="69C7CB89" w14:textId="77777777" w:rsidR="0062062D" w:rsidRDefault="0062062D" w:rsidP="0074631E">
      <w:pPr>
        <w:rPr>
          <w:rFonts w:asciiTheme="minorHAnsi" w:hAnsiTheme="minorHAnsi" w:cstheme="minorHAnsi"/>
        </w:rPr>
      </w:pPr>
    </w:p>
    <w:p w14:paraId="1BE35ED1" w14:textId="15AB9E06" w:rsidR="0074631E" w:rsidRDefault="003C6060" w:rsidP="0074631E">
      <w:r>
        <w:rPr>
          <w:rFonts w:asciiTheme="minorHAnsi" w:hAnsiTheme="minorHAnsi" w:cstheme="minorHAnsi"/>
        </w:rPr>
        <w:t>QSG</w:t>
      </w:r>
      <w:r w:rsidR="00613385">
        <w:rPr>
          <w:rFonts w:asciiTheme="minorHAnsi" w:hAnsiTheme="minorHAnsi" w:cstheme="minorHAnsi"/>
        </w:rPr>
        <w:t xml:space="preserve"> </w:t>
      </w:r>
      <w:r w:rsidR="0074631E" w:rsidRPr="00F21D45">
        <w:rPr>
          <w:rFonts w:asciiTheme="minorHAnsi" w:hAnsiTheme="minorHAnsi" w:cstheme="minorHAnsi"/>
        </w:rPr>
        <w:t xml:space="preserve">is responsible for </w:t>
      </w:r>
      <w:r w:rsidR="0074631E">
        <w:rPr>
          <w:rFonts w:asciiTheme="minorHAnsi" w:hAnsiTheme="minorHAnsi" w:cstheme="minorHAnsi"/>
        </w:rPr>
        <w:t xml:space="preserve">the </w:t>
      </w:r>
      <w:r w:rsidR="0074631E" w:rsidRPr="00F21D45">
        <w:rPr>
          <w:rFonts w:asciiTheme="minorHAnsi" w:hAnsiTheme="minorHAnsi" w:cstheme="minorHAnsi"/>
        </w:rPr>
        <w:t xml:space="preserve">preparation and </w:t>
      </w:r>
      <w:r w:rsidR="0074631E">
        <w:rPr>
          <w:rFonts w:asciiTheme="minorHAnsi" w:hAnsiTheme="minorHAnsi" w:cstheme="minorHAnsi"/>
        </w:rPr>
        <w:t>development</w:t>
      </w:r>
      <w:r w:rsidR="0074631E" w:rsidRPr="00F21D45">
        <w:rPr>
          <w:rFonts w:asciiTheme="minorHAnsi" w:hAnsiTheme="minorHAnsi" w:cstheme="minorHAnsi"/>
        </w:rPr>
        <w:t xml:space="preserve"> of clinical audits</w:t>
      </w:r>
      <w:r w:rsidR="0074631E">
        <w:rPr>
          <w:rFonts w:asciiTheme="minorHAnsi" w:hAnsiTheme="minorHAnsi" w:cstheme="minorHAnsi"/>
        </w:rPr>
        <w:t xml:space="preserve"> within the </w:t>
      </w:r>
      <w:r w:rsidR="006106C5">
        <w:rPr>
          <w:rFonts w:asciiTheme="minorHAnsi" w:hAnsiTheme="minorHAnsi" w:cstheme="minorHAnsi"/>
        </w:rPr>
        <w:t xml:space="preserve">CHS </w:t>
      </w:r>
      <w:r w:rsidR="0074631E">
        <w:rPr>
          <w:rFonts w:asciiTheme="minorHAnsi" w:hAnsiTheme="minorHAnsi" w:cstheme="minorHAnsi"/>
        </w:rPr>
        <w:t>Clinical Audit Program.</w:t>
      </w:r>
      <w:r w:rsidR="00EF6D6E">
        <w:rPr>
          <w:rFonts w:asciiTheme="minorHAnsi" w:hAnsiTheme="minorHAnsi" w:cstheme="minorHAnsi"/>
        </w:rPr>
        <w:t xml:space="preserve">  </w:t>
      </w:r>
    </w:p>
    <w:p w14:paraId="7CB94972" w14:textId="77777777" w:rsidR="0074631E" w:rsidRDefault="0074631E" w:rsidP="0074631E"/>
    <w:p w14:paraId="6B438C3A" w14:textId="0A750BB7" w:rsidR="0074631E" w:rsidRDefault="00EF6D6E" w:rsidP="0074631E">
      <w:r>
        <w:t>In clinical settings, a</w:t>
      </w:r>
      <w:r w:rsidR="0074631E">
        <w:t>udit types may include:</w:t>
      </w:r>
    </w:p>
    <w:p w14:paraId="196789FA" w14:textId="6106471D" w:rsidR="0074631E" w:rsidRDefault="0074631E" w:rsidP="0065090C">
      <w:pPr>
        <w:pStyle w:val="ListBullet"/>
      </w:pPr>
      <w:r>
        <w:t>Bedside: small and frequent samples to gain information for local clinical practice improvement</w:t>
      </w:r>
      <w:r w:rsidR="00613385">
        <w:t>.</w:t>
      </w:r>
    </w:p>
    <w:p w14:paraId="34250DDE" w14:textId="16392159" w:rsidR="0074631E" w:rsidRDefault="4F6B9A3F" w:rsidP="0065090C">
      <w:pPr>
        <w:pStyle w:val="ListBullet"/>
      </w:pPr>
      <w:r>
        <w:t xml:space="preserve">Point prevalence: all patients </w:t>
      </w:r>
      <w:r w:rsidR="05D7AB0F">
        <w:t>reviewed,</w:t>
      </w:r>
      <w:r>
        <w:t xml:space="preserve"> and data captured within a </w:t>
      </w:r>
      <w:r w:rsidR="5CEF3270">
        <w:t>24-hour</w:t>
      </w:r>
      <w:r>
        <w:t xml:space="preserve"> period</w:t>
      </w:r>
      <w:r w:rsidR="3081346D">
        <w:t>.</w:t>
      </w:r>
    </w:p>
    <w:p w14:paraId="0C91D385" w14:textId="590E7B5D" w:rsidR="0074631E" w:rsidRDefault="4F6B9A3F" w:rsidP="0065090C">
      <w:pPr>
        <w:pStyle w:val="ListBullet"/>
      </w:pPr>
      <w:r>
        <w:t xml:space="preserve">Retrospective reviews of clinical records: clinically trained staff read and interpret </w:t>
      </w:r>
      <w:r w:rsidR="7A849425">
        <w:t>information recorded in CHS systems</w:t>
      </w:r>
      <w:r w:rsidR="05D7AB0F">
        <w:t>.</w:t>
      </w:r>
    </w:p>
    <w:p w14:paraId="516C4EEF" w14:textId="359408EB" w:rsidR="0074631E" w:rsidRDefault="4F6B9A3F" w:rsidP="0065090C">
      <w:pPr>
        <w:pStyle w:val="ListBullet"/>
      </w:pPr>
      <w:r>
        <w:t>Observational audits: useful for audits of compliance with best practice (</w:t>
      </w:r>
      <w:r w:rsidR="00C4550B">
        <w:t>e.g.,</w:t>
      </w:r>
      <w:r>
        <w:t xml:space="preserve"> </w:t>
      </w:r>
      <w:r w:rsidR="00923783">
        <w:t>Clinical Handover</w:t>
      </w:r>
      <w:r>
        <w:t xml:space="preserve"> audits)</w:t>
      </w:r>
      <w:r w:rsidR="05D7AB0F">
        <w:t>.</w:t>
      </w:r>
      <w:r>
        <w:t xml:space="preserve"> </w:t>
      </w:r>
    </w:p>
    <w:p w14:paraId="431D1AD0" w14:textId="77777777" w:rsidR="0074631E" w:rsidRDefault="0074631E" w:rsidP="0074631E"/>
    <w:p w14:paraId="4E9A7E4B" w14:textId="3F1EC827" w:rsidR="0074631E" w:rsidRDefault="4F6B9A3F" w:rsidP="0074631E">
      <w:r>
        <w:t xml:space="preserve">Clinical audit tools are developed in consultation with clinical experts from across CHS community and hospital-based services. </w:t>
      </w:r>
      <w:r w:rsidR="71BE897B">
        <w:t xml:space="preserve">During development, there </w:t>
      </w:r>
      <w:r w:rsidR="004C0A0A">
        <w:t xml:space="preserve">should </w:t>
      </w:r>
      <w:r w:rsidR="71BE897B">
        <w:t xml:space="preserve">be a </w:t>
      </w:r>
      <w:r>
        <w:t xml:space="preserve">clear plan </w:t>
      </w:r>
      <w:r>
        <w:lastRenderedPageBreak/>
        <w:t>for collecting data, including ‘who, what, where, when, how, how many and by whom?’</w:t>
      </w:r>
      <w:r w:rsidR="004C0A0A">
        <w:t>.</w:t>
      </w:r>
      <w:r>
        <w:t xml:space="preserve"> </w:t>
      </w:r>
      <w:r w:rsidR="3EE55FFD">
        <w:t>A</w:t>
      </w:r>
      <w:r>
        <w:t>udit tools are then tested utilising relevant quality improvement methodologies to ensure they are fit for purpose</w:t>
      </w:r>
      <w:r w:rsidR="0E095652">
        <w:t xml:space="preserve">, </w:t>
      </w:r>
      <w:r>
        <w:t>are endorsed by the relevant governance committee</w:t>
      </w:r>
      <w:r w:rsidR="0E095652">
        <w:t xml:space="preserve"> as required</w:t>
      </w:r>
      <w:r>
        <w:t xml:space="preserve"> and reviewed on an annual basis thereafter.  </w:t>
      </w:r>
    </w:p>
    <w:p w14:paraId="093B6A87" w14:textId="77777777" w:rsidR="004C0A0A" w:rsidRDefault="004C0A0A" w:rsidP="0074631E"/>
    <w:p w14:paraId="2F27DA4B" w14:textId="77777777" w:rsidR="004C0A0A" w:rsidRPr="004C0A0A" w:rsidRDefault="004C0A0A" w:rsidP="004C0A0A">
      <w:r w:rsidRPr="004C0A0A">
        <w:t xml:space="preserve">Where possible clinical audit tools should be developed with involvement from consumers and carers especially if the audit involves questions directed at consumers and carers. Clinical audits are a useful tool to monitor processes for partnering with consumers resulting in the implementation of strategies to improve processes for partnering with consumers. </w:t>
      </w:r>
    </w:p>
    <w:p w14:paraId="17EBF032" w14:textId="77777777" w:rsidR="0074631E" w:rsidRDefault="0074631E" w:rsidP="0074631E"/>
    <w:p w14:paraId="7BF08608" w14:textId="7B8755C8" w:rsidR="0074631E" w:rsidRDefault="4D1FCF09" w:rsidP="00627D12">
      <w:r>
        <w:t xml:space="preserve">For </w:t>
      </w:r>
      <w:r w:rsidR="4F6B9A3F">
        <w:t>areas wishing to develop audits outside of the current clinical audit program</w:t>
      </w:r>
      <w:r w:rsidR="68C98346">
        <w:t>,</w:t>
      </w:r>
      <w:r w:rsidR="4F6B9A3F">
        <w:t xml:space="preserve"> </w:t>
      </w:r>
      <w:r w:rsidR="000C4991">
        <w:t>QSG</w:t>
      </w:r>
      <w:r w:rsidR="4F6B9A3F">
        <w:t xml:space="preserve"> provide</w:t>
      </w:r>
      <w:r w:rsidR="36EC18E2">
        <w:t>s</w:t>
      </w:r>
      <w:r w:rsidR="4F6B9A3F">
        <w:t xml:space="preserve"> advice on development of audit tools, </w:t>
      </w:r>
      <w:r w:rsidR="004C0A0A">
        <w:t>questions,</w:t>
      </w:r>
      <w:r w:rsidR="4F6B9A3F">
        <w:t xml:space="preserve"> and analysis.  Clinical audit</w:t>
      </w:r>
      <w:r w:rsidR="26928F8F">
        <w:t xml:space="preserve"> tool</w:t>
      </w:r>
      <w:r w:rsidR="4F6B9A3F">
        <w:t xml:space="preserve"> </w:t>
      </w:r>
      <w:r w:rsidR="004C0A0A">
        <w:t>feedback, requests</w:t>
      </w:r>
      <w:r w:rsidR="4F6B9A3F">
        <w:t xml:space="preserve"> </w:t>
      </w:r>
      <w:r w:rsidR="7C3047DC">
        <w:t xml:space="preserve">and </w:t>
      </w:r>
      <w:r w:rsidR="4F6B9A3F">
        <w:t xml:space="preserve">audit development advice can be sought by contacting </w:t>
      </w:r>
      <w:hyperlink r:id="rId23">
        <w:r w:rsidR="4F6B9A3F" w:rsidRPr="003246CB">
          <w:rPr>
            <w:rStyle w:val="Hyperlink"/>
          </w:rPr>
          <w:t>QualityData@act.gov.au</w:t>
        </w:r>
      </w:hyperlink>
      <w:r w:rsidR="4F6B9A3F">
        <w:t xml:space="preserve"> </w:t>
      </w:r>
    </w:p>
    <w:p w14:paraId="4AA1D526" w14:textId="73AE2B9C" w:rsidR="0097226E" w:rsidRPr="009F7736" w:rsidRDefault="0032282A" w:rsidP="00627D12">
      <w:pPr>
        <w:jc w:val="right"/>
        <w:rPr>
          <w:rFonts w:cs="Arial"/>
          <w:i/>
          <w:szCs w:val="24"/>
        </w:rPr>
      </w:pPr>
      <w:hyperlink w:anchor="Contents" w:history="1">
        <w:r w:rsidRPr="00C91F3F">
          <w:rPr>
            <w:rStyle w:val="Hyperlink"/>
            <w:rFonts w:eastAsiaTheme="majorEastAsia"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F76FF8" w:rsidRPr="00CD1C0E" w14:paraId="2763C437" w14:textId="77777777" w:rsidTr="003246CB">
        <w:trPr>
          <w:cantSplit/>
          <w:trHeight w:val="285"/>
        </w:trPr>
        <w:tc>
          <w:tcPr>
            <w:tcW w:w="9158" w:type="dxa"/>
            <w:shd w:val="clear" w:color="auto" w:fill="D9D9D9" w:themeFill="background1" w:themeFillShade="D9"/>
          </w:tcPr>
          <w:p w14:paraId="09DE11F6" w14:textId="6A48762D" w:rsidR="00F76FF8" w:rsidRPr="00CD1C0E" w:rsidRDefault="641CD5A2" w:rsidP="009F3294">
            <w:pPr>
              <w:pStyle w:val="Heading1"/>
              <w:spacing w:before="120" w:after="120"/>
            </w:pPr>
            <w:bookmarkStart w:id="15" w:name="_Toc188352848"/>
            <w:r>
              <w:t xml:space="preserve">Section </w:t>
            </w:r>
            <w:r w:rsidR="0591E370">
              <w:t>4</w:t>
            </w:r>
            <w:r w:rsidR="00F76FF8">
              <w:t xml:space="preserve"> – </w:t>
            </w:r>
            <w:r w:rsidR="53352E16">
              <w:t xml:space="preserve">Clinical Audit </w:t>
            </w:r>
            <w:r w:rsidR="49B7289A">
              <w:t>Schedule</w:t>
            </w:r>
            <w:bookmarkEnd w:id="15"/>
            <w:r w:rsidR="49B7289A">
              <w:t xml:space="preserve"> </w:t>
            </w:r>
          </w:p>
        </w:tc>
      </w:tr>
    </w:tbl>
    <w:p w14:paraId="598B4583" w14:textId="083EFCF3" w:rsidR="00C33004" w:rsidRDefault="00C33004" w:rsidP="00627D12"/>
    <w:p w14:paraId="03661B8F" w14:textId="76099A55" w:rsidR="00162648" w:rsidRDefault="00CA60CC" w:rsidP="00162648">
      <w:r>
        <w:t>Within t</w:t>
      </w:r>
      <w:r w:rsidR="00BA6124">
        <w:t xml:space="preserve">he CHS Clinical Audit Program </w:t>
      </w:r>
      <w:r>
        <w:t>is the CHS</w:t>
      </w:r>
      <w:r w:rsidR="00BA6124">
        <w:t xml:space="preserve"> Clinical Audit Schedule</w:t>
      </w:r>
      <w:r w:rsidR="046F2E6A">
        <w:t xml:space="preserve"> which incorporates a </w:t>
      </w:r>
      <w:r w:rsidR="50B50B17">
        <w:t>risk-based</w:t>
      </w:r>
      <w:r w:rsidR="046F2E6A">
        <w:t xml:space="preserve"> approach to auditing.  The </w:t>
      </w:r>
      <w:r w:rsidR="7C3047DC">
        <w:t xml:space="preserve">schedule </w:t>
      </w:r>
      <w:r w:rsidR="046F2E6A">
        <w:t>is</w:t>
      </w:r>
      <w:r w:rsidR="00BA6124">
        <w:t xml:space="preserve"> </w:t>
      </w:r>
      <w:r>
        <w:t xml:space="preserve">updated annually and is </w:t>
      </w:r>
      <w:r w:rsidR="00BA6124">
        <w:t xml:space="preserve">informed by organisation and </w:t>
      </w:r>
      <w:r w:rsidR="00162648">
        <w:t>d</w:t>
      </w:r>
      <w:r w:rsidR="00BA6124">
        <w:t>ivisional safety and quality priorities</w:t>
      </w:r>
      <w:r w:rsidR="046F2E6A">
        <w:t>, subject matter expert</w:t>
      </w:r>
      <w:r w:rsidR="33D4C985">
        <w:t xml:space="preserve"> input</w:t>
      </w:r>
      <w:r w:rsidR="00162648">
        <w:t xml:space="preserve"> and </w:t>
      </w:r>
      <w:r w:rsidR="33D4C985">
        <w:t xml:space="preserve">performance against best practice evidence and </w:t>
      </w:r>
      <w:r w:rsidR="5FE93726">
        <w:t xml:space="preserve">the </w:t>
      </w:r>
      <w:r w:rsidR="33D4C985">
        <w:t xml:space="preserve">National </w:t>
      </w:r>
      <w:r w:rsidR="5B01D27C">
        <w:t>S</w:t>
      </w:r>
      <w:r w:rsidR="33D4C985">
        <w:t xml:space="preserve">tandards. </w:t>
      </w:r>
      <w:r w:rsidR="00BA6124">
        <w:t xml:space="preserve">The schedule considers: </w:t>
      </w:r>
    </w:p>
    <w:p w14:paraId="3BC51D47" w14:textId="6E925907" w:rsidR="00162648" w:rsidRDefault="00162648" w:rsidP="00EE55D2">
      <w:pPr>
        <w:pStyle w:val="ListBullet"/>
      </w:pPr>
      <w:r>
        <w:t xml:space="preserve">National priorities and requirements e.g., outlined in Clinical Care Standards, Australian Atlas of Healthcare Variation, National Standards </w:t>
      </w:r>
    </w:p>
    <w:p w14:paraId="1400EF8F" w14:textId="77777777" w:rsidR="00162648" w:rsidRDefault="00162648" w:rsidP="0065090C">
      <w:pPr>
        <w:pStyle w:val="ListBullet"/>
      </w:pPr>
      <w:r>
        <w:t>International priorities e.g., set out by the World Health Organisation</w:t>
      </w:r>
    </w:p>
    <w:p w14:paraId="02F2EE5C" w14:textId="24F7727F" w:rsidR="00162648" w:rsidRDefault="00BA6124" w:rsidP="0065090C">
      <w:pPr>
        <w:pStyle w:val="ListBullet"/>
      </w:pPr>
      <w:r>
        <w:t xml:space="preserve">Organisation and </w:t>
      </w:r>
      <w:r w:rsidR="00162648">
        <w:t>d</w:t>
      </w:r>
      <w:r>
        <w:t xml:space="preserve">ivision priorities e.g., outlined in </w:t>
      </w:r>
      <w:r w:rsidR="6A5E2FC3">
        <w:t>evidence</w:t>
      </w:r>
      <w:r w:rsidR="51DA9B99">
        <w:t>-</w:t>
      </w:r>
      <w:r>
        <w:t>based practice and CHS policies/procedures.</w:t>
      </w:r>
    </w:p>
    <w:p w14:paraId="3CAEF5BF" w14:textId="77777777" w:rsidR="00162648" w:rsidRDefault="00162648" w:rsidP="00162648"/>
    <w:p w14:paraId="6FB86CDB" w14:textId="274CD5C9" w:rsidR="00162648" w:rsidRPr="003E41F9" w:rsidRDefault="497CAC18" w:rsidP="00162648">
      <w:pPr>
        <w:pStyle w:val="Default"/>
        <w:rPr>
          <w:rFonts w:ascii="Calibri" w:hAnsi="Calibri" w:cs="Arial"/>
          <w:color w:val="auto"/>
          <w:lang w:eastAsia="en-US"/>
        </w:rPr>
      </w:pPr>
      <w:r w:rsidRPr="003246CB">
        <w:rPr>
          <w:rFonts w:ascii="Calibri" w:hAnsi="Calibri" w:cs="Arial"/>
          <w:color w:val="auto"/>
          <w:lang w:eastAsia="en-US"/>
        </w:rPr>
        <w:t>C</w:t>
      </w:r>
      <w:r w:rsidR="00BA6124" w:rsidRPr="003246CB">
        <w:rPr>
          <w:rFonts w:ascii="Calibri" w:hAnsi="Calibri" w:cs="Arial"/>
          <w:color w:val="auto"/>
          <w:lang w:eastAsia="en-US"/>
        </w:rPr>
        <w:t xml:space="preserve">linical audit </w:t>
      </w:r>
      <w:r w:rsidR="7C3047DC" w:rsidRPr="003246CB">
        <w:rPr>
          <w:rFonts w:ascii="Calibri" w:hAnsi="Calibri" w:cs="Arial"/>
          <w:color w:val="auto"/>
          <w:lang w:eastAsia="en-US"/>
        </w:rPr>
        <w:t xml:space="preserve">is </w:t>
      </w:r>
      <w:r w:rsidR="00BA6124" w:rsidRPr="003246CB">
        <w:rPr>
          <w:rFonts w:ascii="Calibri" w:hAnsi="Calibri" w:cs="Arial"/>
          <w:color w:val="auto"/>
          <w:lang w:eastAsia="en-US"/>
        </w:rPr>
        <w:t>considered a snapshot of performance</w:t>
      </w:r>
      <w:r w:rsidR="33D4C985" w:rsidRPr="003246CB">
        <w:rPr>
          <w:rFonts w:ascii="Calibri" w:hAnsi="Calibri" w:cs="Arial"/>
          <w:color w:val="auto"/>
          <w:lang w:eastAsia="en-US"/>
        </w:rPr>
        <w:t xml:space="preserve">. </w:t>
      </w:r>
      <w:r w:rsidR="00BA6124" w:rsidRPr="003246CB">
        <w:rPr>
          <w:rFonts w:ascii="Calibri" w:hAnsi="Calibri" w:cs="Arial"/>
          <w:color w:val="auto"/>
          <w:lang w:eastAsia="en-US"/>
        </w:rPr>
        <w:t>T</w:t>
      </w:r>
      <w:r w:rsidR="7C3047DC" w:rsidRPr="003246CB">
        <w:rPr>
          <w:rFonts w:ascii="Calibri" w:hAnsi="Calibri" w:cs="Arial"/>
          <w:color w:val="auto"/>
          <w:lang w:eastAsia="en-US"/>
        </w:rPr>
        <w:t>o be meaningful and useful</w:t>
      </w:r>
      <w:r w:rsidR="45721645" w:rsidRPr="003246CB">
        <w:rPr>
          <w:rFonts w:ascii="Calibri" w:hAnsi="Calibri" w:cs="Arial"/>
          <w:color w:val="auto"/>
          <w:lang w:eastAsia="en-US"/>
        </w:rPr>
        <w:t>,</w:t>
      </w:r>
      <w:r w:rsidR="7C3047DC" w:rsidRPr="003246CB">
        <w:rPr>
          <w:rFonts w:ascii="Calibri" w:hAnsi="Calibri" w:cs="Arial"/>
          <w:color w:val="auto"/>
          <w:lang w:eastAsia="en-US"/>
        </w:rPr>
        <w:t xml:space="preserve"> t</w:t>
      </w:r>
      <w:r w:rsidR="00BA6124" w:rsidRPr="003246CB">
        <w:rPr>
          <w:rFonts w:ascii="Calibri" w:hAnsi="Calibri" w:cs="Arial"/>
          <w:color w:val="auto"/>
          <w:lang w:eastAsia="en-US"/>
        </w:rPr>
        <w:t xml:space="preserve">he audit sample </w:t>
      </w:r>
      <w:r w:rsidR="7C3047DC" w:rsidRPr="003246CB">
        <w:rPr>
          <w:rFonts w:ascii="Calibri" w:hAnsi="Calibri" w:cs="Arial"/>
          <w:color w:val="auto"/>
          <w:lang w:eastAsia="en-US"/>
        </w:rPr>
        <w:t xml:space="preserve">needs to </w:t>
      </w:r>
      <w:r w:rsidR="00BA6124" w:rsidRPr="003246CB">
        <w:rPr>
          <w:rFonts w:ascii="Calibri" w:hAnsi="Calibri" w:cs="Arial"/>
          <w:color w:val="auto"/>
          <w:lang w:eastAsia="en-US"/>
        </w:rPr>
        <w:t>be representative of the whole population</w:t>
      </w:r>
      <w:r w:rsidR="7C3047DC" w:rsidRPr="003246CB">
        <w:rPr>
          <w:rFonts w:ascii="Calibri" w:hAnsi="Calibri" w:cs="Arial"/>
          <w:color w:val="auto"/>
          <w:lang w:eastAsia="en-US"/>
        </w:rPr>
        <w:t>.  It needs to</w:t>
      </w:r>
      <w:r w:rsidRPr="003246CB">
        <w:rPr>
          <w:rFonts w:ascii="Calibri" w:hAnsi="Calibri" w:cs="Arial"/>
          <w:color w:val="auto"/>
          <w:lang w:eastAsia="en-US"/>
        </w:rPr>
        <w:t xml:space="preserve"> </w:t>
      </w:r>
      <w:r w:rsidR="00BA6124" w:rsidRPr="003246CB">
        <w:rPr>
          <w:rFonts w:ascii="Calibri" w:hAnsi="Calibri" w:cs="Arial"/>
          <w:color w:val="auto"/>
          <w:lang w:eastAsia="en-US"/>
        </w:rPr>
        <w:t xml:space="preserve">minimise any potential </w:t>
      </w:r>
      <w:r w:rsidR="00E633DD" w:rsidRPr="003246CB">
        <w:rPr>
          <w:rFonts w:ascii="Calibri" w:hAnsi="Calibri" w:cs="Arial"/>
          <w:color w:val="auto"/>
          <w:lang w:eastAsia="en-US"/>
        </w:rPr>
        <w:t>bias and</w:t>
      </w:r>
      <w:r w:rsidR="00BA6124" w:rsidRPr="003246CB">
        <w:rPr>
          <w:rFonts w:ascii="Calibri" w:hAnsi="Calibri" w:cs="Arial"/>
          <w:color w:val="auto"/>
          <w:lang w:eastAsia="en-US"/>
        </w:rPr>
        <w:t xml:space="preserve"> provide sufficient confidence in the results to allow for reasonable inferences to be made to inform quality improvement.  The recommended sample sizes are practical to provide meaningful </w:t>
      </w:r>
      <w:proofErr w:type="gramStart"/>
      <w:r w:rsidR="00BA6124" w:rsidRPr="003246CB">
        <w:rPr>
          <w:rFonts w:ascii="Calibri" w:hAnsi="Calibri" w:cs="Arial"/>
          <w:color w:val="auto"/>
          <w:lang w:eastAsia="en-US"/>
        </w:rPr>
        <w:t>data,</w:t>
      </w:r>
      <w:proofErr w:type="gramEnd"/>
      <w:r w:rsidR="00BA6124" w:rsidRPr="003246CB">
        <w:rPr>
          <w:rFonts w:ascii="Calibri" w:hAnsi="Calibri" w:cs="Arial"/>
          <w:color w:val="auto"/>
          <w:lang w:eastAsia="en-US"/>
        </w:rPr>
        <w:t xml:space="preserve"> </w:t>
      </w:r>
      <w:r w:rsidR="00BA6124" w:rsidRPr="003246CB">
        <w:rPr>
          <w:rFonts w:cs="Arial"/>
        </w:rPr>
        <w:t>e</w:t>
      </w:r>
      <w:r w:rsidR="00BA6124" w:rsidRPr="003246CB">
        <w:rPr>
          <w:rFonts w:ascii="Calibri" w:hAnsi="Calibri" w:cs="Arial"/>
          <w:color w:val="auto"/>
          <w:lang w:eastAsia="en-US"/>
        </w:rPr>
        <w:t>ach individual service area contributes data to the overall audit tally for each clinical audit.</w:t>
      </w:r>
    </w:p>
    <w:p w14:paraId="1134FBA2" w14:textId="77777777" w:rsidR="00162648" w:rsidRDefault="00162648" w:rsidP="00162648"/>
    <w:p w14:paraId="3E755A51" w14:textId="47767E25" w:rsidR="000D00C6" w:rsidRDefault="00E633DD" w:rsidP="00162648">
      <w:r>
        <w:t>Whilst t</w:t>
      </w:r>
      <w:r w:rsidR="00BA6124">
        <w:t>he CHS Clinical Audit Schedule is reviewed annually</w:t>
      </w:r>
      <w:r w:rsidR="6FF3EE32">
        <w:t>,</w:t>
      </w:r>
      <w:r w:rsidR="00BA6124">
        <w:t xml:space="preserve"> </w:t>
      </w:r>
      <w:r>
        <w:t>it may be reviewed and amended sooner</w:t>
      </w:r>
      <w:r w:rsidR="00BA6124">
        <w:t xml:space="preserve"> if performance trends </w:t>
      </w:r>
      <w:r w:rsidR="7C3047DC">
        <w:t xml:space="preserve">improve or </w:t>
      </w:r>
      <w:r w:rsidR="00BA6124">
        <w:t xml:space="preserve">decline, </w:t>
      </w:r>
      <w:r w:rsidR="7C3047DC">
        <w:t xml:space="preserve">new </w:t>
      </w:r>
      <w:r w:rsidR="00BA6124">
        <w:t xml:space="preserve">patient safety risks are </w:t>
      </w:r>
      <w:r w:rsidR="78C42893">
        <w:t>identified,</w:t>
      </w:r>
      <w:r w:rsidR="00BA6124">
        <w:t xml:space="preserve"> or as organisational priorities change. The CHS Clinical Audit Schedule is available</w:t>
      </w:r>
      <w:r w:rsidR="6AFD41CB">
        <w:t xml:space="preserve"> </w:t>
      </w:r>
      <w:r w:rsidR="00BA6124">
        <w:t xml:space="preserve">on the CHS HealthHub intranet </w:t>
      </w:r>
      <w:r w:rsidR="00C91B77">
        <w:t xml:space="preserve">site </w:t>
      </w:r>
      <w:hyperlink r:id="rId24" w:history="1">
        <w:r w:rsidR="00C91B77" w:rsidRPr="00C15729">
          <w:rPr>
            <w:rStyle w:val="Hyperlink"/>
          </w:rPr>
          <w:t>Clinical Audit Program</w:t>
        </w:r>
      </w:hyperlink>
      <w:r w:rsidR="00C91B77">
        <w:t>.</w:t>
      </w:r>
    </w:p>
    <w:p w14:paraId="6AD2713A" w14:textId="77777777" w:rsidR="00162648" w:rsidRDefault="00162648" w:rsidP="00162648">
      <w:pPr>
        <w:rPr>
          <w:rFonts w:cs="Arial"/>
        </w:rPr>
      </w:pPr>
    </w:p>
    <w:p w14:paraId="3FA20E03" w14:textId="154FD650" w:rsidR="00162648" w:rsidRDefault="7C3047DC" w:rsidP="00627D12">
      <w:pPr>
        <w:rPr>
          <w:rFonts w:cs="Arial"/>
        </w:rPr>
      </w:pPr>
      <w:r w:rsidRPr="003246CB">
        <w:rPr>
          <w:rFonts w:cs="Arial"/>
        </w:rPr>
        <w:t xml:space="preserve">The CHS Clinical Audit </w:t>
      </w:r>
      <w:r w:rsidR="00BA6124" w:rsidRPr="003246CB">
        <w:rPr>
          <w:rFonts w:cs="Arial"/>
        </w:rPr>
        <w:t xml:space="preserve">schedule does not include all </w:t>
      </w:r>
      <w:r w:rsidRPr="003246CB">
        <w:rPr>
          <w:rFonts w:cs="Arial"/>
        </w:rPr>
        <w:t xml:space="preserve">clinical </w:t>
      </w:r>
      <w:r w:rsidR="00BA6124" w:rsidRPr="003246CB">
        <w:rPr>
          <w:rFonts w:cs="Arial"/>
        </w:rPr>
        <w:t>audits undertaken across CHS. Areas/</w:t>
      </w:r>
      <w:r w:rsidR="0E095652" w:rsidRPr="003246CB">
        <w:rPr>
          <w:rFonts w:cs="Arial"/>
        </w:rPr>
        <w:t>d</w:t>
      </w:r>
      <w:r w:rsidR="00BA6124" w:rsidRPr="003246CB">
        <w:rPr>
          <w:rFonts w:cs="Arial"/>
        </w:rPr>
        <w:t>ivisions may</w:t>
      </w:r>
      <w:r w:rsidR="046F2E6A" w:rsidRPr="003246CB">
        <w:rPr>
          <w:rFonts w:cs="Arial"/>
        </w:rPr>
        <w:t xml:space="preserve"> </w:t>
      </w:r>
      <w:r w:rsidR="0E095652" w:rsidRPr="003246CB">
        <w:rPr>
          <w:rFonts w:cs="Arial"/>
        </w:rPr>
        <w:t xml:space="preserve">conduct </w:t>
      </w:r>
      <w:r w:rsidR="00BA6124" w:rsidRPr="003246CB">
        <w:rPr>
          <w:rFonts w:cs="Arial"/>
        </w:rPr>
        <w:t xml:space="preserve">other audits to demonstrate compliance with CHS policy/procedure, </w:t>
      </w:r>
      <w:r w:rsidR="00A865FD" w:rsidRPr="003246CB">
        <w:rPr>
          <w:rFonts w:cs="Arial"/>
        </w:rPr>
        <w:t>evidence-based</w:t>
      </w:r>
      <w:r w:rsidR="00BA6124" w:rsidRPr="003246CB">
        <w:rPr>
          <w:rFonts w:cs="Arial"/>
        </w:rPr>
        <w:t xml:space="preserve"> practice and standards requirements. </w:t>
      </w:r>
    </w:p>
    <w:p w14:paraId="1112C126" w14:textId="77777777" w:rsidR="0065090C" w:rsidRDefault="0065090C" w:rsidP="00627D12"/>
    <w:p w14:paraId="327A4834" w14:textId="6F2FDBE7" w:rsidR="005F5FEB" w:rsidRPr="009F7736" w:rsidRDefault="005F5FEB" w:rsidP="00627D12">
      <w:pPr>
        <w:jc w:val="right"/>
        <w:rPr>
          <w:rFonts w:cs="Arial"/>
          <w:i/>
          <w:szCs w:val="24"/>
        </w:rPr>
      </w:pPr>
      <w:hyperlink w:anchor="Contents" w:history="1">
        <w:r w:rsidRPr="00C91F3F">
          <w:rPr>
            <w:rStyle w:val="Hyperlink"/>
            <w:rFonts w:eastAsiaTheme="majorEastAsia"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5F5FEB" w:rsidRPr="00CD1C0E" w14:paraId="1F98DCBC" w14:textId="77777777" w:rsidTr="003246CB">
        <w:trPr>
          <w:cantSplit/>
          <w:trHeight w:val="285"/>
        </w:trPr>
        <w:tc>
          <w:tcPr>
            <w:tcW w:w="9158" w:type="dxa"/>
            <w:shd w:val="clear" w:color="auto" w:fill="D9D9D9" w:themeFill="background1" w:themeFillShade="D9"/>
          </w:tcPr>
          <w:p w14:paraId="1830B4E8" w14:textId="578FA065" w:rsidR="005F5FEB" w:rsidRPr="00CD1C0E" w:rsidRDefault="75552F6F" w:rsidP="009F3294">
            <w:pPr>
              <w:pStyle w:val="Heading1"/>
              <w:spacing w:before="120" w:after="120"/>
            </w:pPr>
            <w:bookmarkStart w:id="16" w:name="_Toc188352849"/>
            <w:r>
              <w:t xml:space="preserve">Section </w:t>
            </w:r>
            <w:r w:rsidR="0591E370">
              <w:t>5</w:t>
            </w:r>
            <w:r w:rsidR="005F5FEB">
              <w:t xml:space="preserve"> – </w:t>
            </w:r>
            <w:r>
              <w:t xml:space="preserve">Audit </w:t>
            </w:r>
            <w:r w:rsidR="005F5FEB">
              <w:t>F</w:t>
            </w:r>
            <w:r>
              <w:t>requency</w:t>
            </w:r>
            <w:bookmarkEnd w:id="16"/>
          </w:p>
        </w:tc>
      </w:tr>
    </w:tbl>
    <w:p w14:paraId="0FCE7AF0" w14:textId="796F04AF" w:rsidR="00627D12" w:rsidRDefault="00627D12" w:rsidP="00627D12">
      <w:pPr>
        <w:rPr>
          <w:rFonts w:cs="Arial"/>
        </w:rPr>
      </w:pPr>
    </w:p>
    <w:p w14:paraId="6E035CCD" w14:textId="6E54DF43" w:rsidR="00A865FD" w:rsidRPr="00A865FD" w:rsidRDefault="00BA6124" w:rsidP="00A865FD">
      <w:pPr>
        <w:rPr>
          <w:rFonts w:cstheme="minorBidi"/>
        </w:rPr>
      </w:pPr>
      <w:r>
        <w:t xml:space="preserve">Incorporating a </w:t>
      </w:r>
      <w:r w:rsidR="262EB45B" w:rsidRPr="003246CB">
        <w:rPr>
          <w:rFonts w:cstheme="minorBidi"/>
        </w:rPr>
        <w:t>risk-based</w:t>
      </w:r>
      <w:r w:rsidRPr="003246CB">
        <w:rPr>
          <w:rFonts w:cstheme="minorBidi"/>
        </w:rPr>
        <w:t xml:space="preserve"> approach to performance measure selection </w:t>
      </w:r>
      <w:r w:rsidR="00162648" w:rsidRPr="003246CB">
        <w:rPr>
          <w:rFonts w:cstheme="minorBidi"/>
        </w:rPr>
        <w:t>prioritisation</w:t>
      </w:r>
      <w:r w:rsidR="7809C604" w:rsidRPr="003246CB">
        <w:rPr>
          <w:rFonts w:cstheme="minorBidi"/>
        </w:rPr>
        <w:t xml:space="preserve">, </w:t>
      </w:r>
      <w:r w:rsidRPr="003246CB">
        <w:rPr>
          <w:rFonts w:cstheme="minorBidi"/>
        </w:rPr>
        <w:t>and to audit frequency</w:t>
      </w:r>
      <w:r w:rsidR="5C26FE2F" w:rsidRPr="003246CB">
        <w:rPr>
          <w:rFonts w:cstheme="minorBidi"/>
        </w:rPr>
        <w:t>,</w:t>
      </w:r>
      <w:r w:rsidRPr="003246CB">
        <w:rPr>
          <w:rFonts w:cstheme="minorBidi"/>
        </w:rPr>
        <w:t xml:space="preserve"> is key to ensuring the focus is on areas of highest or increased risk where serious consequences are likely and/or performance is poor</w:t>
      </w:r>
      <w:r w:rsidR="7C3047DC" w:rsidRPr="003246CB">
        <w:rPr>
          <w:rFonts w:cstheme="minorBidi"/>
        </w:rPr>
        <w:t xml:space="preserve"> in both the clinical and non-clinical settings</w:t>
      </w:r>
      <w:r w:rsidRPr="003246CB">
        <w:rPr>
          <w:rFonts w:cstheme="minorBidi"/>
        </w:rPr>
        <w:t xml:space="preserve">. </w:t>
      </w:r>
      <w:r w:rsidR="00A865FD" w:rsidRPr="00A865FD">
        <w:rPr>
          <w:rFonts w:cstheme="minorBidi"/>
        </w:rPr>
        <w:t>You can assess the risk of the performance measure by using the CHS risk assessment template. The risk assessment tool should be used in conjunction with the CHS risk likelihood and consequence tables and the CHS risk matrix.</w:t>
      </w:r>
    </w:p>
    <w:p w14:paraId="44DC4E40" w14:textId="120C18FD" w:rsidR="00162648" w:rsidRDefault="00162648" w:rsidP="003246CB">
      <w:pPr>
        <w:rPr>
          <w:rFonts w:cstheme="minorBidi"/>
        </w:rPr>
      </w:pPr>
    </w:p>
    <w:p w14:paraId="2E6D1BF6" w14:textId="1302901E" w:rsidR="00162648" w:rsidRPr="00EE3680" w:rsidRDefault="00162648" w:rsidP="00162648">
      <w:pPr>
        <w:rPr>
          <w:rFonts w:cstheme="minorHAnsi"/>
        </w:rPr>
      </w:pPr>
      <w:r>
        <w:rPr>
          <w:rFonts w:cs="Arial"/>
        </w:rPr>
        <w:t>T</w:t>
      </w:r>
      <w:r>
        <w:t xml:space="preserve">he audit frequencies set out in the CHS Clinical Audit Schedule have been established considering: </w:t>
      </w:r>
    </w:p>
    <w:p w14:paraId="2AD67BDE" w14:textId="539363ED" w:rsidR="00162648" w:rsidRDefault="00162648" w:rsidP="0065090C">
      <w:pPr>
        <w:pStyle w:val="ListBullet"/>
      </w:pPr>
      <w:r>
        <w:t xml:space="preserve">input relating to organisational or strategic </w:t>
      </w:r>
      <w:r w:rsidR="002C5FA2">
        <w:t>priorities.</w:t>
      </w:r>
      <w:r>
        <w:t xml:space="preserve"> </w:t>
      </w:r>
    </w:p>
    <w:p w14:paraId="015AC2C7" w14:textId="6356C269" w:rsidR="00162648" w:rsidRDefault="00162648" w:rsidP="0065090C">
      <w:pPr>
        <w:pStyle w:val="ListBullet"/>
      </w:pPr>
      <w:r>
        <w:t xml:space="preserve">input by subject matter and clinical experts relating to best </w:t>
      </w:r>
      <w:r w:rsidR="002C5FA2">
        <w:t>evidence-based</w:t>
      </w:r>
      <w:r>
        <w:t xml:space="preserve"> </w:t>
      </w:r>
      <w:r w:rsidR="002C5FA2">
        <w:t>practice.</w:t>
      </w:r>
    </w:p>
    <w:p w14:paraId="11EEF894" w14:textId="2CB3D958" w:rsidR="00162648" w:rsidRDefault="00162648" w:rsidP="0065090C">
      <w:pPr>
        <w:pStyle w:val="ListBullet"/>
      </w:pPr>
      <w:r>
        <w:t xml:space="preserve">the volume of audits required within respective </w:t>
      </w:r>
      <w:r w:rsidR="002C5FA2">
        <w:t>areas.</w:t>
      </w:r>
      <w:r>
        <w:t xml:space="preserve"> </w:t>
      </w:r>
    </w:p>
    <w:p w14:paraId="17C306A8" w14:textId="0AA5DF7C" w:rsidR="00162648" w:rsidRDefault="00162648" w:rsidP="0065090C">
      <w:pPr>
        <w:pStyle w:val="ListBullet"/>
      </w:pPr>
      <w:r>
        <w:t>previous audit results and trends</w:t>
      </w:r>
      <w:r w:rsidR="002C5FA2">
        <w:t>.</w:t>
      </w:r>
    </w:p>
    <w:p w14:paraId="2FE3258C" w14:textId="1B5D4991" w:rsidR="00162648" w:rsidRDefault="00162648" w:rsidP="0065090C">
      <w:pPr>
        <w:pStyle w:val="ListBullet"/>
      </w:pPr>
      <w:r>
        <w:t>operational resourcing availability</w:t>
      </w:r>
      <w:r w:rsidR="002C5FA2">
        <w:t>.</w:t>
      </w:r>
    </w:p>
    <w:p w14:paraId="3438C44D" w14:textId="290EA071" w:rsidR="00162648" w:rsidRDefault="00BA6124" w:rsidP="0065090C">
      <w:pPr>
        <w:pStyle w:val="ListBullet"/>
      </w:pPr>
      <w:r>
        <w:t xml:space="preserve">application of a </w:t>
      </w:r>
      <w:r w:rsidR="18FD846A">
        <w:t>risk-based</w:t>
      </w:r>
      <w:r>
        <w:t xml:space="preserve"> approach to inform priority and frequency. </w:t>
      </w:r>
    </w:p>
    <w:p w14:paraId="2C07E670" w14:textId="77777777" w:rsidR="0065090C" w:rsidRPr="00162648" w:rsidRDefault="0065090C" w:rsidP="0065090C">
      <w:pPr>
        <w:pStyle w:val="ListBullet"/>
        <w:numPr>
          <w:ilvl w:val="0"/>
          <w:numId w:val="0"/>
        </w:numPr>
        <w:ind w:left="426"/>
      </w:pPr>
    </w:p>
    <w:p w14:paraId="2F533B3D" w14:textId="280065B3" w:rsidR="00F21E2F" w:rsidRPr="009F7736" w:rsidRDefault="005F5FEB" w:rsidP="00622643">
      <w:pPr>
        <w:jc w:val="right"/>
        <w:rPr>
          <w:rFonts w:cs="Arial"/>
          <w:i/>
          <w:szCs w:val="24"/>
        </w:rPr>
      </w:pPr>
      <w:hyperlink w:anchor="Contents" w:history="1">
        <w:r w:rsidRPr="00C91F3F">
          <w:rPr>
            <w:rStyle w:val="Hyperlink"/>
            <w:rFonts w:eastAsiaTheme="majorEastAsia"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5F5FEB" w:rsidRPr="00CD1C0E" w14:paraId="52B6D998" w14:textId="77777777" w:rsidTr="003246CB">
        <w:trPr>
          <w:cantSplit/>
          <w:trHeight w:val="285"/>
        </w:trPr>
        <w:tc>
          <w:tcPr>
            <w:tcW w:w="9158" w:type="dxa"/>
            <w:shd w:val="clear" w:color="auto" w:fill="D9D9D9" w:themeFill="background1" w:themeFillShade="D9"/>
          </w:tcPr>
          <w:p w14:paraId="57898B6E" w14:textId="122BB7F9" w:rsidR="005F5FEB" w:rsidRPr="00CD1C0E" w:rsidRDefault="75552F6F" w:rsidP="009F3294">
            <w:pPr>
              <w:pStyle w:val="Heading1"/>
              <w:spacing w:before="120" w:after="120"/>
            </w:pPr>
            <w:bookmarkStart w:id="17" w:name="_Toc188352850"/>
            <w:r>
              <w:t xml:space="preserve">Section </w:t>
            </w:r>
            <w:r w:rsidR="0591E370">
              <w:t>6</w:t>
            </w:r>
            <w:r w:rsidR="005F5FEB">
              <w:t xml:space="preserve"> – </w:t>
            </w:r>
            <w:r w:rsidR="01EF83EC">
              <w:t xml:space="preserve">Auditor </w:t>
            </w:r>
            <w:r w:rsidR="005F5FEB">
              <w:t>T</w:t>
            </w:r>
            <w:r w:rsidR="01EF83EC">
              <w:t xml:space="preserve">raining and </w:t>
            </w:r>
            <w:r w:rsidR="005F5FEB">
              <w:t>E</w:t>
            </w:r>
            <w:r w:rsidR="01EF83EC">
              <w:t xml:space="preserve">ducational </w:t>
            </w:r>
            <w:r w:rsidR="005F5FEB">
              <w:t>R</w:t>
            </w:r>
            <w:r w:rsidR="01EF83EC">
              <w:t>esources</w:t>
            </w:r>
            <w:bookmarkEnd w:id="17"/>
            <w:r w:rsidR="01EF83EC">
              <w:t xml:space="preserve"> </w:t>
            </w:r>
          </w:p>
        </w:tc>
      </w:tr>
    </w:tbl>
    <w:p w14:paraId="3D81E8CA" w14:textId="77777777" w:rsidR="00572544" w:rsidRDefault="00572544" w:rsidP="00572544">
      <w:pPr>
        <w:pStyle w:val="Default"/>
        <w:rPr>
          <w:rFonts w:asciiTheme="minorHAnsi" w:hAnsiTheme="minorHAnsi" w:cstheme="minorHAnsi"/>
        </w:rPr>
      </w:pPr>
    </w:p>
    <w:p w14:paraId="57F49BB0" w14:textId="2A5D9554" w:rsidR="00572544" w:rsidRPr="00612617" w:rsidRDefault="00572544" w:rsidP="00572544">
      <w:pPr>
        <w:pStyle w:val="Default"/>
        <w:rPr>
          <w:rFonts w:asciiTheme="minorHAnsi" w:hAnsiTheme="minorHAnsi" w:cstheme="minorHAnsi"/>
        </w:rPr>
      </w:pPr>
      <w:r w:rsidRPr="00612617">
        <w:rPr>
          <w:rFonts w:asciiTheme="minorHAnsi" w:hAnsiTheme="minorHAnsi" w:cstheme="minorHAnsi"/>
        </w:rPr>
        <w:t>QS</w:t>
      </w:r>
      <w:r w:rsidR="00CD3774">
        <w:rPr>
          <w:rFonts w:asciiTheme="minorHAnsi" w:hAnsiTheme="minorHAnsi" w:cstheme="minorHAnsi"/>
        </w:rPr>
        <w:t>G</w:t>
      </w:r>
      <w:r w:rsidRPr="00612617">
        <w:rPr>
          <w:rFonts w:asciiTheme="minorHAnsi" w:hAnsiTheme="minorHAnsi" w:cstheme="minorHAnsi"/>
        </w:rPr>
        <w:t xml:space="preserve"> is responsible for </w:t>
      </w:r>
      <w:r w:rsidRPr="00612617">
        <w:rPr>
          <w:rFonts w:ascii="Calibri" w:hAnsi="Calibri" w:cs="Arial"/>
          <w:color w:val="auto"/>
          <w:lang w:eastAsia="en-US"/>
        </w:rPr>
        <w:t xml:space="preserve">facilitating </w:t>
      </w:r>
      <w:r w:rsidR="003B69EA">
        <w:rPr>
          <w:rFonts w:ascii="Calibri" w:hAnsi="Calibri" w:cs="Arial"/>
          <w:color w:val="auto"/>
          <w:lang w:eastAsia="en-US"/>
        </w:rPr>
        <w:t xml:space="preserve">clinical staff </w:t>
      </w:r>
      <w:r w:rsidRPr="00612617">
        <w:rPr>
          <w:rFonts w:asciiTheme="minorHAnsi" w:hAnsiTheme="minorHAnsi" w:cstheme="minorHAnsi"/>
        </w:rPr>
        <w:t>auditor training</w:t>
      </w:r>
      <w:r w:rsidR="006106C5">
        <w:rPr>
          <w:rFonts w:asciiTheme="minorHAnsi" w:hAnsiTheme="minorHAnsi" w:cstheme="minorHAnsi"/>
        </w:rPr>
        <w:t>.</w:t>
      </w:r>
      <w:r w:rsidRPr="00612617">
        <w:rPr>
          <w:rFonts w:asciiTheme="minorHAnsi" w:hAnsiTheme="minorHAnsi" w:cstheme="minorHAnsi"/>
        </w:rPr>
        <w:t xml:space="preserve"> This training </w:t>
      </w:r>
      <w:r>
        <w:rPr>
          <w:rFonts w:asciiTheme="minorHAnsi" w:hAnsiTheme="minorHAnsi" w:cstheme="minorHAnsi"/>
        </w:rPr>
        <w:t xml:space="preserve">may </w:t>
      </w:r>
      <w:r w:rsidRPr="00612617">
        <w:rPr>
          <w:rFonts w:asciiTheme="minorHAnsi" w:hAnsiTheme="minorHAnsi" w:cstheme="minorHAnsi"/>
        </w:rPr>
        <w:t>includ</w:t>
      </w:r>
      <w:r>
        <w:rPr>
          <w:rFonts w:asciiTheme="minorHAnsi" w:hAnsiTheme="minorHAnsi" w:cstheme="minorHAnsi"/>
        </w:rPr>
        <w:t>e</w:t>
      </w:r>
      <w:r w:rsidRPr="00612617">
        <w:rPr>
          <w:rFonts w:asciiTheme="minorHAnsi" w:hAnsiTheme="minorHAnsi" w:cstheme="minorHAnsi"/>
        </w:rPr>
        <w:t>:</w:t>
      </w:r>
    </w:p>
    <w:p w14:paraId="5E05A626" w14:textId="4F0ABF50" w:rsidR="00572544" w:rsidRPr="00612617" w:rsidRDefault="00572544" w:rsidP="0065090C">
      <w:pPr>
        <w:pStyle w:val="ListBullet"/>
      </w:pPr>
      <w:r w:rsidRPr="00612617">
        <w:t xml:space="preserve">how to conduct an audit using </w:t>
      </w:r>
      <w:r>
        <w:t>Microsoft forms or other audit platform</w:t>
      </w:r>
      <w:r w:rsidR="002C5FA2">
        <w:t>.</w:t>
      </w:r>
      <w:r>
        <w:t xml:space="preserve"> </w:t>
      </w:r>
      <w:r w:rsidRPr="00612617">
        <w:t xml:space="preserve"> </w:t>
      </w:r>
    </w:p>
    <w:p w14:paraId="19C3D946" w14:textId="715999E8" w:rsidR="00572544" w:rsidRPr="00612617" w:rsidRDefault="00572544" w:rsidP="0065090C">
      <w:pPr>
        <w:pStyle w:val="ListBullet"/>
      </w:pPr>
      <w:r w:rsidRPr="00612617">
        <w:t>the purpose and intent of clinical audit</w:t>
      </w:r>
      <w:r w:rsidR="002C5FA2">
        <w:t>.</w:t>
      </w:r>
      <w:r w:rsidRPr="00612617">
        <w:t xml:space="preserve"> </w:t>
      </w:r>
    </w:p>
    <w:p w14:paraId="09730143" w14:textId="42BBD04B" w:rsidR="00572544" w:rsidRPr="00612617" w:rsidRDefault="00572544" w:rsidP="0065090C">
      <w:pPr>
        <w:pStyle w:val="ListBullet"/>
      </w:pPr>
      <w:r w:rsidRPr="00612617">
        <w:t>overview of the clinical audit program and related audits</w:t>
      </w:r>
      <w:r w:rsidR="002C5FA2">
        <w:t>.</w:t>
      </w:r>
      <w:r w:rsidRPr="00612617">
        <w:t xml:space="preserve"> </w:t>
      </w:r>
    </w:p>
    <w:p w14:paraId="1C042EF9" w14:textId="494A9093" w:rsidR="00572544" w:rsidRDefault="00572544" w:rsidP="0065090C">
      <w:pPr>
        <w:pStyle w:val="ListBullet"/>
      </w:pPr>
      <w:r>
        <w:t xml:space="preserve">any </w:t>
      </w:r>
      <w:r w:rsidRPr="00612617">
        <w:t>new audit tools</w:t>
      </w:r>
      <w:r>
        <w:t xml:space="preserve"> or </w:t>
      </w:r>
      <w:r w:rsidRPr="00612617">
        <w:t>audit platform</w:t>
      </w:r>
      <w:r w:rsidR="002C5FA2">
        <w:t>.</w:t>
      </w:r>
      <w:r>
        <w:t xml:space="preserve"> </w:t>
      </w:r>
    </w:p>
    <w:p w14:paraId="678AD2CF" w14:textId="1528376F" w:rsidR="00572544" w:rsidRPr="00612617" w:rsidRDefault="00572544" w:rsidP="0065090C">
      <w:pPr>
        <w:pStyle w:val="ListBullet"/>
      </w:pPr>
      <w:r>
        <w:t xml:space="preserve">relevant information to be provided to patients when a clinical audit is </w:t>
      </w:r>
      <w:r w:rsidR="00467D23">
        <w:t>conducted.</w:t>
      </w:r>
    </w:p>
    <w:p w14:paraId="53C62C8F" w14:textId="42E354EC" w:rsidR="00572544" w:rsidRDefault="00572544" w:rsidP="0065090C">
      <w:pPr>
        <w:pStyle w:val="ListBullet"/>
      </w:pPr>
      <w:r w:rsidRPr="005326BC">
        <w:t>how to respond to patient safety risks and provid</w:t>
      </w:r>
      <w:r>
        <w:t>e</w:t>
      </w:r>
      <w:r w:rsidRPr="005326BC">
        <w:t xml:space="preserve"> feedback at the time of audit</w:t>
      </w:r>
      <w:r w:rsidR="00467D23">
        <w:t>.</w:t>
      </w:r>
    </w:p>
    <w:p w14:paraId="74A85039" w14:textId="4814D18D" w:rsidR="00572544" w:rsidRPr="005326BC" w:rsidRDefault="01EF83EC" w:rsidP="0065090C">
      <w:pPr>
        <w:pStyle w:val="ListBullet"/>
      </w:pPr>
      <w:r>
        <w:t xml:space="preserve">Quality </w:t>
      </w:r>
      <w:r w:rsidR="3DEC209E">
        <w:t>i</w:t>
      </w:r>
      <w:r>
        <w:t>mprovement education inclusive of PICMoRS</w:t>
      </w:r>
      <w:r w:rsidR="3288BEB8">
        <w:t>.</w:t>
      </w:r>
      <w:r>
        <w:t xml:space="preserve"> </w:t>
      </w:r>
    </w:p>
    <w:p w14:paraId="781A9895" w14:textId="77777777" w:rsidR="00572544" w:rsidRDefault="00572544" w:rsidP="00572544">
      <w:pPr>
        <w:rPr>
          <w:rFonts w:cs="Arial"/>
        </w:rPr>
      </w:pPr>
    </w:p>
    <w:p w14:paraId="4BD67C76" w14:textId="3A026663" w:rsidR="00A865FD" w:rsidRPr="00A865FD" w:rsidRDefault="00A865FD" w:rsidP="00A865FD">
      <w:pPr>
        <w:rPr>
          <w:rFonts w:cs="Arial"/>
          <w:u w:val="single"/>
        </w:rPr>
      </w:pPr>
      <w:r w:rsidRPr="00A865FD">
        <w:rPr>
          <w:rFonts w:cs="Arial"/>
        </w:rPr>
        <w:t>A short educational resource on conducting audits can be found on the CHS HealthHub Quality and Safety page</w:t>
      </w:r>
      <w:r w:rsidR="0054400A">
        <w:rPr>
          <w:rFonts w:cs="Arial"/>
        </w:rPr>
        <w:t xml:space="preserve"> under ‘Clinical Audit Program resource’</w:t>
      </w:r>
      <w:r w:rsidRPr="00A865FD">
        <w:rPr>
          <w:rFonts w:cs="Arial"/>
        </w:rPr>
        <w:t xml:space="preserve"> </w:t>
      </w:r>
      <w:r w:rsidR="0054400A">
        <w:rPr>
          <w:rFonts w:cs="Arial"/>
        </w:rPr>
        <w:t xml:space="preserve"> </w:t>
      </w:r>
      <w:hyperlink r:id="rId25" w:history="1">
        <w:r w:rsidR="0054400A" w:rsidRPr="0054400A">
          <w:rPr>
            <w:rStyle w:val="Hyperlink"/>
            <w:rFonts w:cs="Arial"/>
          </w:rPr>
          <w:t>Safety and Quality Data (sharepoint.com)</w:t>
        </w:r>
      </w:hyperlink>
    </w:p>
    <w:p w14:paraId="77DD8F97" w14:textId="18E5E4B7" w:rsidR="00A865FD" w:rsidRDefault="00A865FD" w:rsidP="1C183F57">
      <w:pPr>
        <w:rPr>
          <w:rFonts w:cs="Arial"/>
        </w:rPr>
      </w:pPr>
    </w:p>
    <w:p w14:paraId="4DF29BD1" w14:textId="78E49476" w:rsidR="00572544" w:rsidRDefault="00572544" w:rsidP="1C183F57">
      <w:pPr>
        <w:rPr>
          <w:rStyle w:val="Hyperlink"/>
          <w:rFonts w:asciiTheme="minorHAnsi" w:hAnsiTheme="minorHAnsi" w:cstheme="minorBidi"/>
        </w:rPr>
      </w:pPr>
      <w:r w:rsidRPr="1C183F57">
        <w:rPr>
          <w:rStyle w:val="Hyperlink"/>
          <w:rFonts w:asciiTheme="minorHAnsi" w:hAnsiTheme="minorHAnsi" w:cstheme="minorBidi"/>
          <w:color w:val="auto"/>
          <w:u w:val="none"/>
        </w:rPr>
        <w:t xml:space="preserve">Individual training may be organised by contacting </w:t>
      </w:r>
      <w:hyperlink r:id="rId26">
        <w:r w:rsidRPr="1C183F57">
          <w:rPr>
            <w:rStyle w:val="Hyperlink"/>
            <w:rFonts w:asciiTheme="minorHAnsi" w:hAnsiTheme="minorHAnsi" w:cstheme="minorBidi"/>
          </w:rPr>
          <w:t>QualityData@act.gov.au</w:t>
        </w:r>
      </w:hyperlink>
      <w:r w:rsidRPr="1C183F57">
        <w:rPr>
          <w:rStyle w:val="Hyperlink"/>
          <w:rFonts w:asciiTheme="minorHAnsi" w:hAnsiTheme="minorHAnsi" w:cstheme="minorBidi"/>
        </w:rPr>
        <w:t xml:space="preserve"> </w:t>
      </w:r>
    </w:p>
    <w:p w14:paraId="15D7CA63" w14:textId="2D219CB4" w:rsidR="006106C5" w:rsidRPr="00467D23" w:rsidRDefault="006106C5" w:rsidP="00627D12">
      <w:pPr>
        <w:rPr>
          <w:rStyle w:val="Hyperlink"/>
          <w:rFonts w:asciiTheme="minorHAnsi" w:hAnsiTheme="minorHAnsi" w:cstheme="minorHAnsi"/>
          <w:u w:val="none"/>
        </w:rPr>
      </w:pPr>
    </w:p>
    <w:p w14:paraId="7D8566A6" w14:textId="1241BC68" w:rsidR="006106C5" w:rsidRDefault="7C3047DC" w:rsidP="003246CB">
      <w:pPr>
        <w:rPr>
          <w:rStyle w:val="Hyperlink"/>
          <w:rFonts w:asciiTheme="minorHAnsi" w:hAnsiTheme="minorHAnsi" w:cstheme="minorBidi"/>
          <w:color w:val="auto"/>
          <w:u w:val="none"/>
        </w:rPr>
      </w:pPr>
      <w:r w:rsidRPr="003246CB">
        <w:rPr>
          <w:rStyle w:val="Hyperlink"/>
          <w:rFonts w:asciiTheme="minorHAnsi" w:hAnsiTheme="minorHAnsi" w:cstheme="minorBidi"/>
          <w:color w:val="auto"/>
          <w:u w:val="none"/>
        </w:rPr>
        <w:t>QS</w:t>
      </w:r>
      <w:r w:rsidR="00C1763B">
        <w:rPr>
          <w:rStyle w:val="Hyperlink"/>
          <w:rFonts w:asciiTheme="minorHAnsi" w:hAnsiTheme="minorHAnsi" w:cstheme="minorBidi"/>
          <w:color w:val="auto"/>
          <w:u w:val="none"/>
        </w:rPr>
        <w:t>G</w:t>
      </w:r>
      <w:r w:rsidRPr="003246CB">
        <w:rPr>
          <w:rStyle w:val="Hyperlink"/>
          <w:rFonts w:asciiTheme="minorHAnsi" w:hAnsiTheme="minorHAnsi" w:cstheme="minorBidi"/>
          <w:color w:val="auto"/>
          <w:u w:val="none"/>
        </w:rPr>
        <w:t xml:space="preserve"> is also available to advise on access to </w:t>
      </w:r>
      <w:r w:rsidR="60C0C288" w:rsidRPr="003246CB">
        <w:rPr>
          <w:rStyle w:val="Hyperlink"/>
          <w:rFonts w:asciiTheme="minorHAnsi" w:hAnsiTheme="minorHAnsi" w:cstheme="minorBidi"/>
          <w:color w:val="auto"/>
          <w:u w:val="none"/>
        </w:rPr>
        <w:t xml:space="preserve">auditor </w:t>
      </w:r>
      <w:r w:rsidRPr="003246CB">
        <w:rPr>
          <w:rStyle w:val="Hyperlink"/>
          <w:rFonts w:asciiTheme="minorHAnsi" w:hAnsiTheme="minorHAnsi" w:cstheme="minorBidi"/>
          <w:color w:val="auto"/>
          <w:u w:val="none"/>
        </w:rPr>
        <w:t>training for non-clinical staff</w:t>
      </w:r>
      <w:r w:rsidR="0054400A">
        <w:rPr>
          <w:rStyle w:val="Hyperlink"/>
          <w:rFonts w:asciiTheme="minorHAnsi" w:hAnsiTheme="minorHAnsi" w:cstheme="minorBidi"/>
          <w:color w:val="auto"/>
          <w:u w:val="none"/>
        </w:rPr>
        <w:t xml:space="preserve"> for completing non-clinical audits</w:t>
      </w:r>
      <w:r w:rsidRPr="003246CB">
        <w:rPr>
          <w:rStyle w:val="Hyperlink"/>
          <w:rFonts w:asciiTheme="minorHAnsi" w:hAnsiTheme="minorHAnsi" w:cstheme="minorBidi"/>
          <w:color w:val="auto"/>
          <w:u w:val="none"/>
        </w:rPr>
        <w:t xml:space="preserve">. </w:t>
      </w:r>
    </w:p>
    <w:p w14:paraId="364738E2" w14:textId="77777777" w:rsidR="00467D23" w:rsidRPr="00467D23" w:rsidRDefault="00467D23" w:rsidP="00627D12">
      <w:pPr>
        <w:rPr>
          <w:rFonts w:asciiTheme="minorHAnsi" w:hAnsiTheme="minorHAnsi" w:cstheme="minorHAnsi"/>
          <w:u w:val="single"/>
        </w:rPr>
      </w:pPr>
    </w:p>
    <w:p w14:paraId="7FA03B83" w14:textId="18998D52" w:rsidR="00F66D58" w:rsidRPr="00345F67" w:rsidRDefault="75552F6F" w:rsidP="003246CB">
      <w:pPr>
        <w:jc w:val="right"/>
        <w:rPr>
          <w:rFonts w:cs="Arial"/>
          <w:i/>
          <w:iCs/>
        </w:rPr>
      </w:pPr>
      <w:hyperlink w:anchor="Contents">
        <w:r w:rsidRPr="003246CB">
          <w:rPr>
            <w:rStyle w:val="Hyperlink"/>
            <w:rFonts w:eastAsiaTheme="majorEastAsia" w:cs="Arial"/>
            <w:i/>
            <w:iCs/>
          </w:rPr>
          <w:t>Back to Table of Contents</w:t>
        </w:r>
      </w:hyperlink>
      <w:r w:rsidRPr="003246CB">
        <w:rPr>
          <w:rFonts w:cs="Arial"/>
          <w:i/>
          <w:iCs/>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0817D9" w:rsidRPr="00CD1C0E" w14:paraId="616976C2" w14:textId="77777777" w:rsidTr="003246CB">
        <w:trPr>
          <w:cantSplit/>
          <w:trHeight w:val="285"/>
        </w:trPr>
        <w:tc>
          <w:tcPr>
            <w:tcW w:w="9158" w:type="dxa"/>
            <w:shd w:val="clear" w:color="auto" w:fill="D9D9D9" w:themeFill="background1" w:themeFillShade="D9"/>
          </w:tcPr>
          <w:p w14:paraId="3859A05A" w14:textId="21826B2C" w:rsidR="000817D9" w:rsidRPr="00CD1C0E" w:rsidRDefault="1C1900D7" w:rsidP="009F3294">
            <w:pPr>
              <w:pStyle w:val="Heading1"/>
              <w:spacing w:before="120" w:after="120"/>
            </w:pPr>
            <w:bookmarkStart w:id="18" w:name="_Toc188352851"/>
            <w:r>
              <w:t xml:space="preserve">Section </w:t>
            </w:r>
            <w:r w:rsidR="0591E370">
              <w:t>7</w:t>
            </w:r>
            <w:r w:rsidR="000817D9">
              <w:t xml:space="preserve"> – </w:t>
            </w:r>
            <w:r w:rsidR="1A69DC84">
              <w:t xml:space="preserve">Conducting </w:t>
            </w:r>
            <w:r w:rsidR="000817D9">
              <w:t>C</w:t>
            </w:r>
            <w:r w:rsidR="1A69DC84">
              <w:t xml:space="preserve">linical </w:t>
            </w:r>
            <w:r w:rsidR="000817D9">
              <w:t>A</w:t>
            </w:r>
            <w:r w:rsidR="1A69DC84">
              <w:t>udits</w:t>
            </w:r>
            <w:bookmarkEnd w:id="18"/>
            <w:r w:rsidR="1A69DC84">
              <w:t xml:space="preserve"> </w:t>
            </w:r>
          </w:p>
        </w:tc>
      </w:tr>
    </w:tbl>
    <w:p w14:paraId="2EA4E48D" w14:textId="77777777" w:rsidR="008E652C" w:rsidRDefault="008E652C" w:rsidP="008E652C"/>
    <w:p w14:paraId="6DEAC089" w14:textId="78EEEB0A" w:rsidR="00344106" w:rsidRDefault="0054400A" w:rsidP="00344106">
      <w:r>
        <w:t>D</w:t>
      </w:r>
      <w:r w:rsidR="485B7E57">
        <w:t xml:space="preserve">etails </w:t>
      </w:r>
      <w:r>
        <w:t xml:space="preserve">about </w:t>
      </w:r>
      <w:r w:rsidR="485B7E57">
        <w:t>t</w:t>
      </w:r>
      <w:r w:rsidR="1A69DC84">
        <w:t xml:space="preserve">he </w:t>
      </w:r>
      <w:r w:rsidR="7C3047DC">
        <w:t xml:space="preserve">current CHS </w:t>
      </w:r>
      <w:r w:rsidR="1A69DC84">
        <w:t>Clinical Audit schedule and the</w:t>
      </w:r>
      <w:r>
        <w:t xml:space="preserve"> existing</w:t>
      </w:r>
      <w:r w:rsidR="1A69DC84">
        <w:t xml:space="preserve"> Clinical Audits can be accessed via links on the CHS HealthHub Quality and </w:t>
      </w:r>
      <w:r w:rsidR="5097FD46">
        <w:t>S</w:t>
      </w:r>
      <w:r w:rsidR="1A69DC84">
        <w:t xml:space="preserve">afety </w:t>
      </w:r>
      <w:r w:rsidR="00E467C6">
        <w:t>page and</w:t>
      </w:r>
      <w:r w:rsidR="0E095652">
        <w:t xml:space="preserve"> are accessible at any time</w:t>
      </w:r>
      <w:r w:rsidR="1A69DC84">
        <w:t xml:space="preserve">.  The links can be accessed via any laptop, </w:t>
      </w:r>
      <w:r w:rsidR="016156D7">
        <w:t xml:space="preserve">iPad or </w:t>
      </w:r>
      <w:r w:rsidR="1A69DC84">
        <w:t xml:space="preserve">desktop computer connected to the CHS network or via a QR code with the </w:t>
      </w:r>
      <w:r w:rsidR="3288BEB8">
        <w:t>handheld</w:t>
      </w:r>
      <w:r w:rsidR="1A69DC84">
        <w:t xml:space="preserve"> ‘rover’ devices connected to the Digital Health Record. </w:t>
      </w:r>
    </w:p>
    <w:p w14:paraId="7F0D1A9C" w14:textId="77777777" w:rsidR="00467D23" w:rsidRDefault="00467D23" w:rsidP="00467D23"/>
    <w:p w14:paraId="25662F6D" w14:textId="42A7DF70" w:rsidR="00467D23" w:rsidRDefault="3288BEB8" w:rsidP="00467D23">
      <w:r>
        <w:t>At the time of</w:t>
      </w:r>
      <w:r w:rsidR="0054400A">
        <w:t xml:space="preserve"> conducting</w:t>
      </w:r>
      <w:r>
        <w:t xml:space="preserve"> the audit</w:t>
      </w:r>
      <w:r w:rsidR="076059B8">
        <w:t>,</w:t>
      </w:r>
      <w:r>
        <w:t xml:space="preserve"> staff must explain </w:t>
      </w:r>
      <w:r w:rsidR="6D0AC463">
        <w:t xml:space="preserve">to patients/carers </w:t>
      </w:r>
      <w:r>
        <w:t xml:space="preserve">the purpose and intended outcomes of the audit and that it may require access to the </w:t>
      </w:r>
      <w:r w:rsidR="448CAA39">
        <w:t xml:space="preserve">patient’s </w:t>
      </w:r>
      <w:r w:rsidR="0003786B">
        <w:t>clinical</w:t>
      </w:r>
      <w:r>
        <w:t xml:space="preserve"> </w:t>
      </w:r>
      <w:r w:rsidR="07ADB8C4">
        <w:t>record</w:t>
      </w:r>
      <w:r w:rsidR="0003786B">
        <w:t xml:space="preserve"> via DHR</w:t>
      </w:r>
      <w:r>
        <w:t xml:space="preserve">.  Verbal consent </w:t>
      </w:r>
      <w:r w:rsidR="00DF0591">
        <w:t>must</w:t>
      </w:r>
      <w:r>
        <w:t xml:space="preserve"> be sought for participation for any consumer / carer participating directly in an audit. </w:t>
      </w:r>
    </w:p>
    <w:p w14:paraId="6965937F" w14:textId="13DFB745" w:rsidR="003246CB" w:rsidRDefault="003246CB" w:rsidP="003246CB">
      <w:pPr>
        <w:pStyle w:val="Default"/>
        <w:rPr>
          <w:rFonts w:ascii="Calibri" w:hAnsi="Calibri" w:cs="Arial"/>
          <w:color w:val="auto"/>
          <w:lang w:eastAsia="en-US"/>
        </w:rPr>
      </w:pPr>
    </w:p>
    <w:p w14:paraId="21928447" w14:textId="3CE9B51B" w:rsidR="008E652C" w:rsidRDefault="0E095652" w:rsidP="00350A9F">
      <w:pPr>
        <w:pStyle w:val="Default"/>
        <w:rPr>
          <w:rFonts w:ascii="Calibri" w:hAnsi="Calibri" w:cs="Arial"/>
          <w:color w:val="auto"/>
          <w:lang w:eastAsia="en-US"/>
        </w:rPr>
      </w:pPr>
      <w:r w:rsidRPr="003246CB">
        <w:rPr>
          <w:rFonts w:ascii="Calibri" w:hAnsi="Calibri" w:cs="Arial"/>
          <w:color w:val="auto"/>
          <w:lang w:eastAsia="en-US"/>
        </w:rPr>
        <w:t>T</w:t>
      </w:r>
      <w:r w:rsidR="32FF4817" w:rsidRPr="003246CB">
        <w:rPr>
          <w:rFonts w:ascii="Calibri" w:hAnsi="Calibri" w:cs="Arial"/>
          <w:color w:val="auto"/>
          <w:lang w:eastAsia="en-US"/>
        </w:rPr>
        <w:t xml:space="preserve">he auditor </w:t>
      </w:r>
      <w:r w:rsidR="00DF0591">
        <w:rPr>
          <w:rFonts w:ascii="Calibri" w:hAnsi="Calibri" w:cs="Arial"/>
          <w:color w:val="auto"/>
          <w:lang w:eastAsia="en-US"/>
        </w:rPr>
        <w:t>must</w:t>
      </w:r>
      <w:r w:rsidR="32FF4817" w:rsidRPr="003246CB">
        <w:rPr>
          <w:rFonts w:ascii="Calibri" w:hAnsi="Calibri" w:cs="Arial"/>
          <w:color w:val="auto"/>
          <w:lang w:eastAsia="en-US"/>
        </w:rPr>
        <w:t xml:space="preserve"> provide timely feedback</w:t>
      </w:r>
      <w:r w:rsidR="00DF0591">
        <w:rPr>
          <w:rFonts w:ascii="Calibri" w:hAnsi="Calibri" w:cs="Arial"/>
          <w:color w:val="auto"/>
          <w:lang w:eastAsia="en-US"/>
        </w:rPr>
        <w:t xml:space="preserve"> to the area manager</w:t>
      </w:r>
      <w:r w:rsidR="32FF4817" w:rsidRPr="003246CB">
        <w:rPr>
          <w:rFonts w:ascii="Calibri" w:hAnsi="Calibri" w:cs="Arial"/>
          <w:color w:val="auto"/>
          <w:lang w:eastAsia="en-US"/>
        </w:rPr>
        <w:t xml:space="preserve"> if any immediate patient safety risk is observed. </w:t>
      </w:r>
    </w:p>
    <w:p w14:paraId="51FD1123" w14:textId="0EAAE9B1" w:rsidR="000F52A0" w:rsidRPr="000B1F61" w:rsidRDefault="000817D9" w:rsidP="00625031">
      <w:pPr>
        <w:jc w:val="right"/>
        <w:rPr>
          <w:rFonts w:cs="Arial"/>
          <w:i/>
          <w:szCs w:val="24"/>
        </w:rPr>
      </w:pPr>
      <w:hyperlink w:anchor="Contents" w:history="1">
        <w:r w:rsidRPr="00C91F3F">
          <w:rPr>
            <w:rStyle w:val="Hyperlink"/>
            <w:rFonts w:eastAsiaTheme="majorEastAsia"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0817D9" w:rsidRPr="00CD1C0E" w14:paraId="366BF55C" w14:textId="77777777" w:rsidTr="003246CB">
        <w:trPr>
          <w:cantSplit/>
          <w:trHeight w:val="285"/>
        </w:trPr>
        <w:tc>
          <w:tcPr>
            <w:tcW w:w="9158" w:type="dxa"/>
            <w:shd w:val="clear" w:color="auto" w:fill="D9D9D9" w:themeFill="background1" w:themeFillShade="D9"/>
          </w:tcPr>
          <w:p w14:paraId="6A50BCE8" w14:textId="6EB7C559" w:rsidR="000817D9" w:rsidRPr="00CD1C0E" w:rsidRDefault="1C1900D7" w:rsidP="009F3294">
            <w:pPr>
              <w:pStyle w:val="Heading1"/>
              <w:spacing w:before="120" w:after="120"/>
            </w:pPr>
            <w:bookmarkStart w:id="19" w:name="_Toc188352852"/>
            <w:r>
              <w:t xml:space="preserve">Section </w:t>
            </w:r>
            <w:r w:rsidR="0591E370">
              <w:t>8</w:t>
            </w:r>
            <w:r w:rsidR="000817D9">
              <w:t xml:space="preserve">– </w:t>
            </w:r>
            <w:r w:rsidR="46F82AAF">
              <w:t xml:space="preserve">Clinical Audit </w:t>
            </w:r>
            <w:r w:rsidR="000817D9">
              <w:t>R</w:t>
            </w:r>
            <w:r w:rsidR="46F82AAF">
              <w:t>esults</w:t>
            </w:r>
            <w:bookmarkEnd w:id="19"/>
            <w:r w:rsidR="46F82AAF">
              <w:t xml:space="preserve"> </w:t>
            </w:r>
          </w:p>
        </w:tc>
      </w:tr>
    </w:tbl>
    <w:p w14:paraId="2ECB4661" w14:textId="77777777" w:rsidR="00BC6E42" w:rsidRDefault="00BC6E42" w:rsidP="00BC6E42">
      <w:pPr>
        <w:rPr>
          <w:rFonts w:cs="Arial"/>
        </w:rPr>
      </w:pPr>
    </w:p>
    <w:p w14:paraId="474A8915" w14:textId="0053DBB0" w:rsidR="00F555B5" w:rsidRDefault="00BC6E42" w:rsidP="00BC6E42">
      <w:pPr>
        <w:rPr>
          <w:rFonts w:cs="Arial"/>
        </w:rPr>
      </w:pPr>
      <w:r>
        <w:rPr>
          <w:rFonts w:cs="Arial"/>
        </w:rPr>
        <w:t xml:space="preserve">Clinical audit results can be accessed </w:t>
      </w:r>
      <w:r w:rsidR="00E770B5">
        <w:rPr>
          <w:rFonts w:cs="Arial"/>
        </w:rPr>
        <w:t xml:space="preserve">by any CHS staff member </w:t>
      </w:r>
      <w:r>
        <w:rPr>
          <w:rFonts w:cs="Arial"/>
        </w:rPr>
        <w:t xml:space="preserve">on the Clinical Audit Program dashboard and Comprehensive Bedside Audit dashboard.  </w:t>
      </w:r>
      <w:r w:rsidR="008E652C">
        <w:rPr>
          <w:rFonts w:cs="Arial"/>
        </w:rPr>
        <w:t xml:space="preserve">The Audit dashboards and further educational resources can be accessed via </w:t>
      </w:r>
      <w:hyperlink r:id="rId27" w:history="1">
        <w:r w:rsidR="00F555B5" w:rsidRPr="00CF22A2">
          <w:rPr>
            <w:color w:val="0000FF"/>
            <w:u w:val="single"/>
          </w:rPr>
          <w:t>Safety and Quality Data (sharepoint.com)</w:t>
        </w:r>
      </w:hyperlink>
    </w:p>
    <w:p w14:paraId="514ADECB" w14:textId="1C06A45F" w:rsidR="008E652C" w:rsidRDefault="46F82AAF" w:rsidP="00BC6E42">
      <w:pPr>
        <w:rPr>
          <w:rFonts w:cs="Arial"/>
        </w:rPr>
      </w:pPr>
      <w:r w:rsidRPr="003246CB">
        <w:rPr>
          <w:rFonts w:cs="Arial"/>
        </w:rPr>
        <w:t>These interactive dashboards</w:t>
      </w:r>
      <w:r w:rsidR="6EC7A632" w:rsidRPr="003246CB">
        <w:rPr>
          <w:rFonts w:cs="Arial"/>
        </w:rPr>
        <w:t xml:space="preserve"> </w:t>
      </w:r>
      <w:r w:rsidR="00AE5659" w:rsidRPr="00AE5659">
        <w:rPr>
          <w:rFonts w:cs="Arial"/>
        </w:rPr>
        <w:t>are used for ongoing monitoring of CHS Clinical Audit results</w:t>
      </w:r>
      <w:r w:rsidR="00AE5659">
        <w:rPr>
          <w:rFonts w:cs="Arial"/>
        </w:rPr>
        <w:t xml:space="preserve"> and </w:t>
      </w:r>
      <w:r w:rsidRPr="003246CB">
        <w:rPr>
          <w:rFonts w:cs="Arial"/>
        </w:rPr>
        <w:t xml:space="preserve">display results grouped by </w:t>
      </w:r>
      <w:r w:rsidR="485B7E57" w:rsidRPr="003246CB">
        <w:rPr>
          <w:rFonts w:cs="Arial"/>
        </w:rPr>
        <w:t xml:space="preserve">the eight </w:t>
      </w:r>
      <w:r w:rsidRPr="003246CB">
        <w:rPr>
          <w:rFonts w:cs="Arial"/>
        </w:rPr>
        <w:t xml:space="preserve">National </w:t>
      </w:r>
      <w:r w:rsidR="485B7E57" w:rsidRPr="003246CB">
        <w:rPr>
          <w:rFonts w:cs="Arial"/>
        </w:rPr>
        <w:t xml:space="preserve">Safety and Quality in Healthcare </w:t>
      </w:r>
      <w:r w:rsidRPr="003246CB">
        <w:rPr>
          <w:rFonts w:cs="Arial"/>
        </w:rPr>
        <w:t>Standards</w:t>
      </w:r>
      <w:r w:rsidR="485B7E57" w:rsidRPr="003246CB">
        <w:rPr>
          <w:rFonts w:cs="Arial"/>
        </w:rPr>
        <w:t xml:space="preserve">.  The results </w:t>
      </w:r>
      <w:r w:rsidR="5B7A6862" w:rsidRPr="003246CB">
        <w:rPr>
          <w:rFonts w:cs="Arial"/>
        </w:rPr>
        <w:t>can</w:t>
      </w:r>
      <w:r w:rsidR="485B7E57" w:rsidRPr="003246CB">
        <w:rPr>
          <w:rFonts w:cs="Arial"/>
        </w:rPr>
        <w:t xml:space="preserve"> be</w:t>
      </w:r>
      <w:r w:rsidR="68FFFD1A" w:rsidRPr="003246CB">
        <w:rPr>
          <w:rFonts w:cs="Arial"/>
        </w:rPr>
        <w:t xml:space="preserve"> </w:t>
      </w:r>
      <w:r w:rsidR="485B7E57" w:rsidRPr="003246CB">
        <w:rPr>
          <w:rFonts w:cs="Arial"/>
        </w:rPr>
        <w:t>f</w:t>
      </w:r>
      <w:r w:rsidR="6EC7A632" w:rsidRPr="003246CB">
        <w:rPr>
          <w:rFonts w:cs="Arial"/>
        </w:rPr>
        <w:t>ilter</w:t>
      </w:r>
      <w:r w:rsidR="485B7E57" w:rsidRPr="003246CB">
        <w:rPr>
          <w:rFonts w:cs="Arial"/>
        </w:rPr>
        <w:t>ed</w:t>
      </w:r>
      <w:r w:rsidR="6EC7A632" w:rsidRPr="003246CB">
        <w:rPr>
          <w:rFonts w:cs="Arial"/>
        </w:rPr>
        <w:t xml:space="preserve"> down to individual clinical </w:t>
      </w:r>
      <w:r w:rsidR="32FF4817" w:rsidRPr="003246CB">
        <w:rPr>
          <w:rFonts w:cs="Arial"/>
        </w:rPr>
        <w:t>areas and</w:t>
      </w:r>
      <w:r w:rsidR="6EC7A632" w:rsidRPr="003246CB">
        <w:rPr>
          <w:rFonts w:cs="Arial"/>
        </w:rPr>
        <w:t xml:space="preserve"> offer a </w:t>
      </w:r>
      <w:r w:rsidRPr="003246CB">
        <w:rPr>
          <w:rFonts w:cs="Arial"/>
        </w:rPr>
        <w:t xml:space="preserve">live audit counter </w:t>
      </w:r>
      <w:r w:rsidR="6EC7A632" w:rsidRPr="003246CB">
        <w:rPr>
          <w:rFonts w:cs="Arial"/>
        </w:rPr>
        <w:t>function to track numbers of completed audits</w:t>
      </w:r>
      <w:r w:rsidRPr="003246CB">
        <w:rPr>
          <w:rFonts w:cs="Arial"/>
        </w:rPr>
        <w:t>.</w:t>
      </w:r>
      <w:r w:rsidR="51AD6295" w:rsidRPr="003246CB">
        <w:rPr>
          <w:rFonts w:cs="Arial"/>
        </w:rPr>
        <w:t xml:space="preserve"> This filter function supports analysis of data </w:t>
      </w:r>
      <w:r w:rsidR="249362F4" w:rsidRPr="003246CB">
        <w:rPr>
          <w:rFonts w:cs="Arial"/>
        </w:rPr>
        <w:t xml:space="preserve">to </w:t>
      </w:r>
      <w:r w:rsidR="51AD6295" w:rsidRPr="003246CB">
        <w:rPr>
          <w:rFonts w:cs="Arial"/>
        </w:rPr>
        <w:t>help inform monitoring and trended analysis of clinical performance.</w:t>
      </w:r>
      <w:r w:rsidR="00DF0591">
        <w:rPr>
          <w:rFonts w:cs="Arial"/>
        </w:rPr>
        <w:t xml:space="preserve"> </w:t>
      </w:r>
    </w:p>
    <w:p w14:paraId="767BDDF1" w14:textId="77777777" w:rsidR="008E652C" w:rsidRDefault="008E652C" w:rsidP="00BC6E42">
      <w:pPr>
        <w:rPr>
          <w:rFonts w:cs="Arial"/>
        </w:rPr>
      </w:pPr>
    </w:p>
    <w:p w14:paraId="6CDA6929" w14:textId="77777777" w:rsidR="008E652C" w:rsidRDefault="00C166D7" w:rsidP="00BC6E42">
      <w:pPr>
        <w:rPr>
          <w:rFonts w:cs="Arial"/>
        </w:rPr>
      </w:pPr>
      <w:r>
        <w:rPr>
          <w:rFonts w:cs="Arial"/>
        </w:rPr>
        <w:t>R</w:t>
      </w:r>
      <w:r w:rsidR="00BC6E42">
        <w:rPr>
          <w:rFonts w:cs="Arial"/>
        </w:rPr>
        <w:t xml:space="preserve">esult information can be posted on local area Quality Boards to inform patients, visitors and staff about the quality and safety of the care provided in the clinical area. </w:t>
      </w:r>
    </w:p>
    <w:p w14:paraId="7F750092" w14:textId="71E7B60B" w:rsidR="00BC6E42" w:rsidRPr="00DA7650" w:rsidRDefault="00BC6E42" w:rsidP="00BC6E42">
      <w:r>
        <w:rPr>
          <w:rFonts w:cs="Arial"/>
        </w:rPr>
        <w:t xml:space="preserve"> </w:t>
      </w:r>
    </w:p>
    <w:p w14:paraId="331E16BB" w14:textId="495CD1AB" w:rsidR="00044164" w:rsidRDefault="46F82AAF" w:rsidP="00627D12">
      <w:pPr>
        <w:pStyle w:val="Default"/>
        <w:rPr>
          <w:rFonts w:ascii="Calibri" w:hAnsi="Calibri" w:cs="Arial"/>
          <w:color w:val="auto"/>
          <w:lang w:eastAsia="en-US"/>
        </w:rPr>
      </w:pPr>
      <w:r w:rsidRPr="003246CB">
        <w:rPr>
          <w:rFonts w:ascii="Calibri" w:hAnsi="Calibri" w:cs="Arial"/>
          <w:color w:val="auto"/>
          <w:lang w:eastAsia="en-US"/>
        </w:rPr>
        <w:t>Executive</w:t>
      </w:r>
      <w:r w:rsidR="005610D1">
        <w:rPr>
          <w:rFonts w:ascii="Calibri" w:hAnsi="Calibri" w:cs="Arial"/>
          <w:color w:val="auto"/>
          <w:lang w:eastAsia="en-US"/>
        </w:rPr>
        <w:t>s</w:t>
      </w:r>
      <w:r w:rsidRPr="003246CB">
        <w:rPr>
          <w:rFonts w:ascii="Calibri" w:hAnsi="Calibri" w:cs="Arial"/>
          <w:color w:val="auto"/>
          <w:lang w:eastAsia="en-US"/>
        </w:rPr>
        <w:t xml:space="preserve"> and Clinical leaders are responsible for ensuring that clinical audit results are communicated to staff</w:t>
      </w:r>
      <w:r w:rsidR="37B786AD" w:rsidRPr="003246CB">
        <w:rPr>
          <w:rFonts w:ascii="Calibri" w:hAnsi="Calibri" w:cs="Arial"/>
          <w:color w:val="auto"/>
          <w:lang w:eastAsia="en-US"/>
        </w:rPr>
        <w:t>,</w:t>
      </w:r>
      <w:r w:rsidRPr="003246CB">
        <w:rPr>
          <w:rFonts w:ascii="Calibri" w:hAnsi="Calibri" w:cs="Arial"/>
          <w:color w:val="auto"/>
          <w:lang w:eastAsia="en-US"/>
        </w:rPr>
        <w:t xml:space="preserve"> </w:t>
      </w:r>
      <w:r w:rsidR="35FDB17C" w:rsidRPr="003246CB">
        <w:rPr>
          <w:rFonts w:ascii="Calibri" w:hAnsi="Calibri" w:cs="Arial"/>
          <w:color w:val="auto"/>
          <w:lang w:eastAsia="en-US"/>
        </w:rPr>
        <w:t xml:space="preserve">including an </w:t>
      </w:r>
      <w:r w:rsidRPr="003246CB">
        <w:rPr>
          <w:rFonts w:ascii="Calibri" w:hAnsi="Calibri" w:cs="Arial"/>
          <w:color w:val="auto"/>
          <w:lang w:eastAsia="en-US"/>
        </w:rPr>
        <w:t xml:space="preserve">explanation of what the audit results indicate </w:t>
      </w:r>
      <w:r w:rsidR="35FDB17C" w:rsidRPr="003246CB">
        <w:rPr>
          <w:rFonts w:ascii="Calibri" w:hAnsi="Calibri" w:cs="Arial"/>
          <w:color w:val="auto"/>
          <w:lang w:eastAsia="en-US"/>
        </w:rPr>
        <w:t xml:space="preserve">and if </w:t>
      </w:r>
      <w:r w:rsidRPr="003246CB">
        <w:rPr>
          <w:rFonts w:ascii="Calibri" w:hAnsi="Calibri" w:cs="Arial"/>
          <w:color w:val="auto"/>
          <w:lang w:eastAsia="en-US"/>
        </w:rPr>
        <w:t xml:space="preserve">any specific improvement action is required to address gaps.  These improvement actions may be monitored through </w:t>
      </w:r>
      <w:r w:rsidR="005610D1">
        <w:rPr>
          <w:rFonts w:ascii="Calibri" w:hAnsi="Calibri" w:cs="Arial"/>
          <w:color w:val="auto"/>
          <w:lang w:eastAsia="en-US"/>
        </w:rPr>
        <w:t>facility/</w:t>
      </w:r>
      <w:r w:rsidRPr="003246CB">
        <w:rPr>
          <w:rFonts w:ascii="Calibri" w:hAnsi="Calibri" w:cs="Arial"/>
          <w:color w:val="auto"/>
          <w:lang w:eastAsia="en-US"/>
        </w:rPr>
        <w:t xml:space="preserve">divisional quality and safety governance meetings. </w:t>
      </w:r>
    </w:p>
    <w:p w14:paraId="394C9F0A" w14:textId="5FED7A5B" w:rsidR="0065090C" w:rsidRDefault="362DCD68" w:rsidP="00627D12">
      <w:pPr>
        <w:pStyle w:val="Default"/>
        <w:rPr>
          <w:rFonts w:ascii="Calibri" w:hAnsi="Calibri" w:cs="Arial"/>
          <w:color w:val="auto"/>
          <w:lang w:eastAsia="en-US"/>
        </w:rPr>
      </w:pPr>
      <w:r w:rsidRPr="003246CB">
        <w:rPr>
          <w:rFonts w:ascii="Calibri" w:hAnsi="Calibri" w:cs="Arial"/>
          <w:color w:val="auto"/>
          <w:lang w:eastAsia="en-US"/>
        </w:rPr>
        <w:t xml:space="preserve">Results from the </w:t>
      </w:r>
      <w:r w:rsidR="6104557D" w:rsidRPr="003246CB">
        <w:rPr>
          <w:rFonts w:ascii="Calibri" w:hAnsi="Calibri" w:cs="Arial"/>
          <w:color w:val="auto"/>
          <w:lang w:eastAsia="en-US"/>
        </w:rPr>
        <w:t xml:space="preserve">CHS </w:t>
      </w:r>
      <w:r w:rsidRPr="003246CB">
        <w:rPr>
          <w:rFonts w:ascii="Calibri" w:hAnsi="Calibri" w:cs="Arial"/>
          <w:color w:val="auto"/>
          <w:lang w:eastAsia="en-US"/>
        </w:rPr>
        <w:t xml:space="preserve">Clinical Audit program are submitted to both the Clinical and Corporate Executive Committees and included in CHS routine communications to the community.  </w:t>
      </w:r>
    </w:p>
    <w:p w14:paraId="292D7FED" w14:textId="77777777" w:rsidR="00DD7985" w:rsidRDefault="00DD7985" w:rsidP="00627D12">
      <w:pPr>
        <w:pStyle w:val="Default"/>
        <w:rPr>
          <w:rFonts w:ascii="Calibri" w:hAnsi="Calibri" w:cs="Arial"/>
          <w:color w:val="auto"/>
          <w:lang w:eastAsia="en-US"/>
        </w:rPr>
      </w:pPr>
    </w:p>
    <w:p w14:paraId="4A6B4FFA" w14:textId="14D77844" w:rsidR="00DF0591" w:rsidRDefault="00DF0591" w:rsidP="00627D12">
      <w:pPr>
        <w:pStyle w:val="Default"/>
        <w:rPr>
          <w:rFonts w:ascii="Calibri" w:hAnsi="Calibri" w:cs="Arial"/>
          <w:color w:val="auto"/>
          <w:lang w:eastAsia="en-US"/>
        </w:rPr>
      </w:pPr>
      <w:r w:rsidRPr="00DF0591">
        <w:rPr>
          <w:rFonts w:ascii="Calibri" w:hAnsi="Calibri" w:cs="Arial"/>
          <w:color w:val="auto"/>
          <w:lang w:eastAsia="en-US"/>
        </w:rPr>
        <w:t xml:space="preserve">For a </w:t>
      </w:r>
      <w:r w:rsidR="00AE5659" w:rsidRPr="00DF0591">
        <w:rPr>
          <w:rFonts w:ascii="Calibri" w:hAnsi="Calibri" w:cs="Arial"/>
          <w:color w:val="auto"/>
          <w:lang w:eastAsia="en-US"/>
        </w:rPr>
        <w:t>business-as-usual</w:t>
      </w:r>
      <w:r w:rsidRPr="00DF0591">
        <w:rPr>
          <w:rFonts w:ascii="Calibri" w:hAnsi="Calibri" w:cs="Arial"/>
          <w:color w:val="auto"/>
          <w:lang w:eastAsia="en-US"/>
        </w:rPr>
        <w:t xml:space="preserve"> approach to clinical and nonclinical audit</w:t>
      </w:r>
      <w:r w:rsidR="00AE5659">
        <w:rPr>
          <w:rFonts w:ascii="Calibri" w:hAnsi="Calibri" w:cs="Arial"/>
          <w:color w:val="auto"/>
          <w:lang w:eastAsia="en-US"/>
        </w:rPr>
        <w:t>,</w:t>
      </w:r>
      <w:r w:rsidRPr="00DF0591">
        <w:rPr>
          <w:rFonts w:ascii="Calibri" w:hAnsi="Calibri" w:cs="Arial"/>
          <w:color w:val="auto"/>
          <w:lang w:eastAsia="en-US"/>
        </w:rPr>
        <w:t xml:space="preserve"> </w:t>
      </w:r>
      <w:r w:rsidR="00AE5659">
        <w:rPr>
          <w:rFonts w:ascii="Calibri" w:hAnsi="Calibri" w:cs="Arial"/>
          <w:color w:val="auto"/>
          <w:lang w:eastAsia="en-US"/>
        </w:rPr>
        <w:t xml:space="preserve">follow the 4 Stages of </w:t>
      </w:r>
      <w:r w:rsidRPr="00DF0591">
        <w:rPr>
          <w:rFonts w:ascii="Calibri" w:hAnsi="Calibri" w:cs="Arial"/>
          <w:color w:val="auto"/>
          <w:lang w:eastAsia="en-US"/>
        </w:rPr>
        <w:t>the Audit Cycle outlined in Section 2</w:t>
      </w:r>
      <w:r>
        <w:rPr>
          <w:rFonts w:ascii="Calibri" w:hAnsi="Calibri" w:cs="Arial"/>
          <w:color w:val="auto"/>
          <w:lang w:eastAsia="en-US"/>
        </w:rPr>
        <w:t>.</w:t>
      </w:r>
    </w:p>
    <w:p w14:paraId="287A7154" w14:textId="77777777" w:rsidR="00DD7985" w:rsidRDefault="00DD7985" w:rsidP="00627D12">
      <w:pPr>
        <w:pStyle w:val="Default"/>
        <w:rPr>
          <w:rFonts w:ascii="Calibri" w:hAnsi="Calibri" w:cs="Arial"/>
          <w:color w:val="auto"/>
          <w:lang w:eastAsia="en-US"/>
        </w:rPr>
      </w:pPr>
    </w:p>
    <w:p w14:paraId="023B4334" w14:textId="70C5600A" w:rsidR="00DD7985" w:rsidRDefault="00DD7985" w:rsidP="00627D12">
      <w:pPr>
        <w:pStyle w:val="Default"/>
        <w:rPr>
          <w:rFonts w:ascii="Calibri" w:hAnsi="Calibri" w:cs="Arial"/>
          <w:color w:val="auto"/>
          <w:lang w:eastAsia="en-US"/>
        </w:rPr>
      </w:pPr>
      <w:r>
        <w:rPr>
          <w:rFonts w:ascii="Calibri" w:hAnsi="Calibri" w:cs="Arial"/>
          <w:color w:val="auto"/>
          <w:lang w:eastAsia="en-US"/>
        </w:rPr>
        <w:lastRenderedPageBreak/>
        <w:t xml:space="preserve">Audit results are for internal use only. If needed for external release permission needs to be sought from </w:t>
      </w:r>
      <w:r w:rsidR="00132DE8">
        <w:rPr>
          <w:rFonts w:ascii="Calibri" w:hAnsi="Calibri" w:cs="Arial"/>
          <w:color w:val="auto"/>
          <w:lang w:eastAsia="en-US"/>
        </w:rPr>
        <w:t>QSG</w:t>
      </w:r>
      <w:r>
        <w:rPr>
          <w:rFonts w:ascii="Calibri" w:hAnsi="Calibri" w:cs="Arial"/>
          <w:color w:val="auto"/>
          <w:lang w:eastAsia="en-US"/>
        </w:rPr>
        <w:t xml:space="preserve"> and </w:t>
      </w:r>
      <w:r w:rsidR="005610D1">
        <w:rPr>
          <w:rFonts w:ascii="Calibri" w:hAnsi="Calibri" w:cs="Arial"/>
          <w:color w:val="auto"/>
          <w:lang w:eastAsia="en-US"/>
        </w:rPr>
        <w:t xml:space="preserve">relevant </w:t>
      </w:r>
      <w:r>
        <w:rPr>
          <w:rFonts w:ascii="Calibri" w:hAnsi="Calibri" w:cs="Arial"/>
          <w:color w:val="auto"/>
          <w:lang w:eastAsia="en-US"/>
        </w:rPr>
        <w:t xml:space="preserve">executive. </w:t>
      </w:r>
    </w:p>
    <w:p w14:paraId="2EF04AE0" w14:textId="77777777" w:rsidR="0065090C" w:rsidRDefault="0065090C" w:rsidP="00627D12">
      <w:pPr>
        <w:pStyle w:val="Default"/>
        <w:rPr>
          <w:rFonts w:ascii="Calibri" w:hAnsi="Calibri" w:cs="Arial"/>
          <w:color w:val="auto"/>
          <w:lang w:eastAsia="en-US"/>
        </w:rPr>
      </w:pPr>
    </w:p>
    <w:p w14:paraId="31A70693" w14:textId="0C1B9BD4" w:rsidR="00DF0591" w:rsidRPr="00622643" w:rsidRDefault="00AE5659" w:rsidP="008420DC">
      <w:pPr>
        <w:rPr>
          <w:rFonts w:cs="Arial"/>
        </w:rPr>
      </w:pPr>
      <w:r>
        <w:t>Q</w:t>
      </w:r>
      <w:r w:rsidR="00890778">
        <w:t>SG</w:t>
      </w:r>
      <w:r>
        <w:t xml:space="preserve"> is available to assist with obtaining and using clinical audit data.</w:t>
      </w:r>
      <w:r w:rsidR="00DF0591">
        <w:t xml:space="preserve"> For further information, please email </w:t>
      </w:r>
      <w:hyperlink r:id="rId28" w:history="1">
        <w:r w:rsidR="00DF0591" w:rsidRPr="003B6A51">
          <w:rPr>
            <w:rStyle w:val="Hyperlink"/>
          </w:rPr>
          <w:t>qualitydata@act.gov.au</w:t>
        </w:r>
      </w:hyperlink>
      <w:r w:rsidR="008420DC">
        <w:t>.</w:t>
      </w:r>
    </w:p>
    <w:p w14:paraId="57F98BED" w14:textId="77777777" w:rsidR="00DF0591" w:rsidRDefault="00DF0591" w:rsidP="00627D12">
      <w:pPr>
        <w:pStyle w:val="Default"/>
        <w:rPr>
          <w:rFonts w:ascii="Calibri" w:hAnsi="Calibri" w:cs="Arial"/>
          <w:color w:val="auto"/>
          <w:lang w:eastAsia="en-US"/>
        </w:rPr>
      </w:pPr>
    </w:p>
    <w:p w14:paraId="3A7F28F4" w14:textId="60ECCF19" w:rsidR="00BA3D7F" w:rsidRPr="00B73455" w:rsidRDefault="005F5FEB" w:rsidP="009F3294">
      <w:pPr>
        <w:jc w:val="right"/>
        <w:rPr>
          <w:rFonts w:cs="Arial"/>
          <w:i/>
          <w:szCs w:val="24"/>
        </w:rPr>
      </w:pPr>
      <w:hyperlink w:anchor="Contents" w:history="1">
        <w:r w:rsidRPr="00C91F3F">
          <w:rPr>
            <w:rStyle w:val="Hyperlink"/>
            <w:rFonts w:eastAsiaTheme="majorEastAsia" w:cs="Arial"/>
            <w:i/>
            <w:szCs w:val="24"/>
          </w:rPr>
          <w:t>Back to Table of Contents</w:t>
        </w:r>
      </w:hyperlink>
      <w:r>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BB2526" w:rsidRPr="00CD1C0E" w14:paraId="381BD45B" w14:textId="77777777" w:rsidTr="003246CB">
        <w:trPr>
          <w:cantSplit/>
          <w:trHeight w:val="285"/>
        </w:trPr>
        <w:tc>
          <w:tcPr>
            <w:tcW w:w="9158" w:type="dxa"/>
            <w:shd w:val="clear" w:color="auto" w:fill="D9D9D9" w:themeFill="background1" w:themeFillShade="D9"/>
          </w:tcPr>
          <w:p w14:paraId="418F78D8" w14:textId="00BEA548" w:rsidR="00BB2526" w:rsidRPr="00CD1C0E" w:rsidRDefault="4DF13919" w:rsidP="009F3294">
            <w:pPr>
              <w:pStyle w:val="Heading1"/>
              <w:spacing w:before="120" w:after="120"/>
            </w:pPr>
            <w:bookmarkStart w:id="20" w:name="_Toc137623611"/>
            <w:bookmarkStart w:id="21" w:name="_Toc188352853"/>
            <w:r>
              <w:t xml:space="preserve">Section </w:t>
            </w:r>
            <w:r w:rsidR="00DD7985">
              <w:t>9</w:t>
            </w:r>
            <w:r w:rsidR="007F20FD">
              <w:t xml:space="preserve"> - </w:t>
            </w:r>
            <w:r w:rsidR="49913B48">
              <w:t xml:space="preserve">Roles and </w:t>
            </w:r>
            <w:r w:rsidR="007F20FD">
              <w:t>R</w:t>
            </w:r>
            <w:r w:rsidR="49913B48">
              <w:t>esponsibilities</w:t>
            </w:r>
            <w:bookmarkEnd w:id="20"/>
            <w:bookmarkEnd w:id="21"/>
            <w:r w:rsidR="49913B48">
              <w:t xml:space="preserve"> </w:t>
            </w:r>
          </w:p>
        </w:tc>
      </w:tr>
    </w:tbl>
    <w:p w14:paraId="1EAE7164" w14:textId="4010CCB7" w:rsidR="00BB2526" w:rsidRDefault="00BB2526" w:rsidP="00627D12">
      <w:pPr>
        <w:pStyle w:val="Default"/>
        <w:rPr>
          <w:rFonts w:ascii="Calibri" w:hAnsi="Calibri"/>
        </w:rPr>
      </w:pPr>
    </w:p>
    <w:tbl>
      <w:tblPr>
        <w:tblStyle w:val="TableGrid"/>
        <w:tblW w:w="0" w:type="auto"/>
        <w:tblLook w:val="04A0" w:firstRow="1" w:lastRow="0" w:firstColumn="1" w:lastColumn="0" w:noHBand="0" w:noVBand="1"/>
      </w:tblPr>
      <w:tblGrid>
        <w:gridCol w:w="2547"/>
        <w:gridCol w:w="6513"/>
      </w:tblGrid>
      <w:tr w:rsidR="00F24EF9" w:rsidRPr="00F24EF9" w14:paraId="658C1F1B" w14:textId="77777777" w:rsidTr="003246CB">
        <w:tc>
          <w:tcPr>
            <w:tcW w:w="2547" w:type="dxa"/>
          </w:tcPr>
          <w:p w14:paraId="5E55CB78" w14:textId="7E4D35E5" w:rsidR="00F24EF9" w:rsidRPr="00F24EF9" w:rsidRDefault="00F24EF9" w:rsidP="00627D12">
            <w:pPr>
              <w:pStyle w:val="Default"/>
              <w:rPr>
                <w:rFonts w:ascii="Calibri" w:hAnsi="Calibri" w:cs="Arial"/>
                <w:b/>
                <w:color w:val="auto"/>
                <w:lang w:eastAsia="en-US"/>
              </w:rPr>
            </w:pPr>
            <w:r w:rsidRPr="00F24EF9">
              <w:rPr>
                <w:rFonts w:ascii="Calibri" w:hAnsi="Calibri" w:cs="Arial"/>
                <w:b/>
                <w:color w:val="auto"/>
                <w:lang w:eastAsia="en-US"/>
              </w:rPr>
              <w:t>Role</w:t>
            </w:r>
          </w:p>
        </w:tc>
        <w:tc>
          <w:tcPr>
            <w:tcW w:w="6513" w:type="dxa"/>
          </w:tcPr>
          <w:p w14:paraId="1C6B9050" w14:textId="2145D17A" w:rsidR="001B4A9A" w:rsidRPr="00F24EF9" w:rsidRDefault="00F24EF9" w:rsidP="00627D12">
            <w:pPr>
              <w:pStyle w:val="Default"/>
              <w:rPr>
                <w:rFonts w:ascii="Calibri" w:hAnsi="Calibri" w:cs="Arial"/>
                <w:b/>
                <w:color w:val="auto"/>
                <w:lang w:eastAsia="en-US"/>
              </w:rPr>
            </w:pPr>
            <w:r w:rsidRPr="00F24EF9">
              <w:rPr>
                <w:rFonts w:ascii="Calibri" w:hAnsi="Calibri" w:cs="Arial"/>
                <w:b/>
                <w:color w:val="auto"/>
                <w:lang w:eastAsia="en-US"/>
              </w:rPr>
              <w:t>Responsibilities</w:t>
            </w:r>
          </w:p>
        </w:tc>
      </w:tr>
      <w:tr w:rsidR="00F24EF9" w14:paraId="5DB2E106" w14:textId="77777777" w:rsidTr="003246CB">
        <w:tc>
          <w:tcPr>
            <w:tcW w:w="2547" w:type="dxa"/>
          </w:tcPr>
          <w:p w14:paraId="4B924B0A" w14:textId="393F3EA7" w:rsidR="00F24EF9" w:rsidRDefault="007F60C6" w:rsidP="00627D12">
            <w:pPr>
              <w:pStyle w:val="Default"/>
              <w:rPr>
                <w:rFonts w:ascii="Calibri" w:hAnsi="Calibri" w:cs="Arial"/>
                <w:color w:val="auto"/>
                <w:lang w:eastAsia="en-US"/>
              </w:rPr>
            </w:pPr>
            <w:r>
              <w:rPr>
                <w:rFonts w:ascii="Calibri" w:hAnsi="Calibri" w:cs="Arial"/>
                <w:color w:val="auto"/>
                <w:lang w:eastAsia="en-US"/>
              </w:rPr>
              <w:t xml:space="preserve">Network </w:t>
            </w:r>
            <w:r w:rsidR="00BC6E42">
              <w:rPr>
                <w:rFonts w:ascii="Calibri" w:hAnsi="Calibri" w:cs="Arial"/>
                <w:color w:val="auto"/>
                <w:lang w:eastAsia="en-US"/>
              </w:rPr>
              <w:t xml:space="preserve">Clinical </w:t>
            </w:r>
            <w:r>
              <w:rPr>
                <w:rFonts w:ascii="Calibri" w:hAnsi="Calibri" w:cs="Arial"/>
                <w:color w:val="auto"/>
                <w:lang w:eastAsia="en-US"/>
              </w:rPr>
              <w:t>Governance</w:t>
            </w:r>
            <w:r w:rsidR="00523360">
              <w:rPr>
                <w:rFonts w:ascii="Calibri" w:hAnsi="Calibri" w:cs="Arial"/>
                <w:color w:val="auto"/>
                <w:lang w:eastAsia="en-US"/>
              </w:rPr>
              <w:t xml:space="preserve"> Committee</w:t>
            </w:r>
          </w:p>
        </w:tc>
        <w:tc>
          <w:tcPr>
            <w:tcW w:w="6513" w:type="dxa"/>
          </w:tcPr>
          <w:p w14:paraId="74DAA872" w14:textId="01EEBC97" w:rsidR="00D97B72" w:rsidRPr="00A70D27" w:rsidRDefault="00FB4602" w:rsidP="0065090C">
            <w:pPr>
              <w:pStyle w:val="ListBullet"/>
              <w:rPr>
                <w:lang w:eastAsia="en-US"/>
              </w:rPr>
            </w:pPr>
            <w:r>
              <w:rPr>
                <w:lang w:eastAsia="en-US"/>
              </w:rPr>
              <w:t xml:space="preserve">Leading </w:t>
            </w:r>
            <w:r w:rsidR="000E2D7A">
              <w:rPr>
                <w:lang w:eastAsia="en-US"/>
              </w:rPr>
              <w:t>CHS</w:t>
            </w:r>
            <w:r w:rsidR="00523360">
              <w:rPr>
                <w:lang w:eastAsia="en-US"/>
              </w:rPr>
              <w:t xml:space="preserve"> and NCH</w:t>
            </w:r>
            <w:r w:rsidR="000E2D7A">
              <w:rPr>
                <w:lang w:eastAsia="en-US"/>
              </w:rPr>
              <w:t xml:space="preserve"> </w:t>
            </w:r>
            <w:r>
              <w:rPr>
                <w:lang w:eastAsia="en-US"/>
              </w:rPr>
              <w:t xml:space="preserve">wide decision making </w:t>
            </w:r>
            <w:r w:rsidR="00FB2ECD">
              <w:rPr>
                <w:lang w:eastAsia="en-US"/>
              </w:rPr>
              <w:t xml:space="preserve">relating to safety and quality of </w:t>
            </w:r>
            <w:r w:rsidR="00B3057D">
              <w:rPr>
                <w:lang w:eastAsia="en-US"/>
              </w:rPr>
              <w:t>care.</w:t>
            </w:r>
          </w:p>
          <w:p w14:paraId="46559E9E" w14:textId="7EFB853A" w:rsidR="006F5C66" w:rsidRPr="00FF47A6" w:rsidRDefault="002C253B" w:rsidP="0065090C">
            <w:pPr>
              <w:pStyle w:val="ListBullet"/>
              <w:rPr>
                <w:lang w:eastAsia="en-US"/>
              </w:rPr>
            </w:pPr>
            <w:r>
              <w:rPr>
                <w:lang w:eastAsia="en-US"/>
              </w:rPr>
              <w:t xml:space="preserve">Monitoring </w:t>
            </w:r>
            <w:r w:rsidR="00DE60BF">
              <w:rPr>
                <w:lang w:eastAsia="en-US"/>
              </w:rPr>
              <w:t xml:space="preserve">timely completion of </w:t>
            </w:r>
            <w:r>
              <w:rPr>
                <w:lang w:eastAsia="en-US"/>
              </w:rPr>
              <w:t>improvement action</w:t>
            </w:r>
            <w:r w:rsidR="00A53D81">
              <w:rPr>
                <w:lang w:eastAsia="en-US"/>
              </w:rPr>
              <w:t xml:space="preserve"> </w:t>
            </w:r>
            <w:r w:rsidR="00DE60BF">
              <w:rPr>
                <w:lang w:eastAsia="en-US"/>
              </w:rPr>
              <w:t xml:space="preserve">plans </w:t>
            </w:r>
            <w:r w:rsidR="00A53D81">
              <w:rPr>
                <w:lang w:eastAsia="en-US"/>
              </w:rPr>
              <w:t>to</w:t>
            </w:r>
            <w:r>
              <w:rPr>
                <w:lang w:eastAsia="en-US"/>
              </w:rPr>
              <w:t xml:space="preserve"> </w:t>
            </w:r>
            <w:r w:rsidR="00DE60BF">
              <w:rPr>
                <w:lang w:eastAsia="en-US"/>
              </w:rPr>
              <w:t xml:space="preserve">address </w:t>
            </w:r>
            <w:r w:rsidR="00A70D27">
              <w:rPr>
                <w:lang w:eastAsia="en-US"/>
              </w:rPr>
              <w:t xml:space="preserve">identified </w:t>
            </w:r>
            <w:r w:rsidR="005856DE">
              <w:rPr>
                <w:lang w:eastAsia="en-US"/>
              </w:rPr>
              <w:t>gap</w:t>
            </w:r>
            <w:r>
              <w:rPr>
                <w:lang w:eastAsia="en-US"/>
              </w:rPr>
              <w:t>s</w:t>
            </w:r>
            <w:r w:rsidR="00A70D27">
              <w:rPr>
                <w:lang w:eastAsia="en-US"/>
              </w:rPr>
              <w:t xml:space="preserve"> and risks to patients</w:t>
            </w:r>
            <w:r w:rsidR="00B3057D">
              <w:rPr>
                <w:lang w:eastAsia="en-US"/>
              </w:rPr>
              <w:t>.</w:t>
            </w:r>
            <w:r w:rsidR="00A70D27">
              <w:rPr>
                <w:lang w:eastAsia="en-US"/>
              </w:rPr>
              <w:t xml:space="preserve"> </w:t>
            </w:r>
          </w:p>
        </w:tc>
      </w:tr>
      <w:tr w:rsidR="00D858E0" w14:paraId="7393635D" w14:textId="77777777" w:rsidTr="003246CB">
        <w:tc>
          <w:tcPr>
            <w:tcW w:w="2547" w:type="dxa"/>
          </w:tcPr>
          <w:p w14:paraId="45531BD8" w14:textId="4F0507EB" w:rsidR="004B142E" w:rsidRDefault="00F60903" w:rsidP="00627D12">
            <w:pPr>
              <w:pStyle w:val="Default"/>
              <w:rPr>
                <w:rFonts w:ascii="Calibri" w:hAnsi="Calibri" w:cs="Arial"/>
                <w:color w:val="auto"/>
                <w:lang w:eastAsia="en-US"/>
              </w:rPr>
            </w:pPr>
            <w:r>
              <w:rPr>
                <w:rFonts w:ascii="Calibri" w:hAnsi="Calibri" w:cs="Arial"/>
                <w:color w:val="auto"/>
                <w:lang w:eastAsia="en-US"/>
              </w:rPr>
              <w:t>CHS or NCH Facility</w:t>
            </w:r>
            <w:r w:rsidR="005B6C2C">
              <w:rPr>
                <w:rFonts w:ascii="Calibri" w:hAnsi="Calibri" w:cs="Arial"/>
                <w:color w:val="auto"/>
                <w:lang w:eastAsia="en-US"/>
              </w:rPr>
              <w:t xml:space="preserve"> Governance </w:t>
            </w:r>
            <w:r w:rsidR="004B142E" w:rsidRPr="005B6C2C">
              <w:rPr>
                <w:rFonts w:ascii="Calibri" w:hAnsi="Calibri" w:cs="Arial"/>
                <w:color w:val="auto"/>
                <w:lang w:eastAsia="en-US"/>
              </w:rPr>
              <w:t>Committees</w:t>
            </w:r>
            <w:r>
              <w:rPr>
                <w:rFonts w:ascii="Calibri" w:hAnsi="Calibri" w:cs="Arial"/>
                <w:color w:val="auto"/>
                <w:lang w:eastAsia="en-US"/>
              </w:rPr>
              <w:t xml:space="preserve"> (such as</w:t>
            </w:r>
            <w:r w:rsidR="00A62C71">
              <w:rPr>
                <w:rFonts w:ascii="Calibri" w:hAnsi="Calibri" w:cs="Arial"/>
                <w:color w:val="auto"/>
                <w:lang w:eastAsia="en-US"/>
              </w:rPr>
              <w:t xml:space="preserve"> </w:t>
            </w:r>
            <w:r w:rsidR="00BC6D22">
              <w:rPr>
                <w:rFonts w:ascii="Calibri" w:hAnsi="Calibri" w:cs="Arial"/>
                <w:color w:val="auto"/>
                <w:lang w:eastAsia="en-US"/>
              </w:rPr>
              <w:t>Canberra Hospital Operations</w:t>
            </w:r>
            <w:r w:rsidR="008A3333">
              <w:rPr>
                <w:rFonts w:ascii="Calibri" w:hAnsi="Calibri" w:cs="Arial"/>
                <w:color w:val="auto"/>
                <w:lang w:eastAsia="en-US"/>
              </w:rPr>
              <w:t xml:space="preserve"> Committee or </w:t>
            </w:r>
            <w:r w:rsidR="00D7623E">
              <w:rPr>
                <w:rFonts w:ascii="Calibri" w:hAnsi="Calibri" w:cs="Arial"/>
                <w:color w:val="auto"/>
                <w:lang w:eastAsia="en-US"/>
              </w:rPr>
              <w:t xml:space="preserve">NCH </w:t>
            </w:r>
            <w:r w:rsidR="00DC5AD6">
              <w:rPr>
                <w:rFonts w:ascii="Calibri" w:hAnsi="Calibri" w:cs="Arial"/>
                <w:color w:val="auto"/>
                <w:lang w:eastAsia="en-US"/>
              </w:rPr>
              <w:t xml:space="preserve">Clinical Governance </w:t>
            </w:r>
            <w:r>
              <w:rPr>
                <w:rFonts w:ascii="Calibri" w:hAnsi="Calibri" w:cs="Arial"/>
                <w:color w:val="auto"/>
                <w:lang w:eastAsia="en-US"/>
              </w:rPr>
              <w:t>Committee)</w:t>
            </w:r>
          </w:p>
        </w:tc>
        <w:tc>
          <w:tcPr>
            <w:tcW w:w="6513" w:type="dxa"/>
          </w:tcPr>
          <w:p w14:paraId="367F7C15" w14:textId="7F3F4111" w:rsidR="00682069" w:rsidRPr="00682069" w:rsidRDefault="00682069" w:rsidP="0065090C">
            <w:pPr>
              <w:pStyle w:val="ListBullet"/>
              <w:rPr>
                <w:lang w:eastAsia="en-US"/>
              </w:rPr>
            </w:pPr>
            <w:r w:rsidRPr="00F60903">
              <w:t xml:space="preserve">Providing </w:t>
            </w:r>
            <w:r w:rsidR="00A209B0">
              <w:rPr>
                <w:lang w:eastAsia="en-US"/>
              </w:rPr>
              <w:t xml:space="preserve">overarching direction and </w:t>
            </w:r>
            <w:r w:rsidRPr="00F60903">
              <w:t>expert advice on audit tool content to ensure that audits are fit for purpose</w:t>
            </w:r>
            <w:r w:rsidR="00A209B0">
              <w:rPr>
                <w:lang w:eastAsia="en-US"/>
              </w:rPr>
              <w:t xml:space="preserve"> across multiple divisions and facilities to</w:t>
            </w:r>
            <w:r w:rsidRPr="00F60903">
              <w:t xml:space="preserve"> align with evidence-based practice and national standards.</w:t>
            </w:r>
          </w:p>
          <w:p w14:paraId="7EE5C673" w14:textId="067AF7C2" w:rsidR="004B142E" w:rsidRPr="00C819A6" w:rsidRDefault="004B142E" w:rsidP="0065090C">
            <w:pPr>
              <w:pStyle w:val="ListBullet"/>
              <w:rPr>
                <w:strike/>
                <w:lang w:eastAsia="en-US"/>
              </w:rPr>
            </w:pPr>
            <w:r w:rsidRPr="00C819A6">
              <w:rPr>
                <w:lang w:eastAsia="en-US"/>
              </w:rPr>
              <w:t xml:space="preserve">Reviewing and monitoring of </w:t>
            </w:r>
            <w:r w:rsidR="00C93FFC">
              <w:rPr>
                <w:lang w:eastAsia="en-US"/>
              </w:rPr>
              <w:t>relevant</w:t>
            </w:r>
            <w:r w:rsidRPr="00C819A6">
              <w:rPr>
                <w:lang w:eastAsia="en-US"/>
              </w:rPr>
              <w:t xml:space="preserve"> audit results</w:t>
            </w:r>
            <w:r w:rsidR="00B3057D">
              <w:rPr>
                <w:lang w:eastAsia="en-US"/>
              </w:rPr>
              <w:t>.</w:t>
            </w:r>
            <w:r w:rsidRPr="00C819A6">
              <w:rPr>
                <w:lang w:eastAsia="en-US"/>
              </w:rPr>
              <w:t xml:space="preserve"> </w:t>
            </w:r>
          </w:p>
          <w:p w14:paraId="4FFB2974" w14:textId="126E6A49" w:rsidR="004B142E" w:rsidRDefault="004B142E" w:rsidP="0065090C">
            <w:pPr>
              <w:pStyle w:val="ListBullet"/>
              <w:rPr>
                <w:lang w:eastAsia="en-US"/>
              </w:rPr>
            </w:pPr>
            <w:r>
              <w:rPr>
                <w:lang w:eastAsia="en-US"/>
              </w:rPr>
              <w:t>Developing relevant improvement plans</w:t>
            </w:r>
            <w:r w:rsidR="008F73AB">
              <w:rPr>
                <w:lang w:eastAsia="en-US"/>
              </w:rPr>
              <w:t>,</w:t>
            </w:r>
            <w:r>
              <w:rPr>
                <w:lang w:eastAsia="en-US"/>
              </w:rPr>
              <w:t xml:space="preserve"> which may include assigning responsibility for these improvement </w:t>
            </w:r>
            <w:r w:rsidR="00B3057D">
              <w:rPr>
                <w:lang w:eastAsia="en-US"/>
              </w:rPr>
              <w:t>actions.</w:t>
            </w:r>
          </w:p>
          <w:p w14:paraId="455EECB7" w14:textId="1C9BF9F6" w:rsidR="004B142E" w:rsidRPr="00055E68" w:rsidRDefault="06ABF2B2" w:rsidP="0065090C">
            <w:pPr>
              <w:pStyle w:val="ListBullet"/>
              <w:rPr>
                <w:lang w:eastAsia="en-US"/>
              </w:rPr>
            </w:pPr>
            <w:r w:rsidRPr="003246CB">
              <w:rPr>
                <w:lang w:eastAsia="en-US"/>
              </w:rPr>
              <w:t>Ongoing monitoring of</w:t>
            </w:r>
            <w:r w:rsidR="76A86F2D" w:rsidRPr="003246CB">
              <w:rPr>
                <w:lang w:eastAsia="en-US"/>
              </w:rPr>
              <w:t>,</w:t>
            </w:r>
            <w:r w:rsidR="54C6A477" w:rsidRPr="003246CB">
              <w:rPr>
                <w:lang w:eastAsia="en-US"/>
              </w:rPr>
              <w:t xml:space="preserve"> </w:t>
            </w:r>
            <w:r w:rsidR="2BF2C006" w:rsidRPr="003246CB">
              <w:rPr>
                <w:lang w:eastAsia="en-US"/>
              </w:rPr>
              <w:t xml:space="preserve">and </w:t>
            </w:r>
            <w:r w:rsidR="3D62D9B2" w:rsidRPr="003246CB">
              <w:rPr>
                <w:lang w:eastAsia="en-US"/>
              </w:rPr>
              <w:t xml:space="preserve">contribution </w:t>
            </w:r>
            <w:r w:rsidR="2BF2C006" w:rsidRPr="003246CB">
              <w:rPr>
                <w:lang w:eastAsia="en-US"/>
              </w:rPr>
              <w:t>to</w:t>
            </w:r>
            <w:r w:rsidR="75F94358" w:rsidRPr="003246CB">
              <w:rPr>
                <w:lang w:eastAsia="en-US"/>
              </w:rPr>
              <w:t>,</w:t>
            </w:r>
            <w:r w:rsidR="2BF2C006" w:rsidRPr="003246CB">
              <w:rPr>
                <w:lang w:eastAsia="en-US"/>
              </w:rPr>
              <w:t xml:space="preserve"> the timely completion of </w:t>
            </w:r>
            <w:r w:rsidR="54C6A477" w:rsidRPr="003246CB">
              <w:rPr>
                <w:lang w:eastAsia="en-US"/>
              </w:rPr>
              <w:t>relevant</w:t>
            </w:r>
            <w:r w:rsidRPr="003246CB">
              <w:rPr>
                <w:lang w:eastAsia="en-US"/>
              </w:rPr>
              <w:t xml:space="preserve"> improvement action</w:t>
            </w:r>
            <w:r w:rsidR="54C6A477" w:rsidRPr="003246CB">
              <w:rPr>
                <w:lang w:eastAsia="en-US"/>
              </w:rPr>
              <w:t>s</w:t>
            </w:r>
          </w:p>
          <w:p w14:paraId="28197467" w14:textId="5A4AE262" w:rsidR="006F5C66" w:rsidRPr="00055E68" w:rsidRDefault="006F5C66" w:rsidP="00682069">
            <w:pPr>
              <w:pStyle w:val="ListBullet"/>
              <w:numPr>
                <w:ilvl w:val="0"/>
                <w:numId w:val="0"/>
              </w:numPr>
              <w:rPr>
                <w:lang w:eastAsia="en-US"/>
              </w:rPr>
            </w:pPr>
          </w:p>
        </w:tc>
      </w:tr>
      <w:tr w:rsidR="00C2014F" w14:paraId="67B20F79" w14:textId="77777777" w:rsidTr="003246CB">
        <w:tc>
          <w:tcPr>
            <w:tcW w:w="2547" w:type="dxa"/>
          </w:tcPr>
          <w:p w14:paraId="1F3CE2B1" w14:textId="773A3983" w:rsidR="00C2014F" w:rsidRDefault="00F60903" w:rsidP="00627D12">
            <w:pPr>
              <w:pStyle w:val="Default"/>
              <w:rPr>
                <w:rFonts w:ascii="Calibri" w:hAnsi="Calibri" w:cs="Arial"/>
                <w:color w:val="auto"/>
                <w:lang w:eastAsia="en-US"/>
              </w:rPr>
            </w:pPr>
            <w:r>
              <w:rPr>
                <w:rFonts w:ascii="Calibri" w:hAnsi="Calibri" w:cs="Arial"/>
                <w:color w:val="auto"/>
                <w:lang w:eastAsia="en-US"/>
              </w:rPr>
              <w:t>CHS or NCH Facility</w:t>
            </w:r>
            <w:r w:rsidR="005B6C2C">
              <w:rPr>
                <w:rFonts w:ascii="Calibri" w:hAnsi="Calibri" w:cs="Arial"/>
                <w:color w:val="auto"/>
                <w:lang w:eastAsia="en-US"/>
              </w:rPr>
              <w:t xml:space="preserve"> Governance committee </w:t>
            </w:r>
            <w:r w:rsidR="004B142E" w:rsidRPr="005B6C2C">
              <w:rPr>
                <w:rFonts w:ascii="Calibri" w:hAnsi="Calibri" w:cs="Arial"/>
                <w:color w:val="auto"/>
                <w:lang w:eastAsia="en-US"/>
              </w:rPr>
              <w:t>Executive Sponsor</w:t>
            </w:r>
          </w:p>
        </w:tc>
        <w:tc>
          <w:tcPr>
            <w:tcW w:w="6513" w:type="dxa"/>
          </w:tcPr>
          <w:p w14:paraId="0A46899F" w14:textId="4F731F6C" w:rsidR="004B142E" w:rsidRDefault="004B142E" w:rsidP="0065090C">
            <w:pPr>
              <w:pStyle w:val="ListBullet"/>
              <w:rPr>
                <w:lang w:eastAsia="en-US"/>
              </w:rPr>
            </w:pPr>
            <w:r>
              <w:rPr>
                <w:lang w:eastAsia="en-US"/>
              </w:rPr>
              <w:t xml:space="preserve">Leading the review and monitoring of </w:t>
            </w:r>
            <w:r w:rsidR="00C93FFC">
              <w:rPr>
                <w:lang w:eastAsia="en-US"/>
              </w:rPr>
              <w:t xml:space="preserve">relevant </w:t>
            </w:r>
            <w:r>
              <w:rPr>
                <w:lang w:eastAsia="en-US"/>
              </w:rPr>
              <w:t>audit results</w:t>
            </w:r>
            <w:r w:rsidR="00B3057D">
              <w:rPr>
                <w:lang w:eastAsia="en-US"/>
              </w:rPr>
              <w:t>.</w:t>
            </w:r>
          </w:p>
          <w:p w14:paraId="7DD1763D" w14:textId="2BE01ADB" w:rsidR="005B6C2C" w:rsidRPr="005B6C2C" w:rsidRDefault="004B142E" w:rsidP="0065090C">
            <w:pPr>
              <w:pStyle w:val="ListBullet"/>
              <w:rPr>
                <w:lang w:eastAsia="en-US"/>
              </w:rPr>
            </w:pPr>
            <w:r>
              <w:rPr>
                <w:lang w:eastAsia="en-US"/>
              </w:rPr>
              <w:t>Leading the development of improvement plans, monitoring and reporting progress towards desired outcome</w:t>
            </w:r>
            <w:r w:rsidR="005B6C2C">
              <w:rPr>
                <w:lang w:eastAsia="en-US"/>
              </w:rPr>
              <w:t>s</w:t>
            </w:r>
            <w:r w:rsidR="00B3057D">
              <w:rPr>
                <w:lang w:eastAsia="en-US"/>
              </w:rPr>
              <w:t>.</w:t>
            </w:r>
          </w:p>
        </w:tc>
      </w:tr>
      <w:tr w:rsidR="00F24EF9" w14:paraId="3FB374BE" w14:textId="77777777" w:rsidTr="003246CB">
        <w:tc>
          <w:tcPr>
            <w:tcW w:w="2547" w:type="dxa"/>
          </w:tcPr>
          <w:p w14:paraId="326F83EA" w14:textId="56D3A0EF" w:rsidR="00F24EF9" w:rsidRDefault="00F24EF9" w:rsidP="00627D12">
            <w:pPr>
              <w:pStyle w:val="Default"/>
              <w:rPr>
                <w:rFonts w:ascii="Calibri" w:hAnsi="Calibri" w:cs="Arial"/>
                <w:color w:val="auto"/>
                <w:lang w:eastAsia="en-US"/>
              </w:rPr>
            </w:pPr>
            <w:r>
              <w:rPr>
                <w:rFonts w:ascii="Calibri" w:hAnsi="Calibri" w:cs="Arial"/>
                <w:color w:val="auto"/>
                <w:lang w:eastAsia="en-US"/>
              </w:rPr>
              <w:t>Executive</w:t>
            </w:r>
            <w:r w:rsidR="005610D1">
              <w:rPr>
                <w:rFonts w:ascii="Calibri" w:hAnsi="Calibri" w:cs="Arial"/>
                <w:color w:val="auto"/>
                <w:lang w:eastAsia="en-US"/>
              </w:rPr>
              <w:t>s</w:t>
            </w:r>
            <w:r>
              <w:rPr>
                <w:rFonts w:ascii="Calibri" w:hAnsi="Calibri" w:cs="Arial"/>
                <w:color w:val="auto"/>
                <w:lang w:eastAsia="en-US"/>
              </w:rPr>
              <w:t xml:space="preserve"> </w:t>
            </w:r>
          </w:p>
        </w:tc>
        <w:tc>
          <w:tcPr>
            <w:tcW w:w="6513" w:type="dxa"/>
          </w:tcPr>
          <w:p w14:paraId="757A8277" w14:textId="55136518" w:rsidR="00206388" w:rsidRDefault="005956AE" w:rsidP="0065090C">
            <w:pPr>
              <w:pStyle w:val="ListBullet"/>
              <w:rPr>
                <w:lang w:eastAsia="en-US"/>
              </w:rPr>
            </w:pPr>
            <w:r>
              <w:rPr>
                <w:lang w:eastAsia="en-US"/>
              </w:rPr>
              <w:t>Ensuring complet</w:t>
            </w:r>
            <w:r w:rsidR="00A70D27">
              <w:rPr>
                <w:lang w:eastAsia="en-US"/>
              </w:rPr>
              <w:t>ion of</w:t>
            </w:r>
            <w:r>
              <w:rPr>
                <w:lang w:eastAsia="en-US"/>
              </w:rPr>
              <w:t xml:space="preserve"> </w:t>
            </w:r>
            <w:r w:rsidR="00163A60">
              <w:rPr>
                <w:lang w:eastAsia="en-US"/>
              </w:rPr>
              <w:t xml:space="preserve">clinical </w:t>
            </w:r>
            <w:r>
              <w:rPr>
                <w:lang w:eastAsia="en-US"/>
              </w:rPr>
              <w:t xml:space="preserve">audits </w:t>
            </w:r>
            <w:r w:rsidRPr="00991BBE">
              <w:rPr>
                <w:lang w:eastAsia="en-US"/>
              </w:rPr>
              <w:t xml:space="preserve">as </w:t>
            </w:r>
            <w:r w:rsidR="00206388">
              <w:rPr>
                <w:lang w:eastAsia="en-US"/>
              </w:rPr>
              <w:t>recommended</w:t>
            </w:r>
            <w:r w:rsidRPr="00991BBE">
              <w:rPr>
                <w:lang w:eastAsia="en-US"/>
              </w:rPr>
              <w:t xml:space="preserve"> in the CHS</w:t>
            </w:r>
            <w:r w:rsidR="00CD68C3" w:rsidRPr="00991BBE">
              <w:rPr>
                <w:lang w:eastAsia="en-US"/>
              </w:rPr>
              <w:t xml:space="preserve"> Clinical</w:t>
            </w:r>
            <w:r w:rsidRPr="00991BBE">
              <w:rPr>
                <w:lang w:eastAsia="en-US"/>
              </w:rPr>
              <w:t xml:space="preserve"> Audit</w:t>
            </w:r>
            <w:r w:rsidR="007A0010" w:rsidRPr="00991BBE">
              <w:rPr>
                <w:lang w:eastAsia="en-US"/>
              </w:rPr>
              <w:t xml:space="preserve"> Schedule</w:t>
            </w:r>
            <w:r w:rsidR="00B3057D">
              <w:rPr>
                <w:lang w:eastAsia="en-US"/>
              </w:rPr>
              <w:t>.</w:t>
            </w:r>
            <w:r w:rsidR="00E948A1" w:rsidRPr="00991BBE">
              <w:rPr>
                <w:lang w:eastAsia="en-US"/>
              </w:rPr>
              <w:t xml:space="preserve"> </w:t>
            </w:r>
          </w:p>
          <w:p w14:paraId="641A1F36" w14:textId="09995A21" w:rsidR="00055E68" w:rsidRPr="00991BBE" w:rsidRDefault="2BF2C006" w:rsidP="0065090C">
            <w:pPr>
              <w:pStyle w:val="ListBullet"/>
              <w:rPr>
                <w:lang w:eastAsia="en-US"/>
              </w:rPr>
            </w:pPr>
            <w:r w:rsidRPr="003246CB">
              <w:rPr>
                <w:lang w:eastAsia="en-US"/>
              </w:rPr>
              <w:t xml:space="preserve">Leading the review, monitoring and communication of audit results across the </w:t>
            </w:r>
            <w:r w:rsidR="00055E68" w:rsidRPr="003246CB">
              <w:rPr>
                <w:lang w:eastAsia="en-US"/>
              </w:rPr>
              <w:t>d</w:t>
            </w:r>
            <w:r w:rsidRPr="003246CB">
              <w:rPr>
                <w:lang w:eastAsia="en-US"/>
              </w:rPr>
              <w:t>ivision</w:t>
            </w:r>
            <w:r w:rsidR="78C42893" w:rsidRPr="003246CB">
              <w:rPr>
                <w:lang w:eastAsia="en-US"/>
              </w:rPr>
              <w:t>.</w:t>
            </w:r>
          </w:p>
          <w:p w14:paraId="1D244B05" w14:textId="5A5D4813" w:rsidR="00B74A85" w:rsidRPr="00055E68" w:rsidRDefault="407AEA70" w:rsidP="0065090C">
            <w:pPr>
              <w:pStyle w:val="ListBullet"/>
              <w:rPr>
                <w:lang w:eastAsia="en-US"/>
              </w:rPr>
            </w:pPr>
            <w:r w:rsidRPr="003246CB">
              <w:rPr>
                <w:lang w:eastAsia="en-US"/>
              </w:rPr>
              <w:t>Leading the developmen</w:t>
            </w:r>
            <w:r w:rsidR="2BF2C006" w:rsidRPr="003246CB">
              <w:rPr>
                <w:lang w:eastAsia="en-US"/>
              </w:rPr>
              <w:t xml:space="preserve">t, </w:t>
            </w:r>
            <w:r w:rsidR="32FF4817" w:rsidRPr="003246CB">
              <w:rPr>
                <w:lang w:eastAsia="en-US"/>
              </w:rPr>
              <w:t>monitoring and</w:t>
            </w:r>
            <w:r w:rsidR="2BF2C006" w:rsidRPr="003246CB">
              <w:rPr>
                <w:lang w:eastAsia="en-US"/>
              </w:rPr>
              <w:t xml:space="preserve"> completion </w:t>
            </w:r>
            <w:r w:rsidRPr="003246CB">
              <w:rPr>
                <w:lang w:eastAsia="en-US"/>
              </w:rPr>
              <w:t>of improvement plans</w:t>
            </w:r>
            <w:r w:rsidR="3B3D0560" w:rsidRPr="003246CB">
              <w:rPr>
                <w:lang w:eastAsia="en-US"/>
              </w:rPr>
              <w:t xml:space="preserve"> </w:t>
            </w:r>
            <w:r w:rsidR="06ABF2B2" w:rsidRPr="003246CB">
              <w:rPr>
                <w:lang w:eastAsia="en-US"/>
              </w:rPr>
              <w:t xml:space="preserve">and improvement actions </w:t>
            </w:r>
            <w:r w:rsidR="3B3D0560" w:rsidRPr="003246CB">
              <w:rPr>
                <w:lang w:eastAsia="en-US"/>
              </w:rPr>
              <w:t xml:space="preserve">relevant to their </w:t>
            </w:r>
            <w:r w:rsidR="00595DBF" w:rsidRPr="003246CB">
              <w:rPr>
                <w:lang w:eastAsia="en-US"/>
              </w:rPr>
              <w:t>d</w:t>
            </w:r>
            <w:r w:rsidR="78C42893" w:rsidRPr="003246CB">
              <w:rPr>
                <w:lang w:eastAsia="en-US"/>
              </w:rPr>
              <w:t>ivision.</w:t>
            </w:r>
          </w:p>
          <w:p w14:paraId="7B246E96" w14:textId="2CD51274" w:rsidR="006F5C66" w:rsidRPr="00206388" w:rsidRDefault="00206388" w:rsidP="0065090C">
            <w:pPr>
              <w:pStyle w:val="ListBullet"/>
              <w:rPr>
                <w:lang w:eastAsia="en-US"/>
              </w:rPr>
            </w:pPr>
            <w:r>
              <w:rPr>
                <w:lang w:eastAsia="en-US"/>
              </w:rPr>
              <w:t xml:space="preserve">Collaborating with </w:t>
            </w:r>
            <w:r w:rsidR="00B74A85">
              <w:rPr>
                <w:lang w:eastAsia="en-US"/>
              </w:rPr>
              <w:t>Q</w:t>
            </w:r>
            <w:r w:rsidR="00BC5863">
              <w:rPr>
                <w:lang w:eastAsia="en-US"/>
              </w:rPr>
              <w:t>SG</w:t>
            </w:r>
            <w:r w:rsidR="00B74A85" w:rsidRPr="00B74A85">
              <w:rPr>
                <w:lang w:eastAsia="en-US"/>
              </w:rPr>
              <w:t xml:space="preserve"> </w:t>
            </w:r>
            <w:r>
              <w:rPr>
                <w:lang w:eastAsia="en-US"/>
              </w:rPr>
              <w:t>and relevant governance committees to ensure</w:t>
            </w:r>
            <w:r w:rsidR="00B74A85" w:rsidRPr="00B74A85">
              <w:rPr>
                <w:lang w:eastAsia="en-US"/>
              </w:rPr>
              <w:t xml:space="preserve"> improvement action taken to address </w:t>
            </w:r>
            <w:r w:rsidR="005856DE">
              <w:rPr>
                <w:lang w:eastAsia="en-US"/>
              </w:rPr>
              <w:t>gap</w:t>
            </w:r>
            <w:r w:rsidR="00B74A85" w:rsidRPr="00B74A85">
              <w:rPr>
                <w:lang w:eastAsia="en-US"/>
              </w:rPr>
              <w:t>s</w:t>
            </w:r>
            <w:r>
              <w:rPr>
                <w:lang w:eastAsia="en-US"/>
              </w:rPr>
              <w:t xml:space="preserve"> is appropriately reported.</w:t>
            </w:r>
          </w:p>
        </w:tc>
      </w:tr>
      <w:tr w:rsidR="003C2D95" w14:paraId="5838BCB1" w14:textId="77777777" w:rsidTr="003246CB">
        <w:tc>
          <w:tcPr>
            <w:tcW w:w="2547" w:type="dxa"/>
          </w:tcPr>
          <w:p w14:paraId="4AEFDEB0" w14:textId="31C01DF3" w:rsidR="003C2D95" w:rsidRPr="00424F4C" w:rsidRDefault="005610D1" w:rsidP="00627D12">
            <w:pPr>
              <w:pStyle w:val="Default"/>
              <w:rPr>
                <w:rFonts w:ascii="Calibri" w:hAnsi="Calibri" w:cs="Arial"/>
                <w:color w:val="auto"/>
                <w:lang w:eastAsia="en-US"/>
              </w:rPr>
            </w:pPr>
            <w:r>
              <w:rPr>
                <w:rFonts w:ascii="Calibri" w:hAnsi="Calibri" w:cs="Arial"/>
                <w:color w:val="auto"/>
                <w:lang w:eastAsia="en-US"/>
              </w:rPr>
              <w:t xml:space="preserve">Facility and </w:t>
            </w:r>
            <w:r w:rsidR="003C2D95" w:rsidRPr="00424F4C">
              <w:rPr>
                <w:rFonts w:ascii="Calibri" w:hAnsi="Calibri" w:cs="Arial"/>
                <w:color w:val="auto"/>
                <w:lang w:eastAsia="en-US"/>
              </w:rPr>
              <w:t>Division</w:t>
            </w:r>
            <w:r w:rsidR="00E770B5" w:rsidRPr="00424F4C">
              <w:rPr>
                <w:rFonts w:ascii="Calibri" w:hAnsi="Calibri" w:cs="Arial"/>
                <w:color w:val="auto"/>
                <w:lang w:eastAsia="en-US"/>
              </w:rPr>
              <w:t xml:space="preserve">al governance meetings (such as Quality and Safety meetings)  </w:t>
            </w:r>
          </w:p>
        </w:tc>
        <w:tc>
          <w:tcPr>
            <w:tcW w:w="6513" w:type="dxa"/>
            <w:shd w:val="clear" w:color="auto" w:fill="auto"/>
          </w:tcPr>
          <w:p w14:paraId="08BCA04D" w14:textId="1F8F1575" w:rsidR="00206388" w:rsidRPr="00424F4C" w:rsidRDefault="4F247A6B" w:rsidP="0065090C">
            <w:pPr>
              <w:pStyle w:val="ListBullet"/>
              <w:rPr>
                <w:lang w:eastAsia="en-US"/>
              </w:rPr>
            </w:pPr>
            <w:r w:rsidRPr="003246CB">
              <w:rPr>
                <w:lang w:eastAsia="en-US"/>
              </w:rPr>
              <w:t xml:space="preserve">Active involvement in the review and monitoring of clinical audit results relevant to their </w:t>
            </w:r>
            <w:r w:rsidR="0057564D" w:rsidRPr="003246CB">
              <w:rPr>
                <w:lang w:eastAsia="en-US"/>
              </w:rPr>
              <w:t>d</w:t>
            </w:r>
            <w:r w:rsidR="51D61D80" w:rsidRPr="003246CB">
              <w:rPr>
                <w:lang w:eastAsia="en-US"/>
              </w:rPr>
              <w:t>ivision.</w:t>
            </w:r>
          </w:p>
          <w:p w14:paraId="7DB13A51" w14:textId="3B6C3185" w:rsidR="008C6527" w:rsidRPr="00424F4C" w:rsidRDefault="77C0C56D" w:rsidP="0065090C">
            <w:pPr>
              <w:pStyle w:val="ListBullet"/>
              <w:rPr>
                <w:lang w:eastAsia="en-US"/>
              </w:rPr>
            </w:pPr>
            <w:r w:rsidRPr="003246CB">
              <w:rPr>
                <w:lang w:eastAsia="en-US"/>
              </w:rPr>
              <w:t xml:space="preserve">Developing </w:t>
            </w:r>
            <w:r w:rsidR="2BF2C006" w:rsidRPr="003246CB">
              <w:rPr>
                <w:lang w:eastAsia="en-US"/>
              </w:rPr>
              <w:t xml:space="preserve">and contributing to the completion of </w:t>
            </w:r>
            <w:r w:rsidR="00EB2FC7" w:rsidRPr="003246CB">
              <w:rPr>
                <w:lang w:eastAsia="en-US"/>
              </w:rPr>
              <w:t>d</w:t>
            </w:r>
            <w:r w:rsidR="6F12871B" w:rsidRPr="003246CB">
              <w:rPr>
                <w:lang w:eastAsia="en-US"/>
              </w:rPr>
              <w:t>ivisional or</w:t>
            </w:r>
            <w:r w:rsidR="51D61D80" w:rsidRPr="003246CB">
              <w:rPr>
                <w:lang w:eastAsia="en-US"/>
              </w:rPr>
              <w:t xml:space="preserve"> </w:t>
            </w:r>
            <w:r w:rsidR="6F12871B" w:rsidRPr="003246CB">
              <w:rPr>
                <w:lang w:eastAsia="en-US"/>
              </w:rPr>
              <w:t xml:space="preserve">area specific </w:t>
            </w:r>
            <w:r w:rsidRPr="003246CB">
              <w:rPr>
                <w:lang w:eastAsia="en-US"/>
              </w:rPr>
              <w:t xml:space="preserve">improvement </w:t>
            </w:r>
            <w:r w:rsidR="7EFBAA1D" w:rsidRPr="003246CB">
              <w:rPr>
                <w:lang w:eastAsia="en-US"/>
              </w:rPr>
              <w:t xml:space="preserve">action </w:t>
            </w:r>
            <w:r w:rsidRPr="003246CB">
              <w:rPr>
                <w:lang w:eastAsia="en-US"/>
              </w:rPr>
              <w:t>pl</w:t>
            </w:r>
            <w:r w:rsidR="51D61D80" w:rsidRPr="003246CB">
              <w:rPr>
                <w:lang w:eastAsia="en-US"/>
              </w:rPr>
              <w:t>ans.</w:t>
            </w:r>
          </w:p>
          <w:p w14:paraId="2EEB8861" w14:textId="5B64DA51" w:rsidR="0057564D" w:rsidRPr="00424F4C" w:rsidRDefault="009454A4" w:rsidP="0065090C">
            <w:pPr>
              <w:pStyle w:val="ListBullet"/>
              <w:rPr>
                <w:lang w:eastAsia="en-US"/>
              </w:rPr>
            </w:pPr>
            <w:r w:rsidRPr="00424F4C">
              <w:rPr>
                <w:lang w:eastAsia="en-US"/>
              </w:rPr>
              <w:t xml:space="preserve">Ongoing monitoring </w:t>
            </w:r>
            <w:r w:rsidR="001A0F06" w:rsidRPr="00424F4C">
              <w:rPr>
                <w:lang w:eastAsia="en-US"/>
              </w:rPr>
              <w:t xml:space="preserve">and reporting </w:t>
            </w:r>
            <w:r w:rsidRPr="00424F4C">
              <w:rPr>
                <w:lang w:eastAsia="en-US"/>
              </w:rPr>
              <w:t xml:space="preserve">of improvement </w:t>
            </w:r>
            <w:r w:rsidR="00B3057D" w:rsidRPr="00424F4C">
              <w:rPr>
                <w:lang w:eastAsia="en-US"/>
              </w:rPr>
              <w:t>action.</w:t>
            </w:r>
          </w:p>
          <w:p w14:paraId="1CDBAEE8" w14:textId="5CD0BEEE" w:rsidR="0057564D" w:rsidRPr="00424F4C" w:rsidRDefault="001B3517" w:rsidP="0065090C">
            <w:pPr>
              <w:pStyle w:val="ListBullet"/>
              <w:rPr>
                <w:lang w:eastAsia="en-US"/>
              </w:rPr>
            </w:pPr>
            <w:r w:rsidRPr="00424F4C">
              <w:rPr>
                <w:lang w:eastAsia="en-US"/>
              </w:rPr>
              <w:lastRenderedPageBreak/>
              <w:t xml:space="preserve">Foster an improvement </w:t>
            </w:r>
            <w:r w:rsidR="00B3057D" w:rsidRPr="00424F4C">
              <w:rPr>
                <w:lang w:eastAsia="en-US"/>
              </w:rPr>
              <w:t>culture.</w:t>
            </w:r>
            <w:r w:rsidRPr="00424F4C">
              <w:rPr>
                <w:lang w:eastAsia="en-US"/>
              </w:rPr>
              <w:t xml:space="preserve"> </w:t>
            </w:r>
          </w:p>
          <w:p w14:paraId="6F3ED330" w14:textId="52FBBBCB" w:rsidR="006F5C66" w:rsidRPr="00424F4C" w:rsidRDefault="0057564D" w:rsidP="0065090C">
            <w:pPr>
              <w:pStyle w:val="ListBullet"/>
              <w:rPr>
                <w:lang w:eastAsia="en-US"/>
              </w:rPr>
            </w:pPr>
            <w:r w:rsidRPr="00424F4C">
              <w:rPr>
                <w:lang w:eastAsia="en-US"/>
              </w:rPr>
              <w:t>Providing expert advice on audit tool content</w:t>
            </w:r>
            <w:r w:rsidR="0076597B" w:rsidRPr="00424F4C">
              <w:rPr>
                <w:lang w:eastAsia="en-US"/>
              </w:rPr>
              <w:t>.</w:t>
            </w:r>
          </w:p>
        </w:tc>
      </w:tr>
      <w:tr w:rsidR="00F24EF9" w14:paraId="1FCED3EB" w14:textId="77777777" w:rsidTr="003246CB">
        <w:tc>
          <w:tcPr>
            <w:tcW w:w="2547" w:type="dxa"/>
          </w:tcPr>
          <w:p w14:paraId="6292676D" w14:textId="49C95258" w:rsidR="00F24EF9" w:rsidRDefault="1ECCACD1" w:rsidP="00627D12">
            <w:pPr>
              <w:pStyle w:val="Default"/>
              <w:rPr>
                <w:rFonts w:ascii="Calibri" w:hAnsi="Calibri" w:cs="Arial"/>
                <w:color w:val="auto"/>
                <w:lang w:eastAsia="en-US"/>
              </w:rPr>
            </w:pPr>
            <w:r w:rsidRPr="003246CB">
              <w:rPr>
                <w:rFonts w:ascii="Calibri" w:hAnsi="Calibri" w:cs="Arial"/>
                <w:color w:val="auto"/>
                <w:lang w:eastAsia="en-US"/>
              </w:rPr>
              <w:lastRenderedPageBreak/>
              <w:t>Managers/</w:t>
            </w:r>
            <w:r w:rsidR="670E5735" w:rsidRPr="003246CB">
              <w:rPr>
                <w:rFonts w:ascii="Calibri" w:hAnsi="Calibri" w:cs="Arial"/>
                <w:color w:val="auto"/>
                <w:lang w:eastAsia="en-US"/>
              </w:rPr>
              <w:t>s</w:t>
            </w:r>
            <w:r w:rsidRPr="003246CB">
              <w:rPr>
                <w:rFonts w:ascii="Calibri" w:hAnsi="Calibri" w:cs="Arial"/>
                <w:color w:val="auto"/>
                <w:lang w:eastAsia="en-US"/>
              </w:rPr>
              <w:t>upervisors</w:t>
            </w:r>
            <w:r w:rsidR="122DB0EF" w:rsidRPr="003246CB">
              <w:rPr>
                <w:rFonts w:ascii="Calibri" w:hAnsi="Calibri" w:cs="Arial"/>
                <w:color w:val="auto"/>
                <w:lang w:eastAsia="en-US"/>
              </w:rPr>
              <w:t xml:space="preserve"> </w:t>
            </w:r>
          </w:p>
        </w:tc>
        <w:tc>
          <w:tcPr>
            <w:tcW w:w="6513" w:type="dxa"/>
          </w:tcPr>
          <w:p w14:paraId="22AE17C6" w14:textId="4F39A799" w:rsidR="00FB173D" w:rsidRDefault="00FB173D" w:rsidP="0065090C">
            <w:pPr>
              <w:pStyle w:val="ListBullet"/>
              <w:rPr>
                <w:lang w:eastAsia="en-US"/>
              </w:rPr>
            </w:pPr>
            <w:r>
              <w:rPr>
                <w:lang w:eastAsia="en-US"/>
              </w:rPr>
              <w:t xml:space="preserve">Ensuring audits </w:t>
            </w:r>
            <w:r w:rsidR="004B142E">
              <w:rPr>
                <w:lang w:eastAsia="en-US"/>
              </w:rPr>
              <w:t xml:space="preserve">are conducted </w:t>
            </w:r>
            <w:r>
              <w:rPr>
                <w:lang w:eastAsia="en-US"/>
              </w:rPr>
              <w:t>in</w:t>
            </w:r>
            <w:r w:rsidR="00206388">
              <w:rPr>
                <w:lang w:eastAsia="en-US"/>
              </w:rPr>
              <w:t xml:space="preserve"> accordance with</w:t>
            </w:r>
            <w:r>
              <w:rPr>
                <w:lang w:eastAsia="en-US"/>
              </w:rPr>
              <w:t xml:space="preserve"> the CHS </w:t>
            </w:r>
            <w:r w:rsidR="006A5971">
              <w:rPr>
                <w:lang w:eastAsia="en-US"/>
              </w:rPr>
              <w:t xml:space="preserve">Clinical </w:t>
            </w:r>
            <w:r>
              <w:rPr>
                <w:lang w:eastAsia="en-US"/>
              </w:rPr>
              <w:t xml:space="preserve">Audit </w:t>
            </w:r>
            <w:r w:rsidR="00153BAB">
              <w:rPr>
                <w:lang w:eastAsia="en-US"/>
              </w:rPr>
              <w:t>Schedule</w:t>
            </w:r>
            <w:r w:rsidR="00B3057D">
              <w:rPr>
                <w:lang w:eastAsia="en-US"/>
              </w:rPr>
              <w:t>.</w:t>
            </w:r>
            <w:r w:rsidR="00153BAB">
              <w:rPr>
                <w:lang w:eastAsia="en-US"/>
              </w:rPr>
              <w:t xml:space="preserve"> </w:t>
            </w:r>
          </w:p>
          <w:p w14:paraId="52DD3AC2" w14:textId="03458254" w:rsidR="00F24EF9" w:rsidRDefault="00B168E2" w:rsidP="0065090C">
            <w:pPr>
              <w:pStyle w:val="ListBullet"/>
              <w:rPr>
                <w:lang w:eastAsia="en-US"/>
              </w:rPr>
            </w:pPr>
            <w:r>
              <w:rPr>
                <w:lang w:eastAsia="en-US"/>
              </w:rPr>
              <w:t xml:space="preserve">Support </w:t>
            </w:r>
            <w:r w:rsidR="007206B3">
              <w:rPr>
                <w:lang w:eastAsia="en-US"/>
              </w:rPr>
              <w:t>staff</w:t>
            </w:r>
            <w:r>
              <w:rPr>
                <w:lang w:eastAsia="en-US"/>
              </w:rPr>
              <w:t xml:space="preserve"> to </w:t>
            </w:r>
            <w:r w:rsidR="00DE60BF">
              <w:rPr>
                <w:lang w:eastAsia="en-US"/>
              </w:rPr>
              <w:t xml:space="preserve">conduct audits and contribute to development and testing of audit </w:t>
            </w:r>
            <w:r w:rsidR="006D5EB8">
              <w:rPr>
                <w:lang w:eastAsia="en-US"/>
              </w:rPr>
              <w:t>tools.</w:t>
            </w:r>
            <w:r w:rsidR="00DE60BF">
              <w:rPr>
                <w:lang w:eastAsia="en-US"/>
              </w:rPr>
              <w:t xml:space="preserve"> </w:t>
            </w:r>
          </w:p>
          <w:p w14:paraId="51B6E4B2" w14:textId="231BB795" w:rsidR="00B168E2" w:rsidRDefault="00DA5E5C" w:rsidP="0065090C">
            <w:pPr>
              <w:pStyle w:val="ListBullet"/>
              <w:rPr>
                <w:lang w:eastAsia="en-US"/>
              </w:rPr>
            </w:pPr>
            <w:r>
              <w:rPr>
                <w:lang w:eastAsia="en-US"/>
              </w:rPr>
              <w:t>Support</w:t>
            </w:r>
            <w:r w:rsidR="00B168E2">
              <w:rPr>
                <w:lang w:eastAsia="en-US"/>
              </w:rPr>
              <w:t xml:space="preserve"> </w:t>
            </w:r>
            <w:r w:rsidR="000F6093">
              <w:rPr>
                <w:lang w:eastAsia="en-US"/>
              </w:rPr>
              <w:t>staff</w:t>
            </w:r>
            <w:r w:rsidR="00B168E2">
              <w:rPr>
                <w:lang w:eastAsia="en-US"/>
              </w:rPr>
              <w:t xml:space="preserve"> to</w:t>
            </w:r>
            <w:r w:rsidR="00E66820">
              <w:rPr>
                <w:lang w:eastAsia="en-US"/>
              </w:rPr>
              <w:t xml:space="preserve"> contribute to</w:t>
            </w:r>
            <w:r w:rsidR="00B168E2">
              <w:rPr>
                <w:lang w:eastAsia="en-US"/>
              </w:rPr>
              <w:t xml:space="preserve"> </w:t>
            </w:r>
            <w:r>
              <w:rPr>
                <w:lang w:eastAsia="en-US"/>
              </w:rPr>
              <w:t>improvement action</w:t>
            </w:r>
            <w:r w:rsidR="00E66820">
              <w:rPr>
                <w:lang w:eastAsia="en-US"/>
              </w:rPr>
              <w:t xml:space="preserve"> </w:t>
            </w:r>
            <w:r>
              <w:rPr>
                <w:lang w:eastAsia="en-US"/>
              </w:rPr>
              <w:t>relevant to their area</w:t>
            </w:r>
            <w:r w:rsidR="00B3057D">
              <w:rPr>
                <w:lang w:eastAsia="en-US"/>
              </w:rPr>
              <w:t>.</w:t>
            </w:r>
          </w:p>
          <w:p w14:paraId="2596A89A" w14:textId="3C998FE0" w:rsidR="006F5C66" w:rsidRPr="00DE60BF" w:rsidRDefault="00A302C1" w:rsidP="0065090C">
            <w:pPr>
              <w:pStyle w:val="ListBullet"/>
              <w:rPr>
                <w:lang w:eastAsia="en-US"/>
              </w:rPr>
            </w:pPr>
            <w:r>
              <w:rPr>
                <w:lang w:eastAsia="en-US"/>
              </w:rPr>
              <w:t>E</w:t>
            </w:r>
            <w:r w:rsidR="00BF4CCB">
              <w:rPr>
                <w:lang w:eastAsia="en-US"/>
              </w:rPr>
              <w:t xml:space="preserve">ncouraging auditors </w:t>
            </w:r>
            <w:r w:rsidR="003536A0">
              <w:rPr>
                <w:lang w:eastAsia="en-US"/>
              </w:rPr>
              <w:t xml:space="preserve">to </w:t>
            </w:r>
            <w:r w:rsidR="00BF4CCB">
              <w:rPr>
                <w:lang w:eastAsia="en-US"/>
              </w:rPr>
              <w:t xml:space="preserve">provide </w:t>
            </w:r>
            <w:r w:rsidR="006A5971">
              <w:rPr>
                <w:lang w:eastAsia="en-US"/>
              </w:rPr>
              <w:t xml:space="preserve">timely </w:t>
            </w:r>
            <w:r w:rsidR="00BF4CCB">
              <w:rPr>
                <w:lang w:eastAsia="en-US"/>
              </w:rPr>
              <w:t xml:space="preserve">feedback to drive immediate improvements to patient </w:t>
            </w:r>
            <w:r w:rsidR="00B3057D">
              <w:rPr>
                <w:lang w:eastAsia="en-US"/>
              </w:rPr>
              <w:t>care.</w:t>
            </w:r>
            <w:r w:rsidR="00BF4CCB">
              <w:rPr>
                <w:lang w:eastAsia="en-US"/>
              </w:rPr>
              <w:t xml:space="preserve"> </w:t>
            </w:r>
          </w:p>
        </w:tc>
      </w:tr>
      <w:tr w:rsidR="00F24EF9" w14:paraId="532A74E0" w14:textId="77777777" w:rsidTr="003246CB">
        <w:tc>
          <w:tcPr>
            <w:tcW w:w="2547" w:type="dxa"/>
          </w:tcPr>
          <w:p w14:paraId="5CA4AC25" w14:textId="56C967BF" w:rsidR="00F24EF9" w:rsidRDefault="00206388" w:rsidP="00627D12">
            <w:pPr>
              <w:pStyle w:val="Default"/>
              <w:rPr>
                <w:rFonts w:ascii="Calibri" w:hAnsi="Calibri" w:cs="Arial"/>
                <w:color w:val="auto"/>
                <w:lang w:eastAsia="en-US"/>
              </w:rPr>
            </w:pPr>
            <w:r>
              <w:rPr>
                <w:rFonts w:ascii="Calibri" w:hAnsi="Calibri" w:cs="Arial"/>
                <w:color w:val="auto"/>
                <w:lang w:eastAsia="en-US"/>
              </w:rPr>
              <w:t xml:space="preserve">All </w:t>
            </w:r>
            <w:r w:rsidR="00174892">
              <w:rPr>
                <w:rFonts w:ascii="Calibri" w:hAnsi="Calibri" w:cs="Arial"/>
                <w:color w:val="auto"/>
                <w:lang w:eastAsia="en-US"/>
              </w:rPr>
              <w:t xml:space="preserve">CHS </w:t>
            </w:r>
            <w:r w:rsidR="00BA38CA">
              <w:rPr>
                <w:rFonts w:ascii="Calibri" w:hAnsi="Calibri" w:cs="Arial"/>
                <w:color w:val="auto"/>
                <w:lang w:eastAsia="en-US"/>
              </w:rPr>
              <w:t>s</w:t>
            </w:r>
            <w:r w:rsidR="00174892">
              <w:rPr>
                <w:rFonts w:ascii="Calibri" w:hAnsi="Calibri" w:cs="Arial"/>
                <w:color w:val="auto"/>
                <w:lang w:eastAsia="en-US"/>
              </w:rPr>
              <w:t>taff</w:t>
            </w:r>
            <w:r w:rsidR="00F0395E">
              <w:rPr>
                <w:rFonts w:ascii="Calibri" w:hAnsi="Calibri" w:cs="Arial"/>
                <w:color w:val="auto"/>
                <w:lang w:eastAsia="en-US"/>
              </w:rPr>
              <w:t xml:space="preserve"> </w:t>
            </w:r>
          </w:p>
        </w:tc>
        <w:tc>
          <w:tcPr>
            <w:tcW w:w="6513" w:type="dxa"/>
          </w:tcPr>
          <w:p w14:paraId="713FB3AC" w14:textId="69AA7618" w:rsidR="00D35812" w:rsidRDefault="00864565" w:rsidP="0065090C">
            <w:pPr>
              <w:pStyle w:val="ListBullet"/>
              <w:rPr>
                <w:lang w:eastAsia="en-US"/>
              </w:rPr>
            </w:pPr>
            <w:r>
              <w:rPr>
                <w:lang w:eastAsia="en-US"/>
              </w:rPr>
              <w:t>Co</w:t>
            </w:r>
            <w:r w:rsidR="008C6527">
              <w:rPr>
                <w:lang w:eastAsia="en-US"/>
              </w:rPr>
              <w:t>nducting</w:t>
            </w:r>
            <w:r>
              <w:rPr>
                <w:lang w:eastAsia="en-US"/>
              </w:rPr>
              <w:t xml:space="preserve"> audits as </w:t>
            </w:r>
            <w:r w:rsidR="008C6527">
              <w:rPr>
                <w:lang w:eastAsia="en-US"/>
              </w:rPr>
              <w:t>requested</w:t>
            </w:r>
            <w:r>
              <w:rPr>
                <w:lang w:eastAsia="en-US"/>
              </w:rPr>
              <w:t xml:space="preserve"> by</w:t>
            </w:r>
            <w:r w:rsidR="00B3057D">
              <w:rPr>
                <w:lang w:eastAsia="en-US"/>
              </w:rPr>
              <w:t xml:space="preserve"> </w:t>
            </w:r>
            <w:r>
              <w:rPr>
                <w:lang w:eastAsia="en-US"/>
              </w:rPr>
              <w:t>manager</w:t>
            </w:r>
            <w:r w:rsidR="00B3057D">
              <w:rPr>
                <w:lang w:eastAsia="en-US"/>
              </w:rPr>
              <w:t xml:space="preserve"> or supervisor.</w:t>
            </w:r>
          </w:p>
          <w:p w14:paraId="284D6AB9" w14:textId="67FBD381" w:rsidR="00CE47BB" w:rsidRDefault="00CE47BB" w:rsidP="0065090C">
            <w:pPr>
              <w:pStyle w:val="ListBullet"/>
              <w:rPr>
                <w:lang w:eastAsia="en-US"/>
              </w:rPr>
            </w:pPr>
            <w:r>
              <w:rPr>
                <w:lang w:eastAsia="en-US"/>
              </w:rPr>
              <w:t xml:space="preserve">Immediately addressing any patient safety issues identified at the time of </w:t>
            </w:r>
            <w:r w:rsidR="00B3057D">
              <w:rPr>
                <w:lang w:eastAsia="en-US"/>
              </w:rPr>
              <w:t>audit.</w:t>
            </w:r>
          </w:p>
          <w:p w14:paraId="0143E823" w14:textId="7A2F8C91" w:rsidR="004B142E" w:rsidRDefault="004B142E" w:rsidP="0065090C">
            <w:pPr>
              <w:pStyle w:val="ListBullet"/>
              <w:rPr>
                <w:lang w:eastAsia="en-US"/>
              </w:rPr>
            </w:pPr>
            <w:r>
              <w:rPr>
                <w:lang w:eastAsia="en-US"/>
              </w:rPr>
              <w:t xml:space="preserve">Contributing to improvement action taken to address gaps within their </w:t>
            </w:r>
            <w:r w:rsidR="00B3057D">
              <w:rPr>
                <w:lang w:eastAsia="en-US"/>
              </w:rPr>
              <w:t>area.</w:t>
            </w:r>
          </w:p>
          <w:p w14:paraId="346CF61D" w14:textId="47198EA7" w:rsidR="006F5C66" w:rsidRPr="004B142E" w:rsidRDefault="005627F2" w:rsidP="0065090C">
            <w:pPr>
              <w:pStyle w:val="ListBullet"/>
              <w:rPr>
                <w:rFonts w:asciiTheme="minorHAnsi" w:hAnsiTheme="minorHAnsi" w:cstheme="minorHAnsi"/>
                <w:lang w:eastAsia="en-US"/>
              </w:rPr>
            </w:pPr>
            <w:r w:rsidRPr="00991BBE">
              <w:rPr>
                <w:lang w:eastAsia="en-US"/>
              </w:rPr>
              <w:t>Contribut</w:t>
            </w:r>
            <w:r w:rsidR="004B4C8C" w:rsidRPr="00991BBE">
              <w:rPr>
                <w:lang w:eastAsia="en-US"/>
              </w:rPr>
              <w:t>ing</w:t>
            </w:r>
            <w:r w:rsidRPr="00991BBE">
              <w:rPr>
                <w:lang w:eastAsia="en-US"/>
              </w:rPr>
              <w:t xml:space="preserve"> to the development and testing of clinical </w:t>
            </w:r>
            <w:r w:rsidR="009273C4">
              <w:rPr>
                <w:lang w:eastAsia="en-US"/>
              </w:rPr>
              <w:t>and non-clin</w:t>
            </w:r>
            <w:r w:rsidR="00467D23">
              <w:rPr>
                <w:lang w:eastAsia="en-US"/>
              </w:rPr>
              <w:t>i</w:t>
            </w:r>
            <w:r w:rsidR="009273C4">
              <w:rPr>
                <w:lang w:eastAsia="en-US"/>
              </w:rPr>
              <w:t xml:space="preserve">cal </w:t>
            </w:r>
            <w:r w:rsidRPr="00991BBE">
              <w:rPr>
                <w:lang w:eastAsia="en-US"/>
              </w:rPr>
              <w:t>audit tools</w:t>
            </w:r>
            <w:r w:rsidR="00B3057D">
              <w:rPr>
                <w:lang w:eastAsia="en-US"/>
              </w:rPr>
              <w:t>.</w:t>
            </w:r>
          </w:p>
        </w:tc>
      </w:tr>
      <w:tr w:rsidR="00741051" w14:paraId="4E19EF6F" w14:textId="77777777" w:rsidTr="003246CB">
        <w:tc>
          <w:tcPr>
            <w:tcW w:w="2547" w:type="dxa"/>
          </w:tcPr>
          <w:p w14:paraId="68D818D1" w14:textId="4141CBF1" w:rsidR="00741051" w:rsidRPr="00991BBE" w:rsidRDefault="00741051" w:rsidP="00627D12">
            <w:pPr>
              <w:pStyle w:val="Default"/>
              <w:rPr>
                <w:rFonts w:ascii="Calibri" w:hAnsi="Calibri" w:cs="Arial"/>
                <w:color w:val="auto"/>
                <w:lang w:eastAsia="en-US"/>
              </w:rPr>
            </w:pPr>
            <w:r w:rsidRPr="00991BBE">
              <w:rPr>
                <w:rFonts w:ascii="Calibri" w:hAnsi="Calibri" w:cs="Arial"/>
                <w:color w:val="auto"/>
                <w:lang w:eastAsia="en-US"/>
              </w:rPr>
              <w:t xml:space="preserve">Consumers </w:t>
            </w:r>
          </w:p>
        </w:tc>
        <w:tc>
          <w:tcPr>
            <w:tcW w:w="6513" w:type="dxa"/>
          </w:tcPr>
          <w:p w14:paraId="1A64D7CD" w14:textId="6AB68B8F" w:rsidR="006A5971" w:rsidRPr="00991BBE" w:rsidRDefault="007CAAF1" w:rsidP="0065090C">
            <w:pPr>
              <w:pStyle w:val="ListBullet"/>
              <w:rPr>
                <w:lang w:eastAsia="en-US"/>
              </w:rPr>
            </w:pPr>
            <w:r w:rsidRPr="003246CB">
              <w:rPr>
                <w:lang w:eastAsia="en-US"/>
              </w:rPr>
              <w:t xml:space="preserve">Providing feedback during the </w:t>
            </w:r>
            <w:r w:rsidR="7821DB3F" w:rsidRPr="003246CB">
              <w:rPr>
                <w:lang w:eastAsia="en-US"/>
              </w:rPr>
              <w:t xml:space="preserve">development </w:t>
            </w:r>
            <w:r w:rsidRPr="003246CB">
              <w:rPr>
                <w:lang w:eastAsia="en-US"/>
              </w:rPr>
              <w:t>and review of audit tools and processes, through consumer representation</w:t>
            </w:r>
            <w:r w:rsidR="2D8C5B88" w:rsidRPr="003246CB">
              <w:rPr>
                <w:lang w:eastAsia="en-US"/>
              </w:rPr>
              <w:t xml:space="preserve"> on</w:t>
            </w:r>
            <w:r w:rsidRPr="003246CB">
              <w:rPr>
                <w:lang w:eastAsia="en-US"/>
              </w:rPr>
              <w:t xml:space="preserve"> </w:t>
            </w:r>
            <w:r w:rsidR="152C1F0A" w:rsidRPr="003246CB">
              <w:rPr>
                <w:lang w:eastAsia="en-US"/>
              </w:rPr>
              <w:t>Quality</w:t>
            </w:r>
            <w:r w:rsidR="2D8C5B88" w:rsidRPr="003246CB">
              <w:rPr>
                <w:lang w:eastAsia="en-US"/>
              </w:rPr>
              <w:t xml:space="preserve"> </w:t>
            </w:r>
            <w:r w:rsidR="00183400" w:rsidRPr="003246CB">
              <w:rPr>
                <w:lang w:eastAsia="en-US"/>
              </w:rPr>
              <w:t xml:space="preserve">and governance </w:t>
            </w:r>
            <w:r w:rsidR="152C1F0A" w:rsidRPr="003246CB">
              <w:rPr>
                <w:lang w:eastAsia="en-US"/>
              </w:rPr>
              <w:t>Committees</w:t>
            </w:r>
            <w:r w:rsidR="51D61D80" w:rsidRPr="003246CB">
              <w:rPr>
                <w:lang w:eastAsia="en-US"/>
              </w:rPr>
              <w:t>.</w:t>
            </w:r>
            <w:r w:rsidR="152C1F0A" w:rsidRPr="003246CB">
              <w:rPr>
                <w:lang w:eastAsia="en-US"/>
              </w:rPr>
              <w:t xml:space="preserve"> </w:t>
            </w:r>
          </w:p>
          <w:p w14:paraId="453CF1ED" w14:textId="043D7A2B" w:rsidR="00183400" w:rsidRPr="006A5971" w:rsidRDefault="00183400" w:rsidP="0065090C">
            <w:pPr>
              <w:pStyle w:val="ListBullet"/>
              <w:rPr>
                <w:lang w:eastAsia="en-US"/>
              </w:rPr>
            </w:pPr>
            <w:r w:rsidRPr="006A5971">
              <w:rPr>
                <w:lang w:eastAsia="en-US"/>
              </w:rPr>
              <w:t xml:space="preserve">Providing </w:t>
            </w:r>
            <w:r w:rsidR="006A5971" w:rsidRPr="006A5971">
              <w:rPr>
                <w:lang w:eastAsia="en-US"/>
              </w:rPr>
              <w:t xml:space="preserve">timely </w:t>
            </w:r>
            <w:r w:rsidRPr="006A5971">
              <w:rPr>
                <w:lang w:eastAsia="en-US"/>
              </w:rPr>
              <w:t xml:space="preserve">feedback </w:t>
            </w:r>
            <w:r w:rsidR="001B3517">
              <w:rPr>
                <w:lang w:eastAsia="en-US"/>
              </w:rPr>
              <w:t>at time of</w:t>
            </w:r>
            <w:r w:rsidRPr="006A5971">
              <w:rPr>
                <w:lang w:eastAsia="en-US"/>
              </w:rPr>
              <w:t xml:space="preserve"> clinical </w:t>
            </w:r>
            <w:r w:rsidR="009273C4">
              <w:rPr>
                <w:lang w:eastAsia="en-US"/>
              </w:rPr>
              <w:t xml:space="preserve">and non-clinical </w:t>
            </w:r>
            <w:r w:rsidRPr="006A5971">
              <w:rPr>
                <w:lang w:eastAsia="en-US"/>
              </w:rPr>
              <w:t>audit</w:t>
            </w:r>
            <w:r w:rsidR="009273C4">
              <w:rPr>
                <w:lang w:eastAsia="en-US"/>
              </w:rPr>
              <w:t>s</w:t>
            </w:r>
            <w:r w:rsidR="00B3057D">
              <w:rPr>
                <w:lang w:eastAsia="en-US"/>
              </w:rPr>
              <w:t>.</w:t>
            </w:r>
          </w:p>
        </w:tc>
      </w:tr>
      <w:tr w:rsidR="00F24EF9" w14:paraId="7B86130E" w14:textId="77777777" w:rsidTr="003246CB">
        <w:tc>
          <w:tcPr>
            <w:tcW w:w="2547" w:type="dxa"/>
          </w:tcPr>
          <w:p w14:paraId="1ED29403" w14:textId="40F950EF" w:rsidR="00F24EF9" w:rsidRDefault="0066568A" w:rsidP="00627D12">
            <w:pPr>
              <w:pStyle w:val="Default"/>
              <w:rPr>
                <w:rFonts w:ascii="Calibri" w:hAnsi="Calibri" w:cs="Arial"/>
                <w:color w:val="auto"/>
                <w:lang w:eastAsia="en-US"/>
              </w:rPr>
            </w:pPr>
            <w:r>
              <w:rPr>
                <w:rFonts w:ascii="Calibri" w:hAnsi="Calibri" w:cs="Arial"/>
                <w:color w:val="auto"/>
                <w:lang w:eastAsia="en-US"/>
              </w:rPr>
              <w:t>QSG</w:t>
            </w:r>
          </w:p>
        </w:tc>
        <w:tc>
          <w:tcPr>
            <w:tcW w:w="6513" w:type="dxa"/>
          </w:tcPr>
          <w:p w14:paraId="608C02B9" w14:textId="7FADB47D" w:rsidR="008F73AB" w:rsidRDefault="5AEE4A92" w:rsidP="0065090C">
            <w:pPr>
              <w:pStyle w:val="ListBullet"/>
              <w:rPr>
                <w:lang w:eastAsia="en-US"/>
              </w:rPr>
            </w:pPr>
            <w:r w:rsidRPr="003246CB">
              <w:rPr>
                <w:lang w:eastAsia="en-US"/>
              </w:rPr>
              <w:t>Co-ordinating, o</w:t>
            </w:r>
            <w:r w:rsidR="4DB8E782" w:rsidRPr="003246CB">
              <w:rPr>
                <w:lang w:eastAsia="en-US"/>
              </w:rPr>
              <w:t>verseeing and monitoring the</w:t>
            </w:r>
            <w:r w:rsidR="5BD0C0A9" w:rsidRPr="003246CB">
              <w:rPr>
                <w:lang w:eastAsia="en-US"/>
              </w:rPr>
              <w:t xml:space="preserve"> CHS</w:t>
            </w:r>
            <w:r w:rsidR="4DB8E782" w:rsidRPr="003246CB">
              <w:rPr>
                <w:lang w:eastAsia="en-US"/>
              </w:rPr>
              <w:t xml:space="preserve"> </w:t>
            </w:r>
            <w:r w:rsidR="5E54A355" w:rsidRPr="003246CB">
              <w:rPr>
                <w:lang w:eastAsia="en-US"/>
              </w:rPr>
              <w:t>clinical audit program, including</w:t>
            </w:r>
            <w:r w:rsidR="02E97E8D" w:rsidRPr="003246CB">
              <w:rPr>
                <w:lang w:eastAsia="en-US"/>
              </w:rPr>
              <w:t xml:space="preserve"> developing</w:t>
            </w:r>
            <w:r w:rsidR="7A93498E" w:rsidRPr="003246CB">
              <w:rPr>
                <w:lang w:eastAsia="en-US"/>
              </w:rPr>
              <w:t xml:space="preserve">, </w:t>
            </w:r>
            <w:r w:rsidR="02E97E8D" w:rsidRPr="003246CB">
              <w:rPr>
                <w:lang w:eastAsia="en-US"/>
              </w:rPr>
              <w:t xml:space="preserve">maintaining </w:t>
            </w:r>
            <w:r w:rsidR="7A93498E" w:rsidRPr="003246CB">
              <w:rPr>
                <w:lang w:eastAsia="en-US"/>
              </w:rPr>
              <w:t xml:space="preserve">and reviewing </w:t>
            </w:r>
            <w:r w:rsidR="02E97E8D" w:rsidRPr="003246CB">
              <w:rPr>
                <w:lang w:eastAsia="en-US"/>
              </w:rPr>
              <w:t>clinical audits</w:t>
            </w:r>
            <w:r w:rsidR="0B8E71E6" w:rsidRPr="003246CB">
              <w:rPr>
                <w:lang w:eastAsia="en-US"/>
              </w:rPr>
              <w:t xml:space="preserve"> </w:t>
            </w:r>
            <w:r w:rsidR="54C6A477" w:rsidRPr="003246CB">
              <w:rPr>
                <w:lang w:eastAsia="en-US"/>
              </w:rPr>
              <w:t>in collaboration with subject matter experts</w:t>
            </w:r>
            <w:r w:rsidR="51D61D80" w:rsidRPr="003246CB">
              <w:rPr>
                <w:lang w:eastAsia="en-US"/>
              </w:rPr>
              <w:t>.</w:t>
            </w:r>
          </w:p>
          <w:p w14:paraId="57C79940" w14:textId="314A3426" w:rsidR="009273C4" w:rsidRPr="008F73AB" w:rsidRDefault="009273C4" w:rsidP="0065090C">
            <w:pPr>
              <w:pStyle w:val="ListBullet"/>
              <w:rPr>
                <w:lang w:eastAsia="en-US"/>
              </w:rPr>
            </w:pPr>
            <w:r w:rsidRPr="006F0781">
              <w:rPr>
                <w:lang w:eastAsia="en-US"/>
              </w:rPr>
              <w:t>Maint</w:t>
            </w:r>
            <w:r>
              <w:rPr>
                <w:lang w:eastAsia="en-US"/>
              </w:rPr>
              <w:t>aining</w:t>
            </w:r>
            <w:r w:rsidRPr="006F0781">
              <w:rPr>
                <w:lang w:eastAsia="en-US"/>
              </w:rPr>
              <w:t xml:space="preserve"> the CHS Clinical Audit Program Dashboard and </w:t>
            </w:r>
            <w:r>
              <w:rPr>
                <w:lang w:eastAsia="en-US"/>
              </w:rPr>
              <w:t xml:space="preserve">the </w:t>
            </w:r>
            <w:r w:rsidRPr="006F0781">
              <w:rPr>
                <w:lang w:eastAsia="en-US"/>
              </w:rPr>
              <w:t>Comprehensive Bedside Audit dashboard</w:t>
            </w:r>
            <w:r w:rsidR="00523360">
              <w:rPr>
                <w:lang w:eastAsia="en-US"/>
              </w:rPr>
              <w:t xml:space="preserve"> (QS</w:t>
            </w:r>
            <w:r w:rsidR="00884CC2">
              <w:rPr>
                <w:lang w:eastAsia="en-US"/>
              </w:rPr>
              <w:t>G</w:t>
            </w:r>
            <w:r w:rsidR="00523360">
              <w:rPr>
                <w:lang w:eastAsia="en-US"/>
              </w:rPr>
              <w:t>)</w:t>
            </w:r>
            <w:r>
              <w:rPr>
                <w:lang w:eastAsia="en-US"/>
              </w:rPr>
              <w:t>.</w:t>
            </w:r>
          </w:p>
          <w:p w14:paraId="667D3C2C" w14:textId="665DE0AA" w:rsidR="008F73AB" w:rsidRPr="001B3517" w:rsidRDefault="5AEE4A92" w:rsidP="0065090C">
            <w:pPr>
              <w:pStyle w:val="ListBullet"/>
              <w:rPr>
                <w:lang w:eastAsia="en-US"/>
              </w:rPr>
            </w:pPr>
            <w:r w:rsidRPr="003246CB">
              <w:rPr>
                <w:lang w:eastAsia="en-US"/>
              </w:rPr>
              <w:t xml:space="preserve">Providing audit advice and support </w:t>
            </w:r>
            <w:r w:rsidR="005368C3" w:rsidRPr="003246CB">
              <w:rPr>
                <w:lang w:eastAsia="en-US"/>
              </w:rPr>
              <w:t>to staff</w:t>
            </w:r>
            <w:r w:rsidRPr="003246CB">
              <w:rPr>
                <w:lang w:eastAsia="en-US"/>
              </w:rPr>
              <w:t xml:space="preserve"> on request</w:t>
            </w:r>
            <w:r w:rsidR="51D61D80" w:rsidRPr="003246CB">
              <w:rPr>
                <w:lang w:eastAsia="en-US"/>
              </w:rPr>
              <w:t>.</w:t>
            </w:r>
            <w:r w:rsidR="54C6A477" w:rsidRPr="003246CB">
              <w:rPr>
                <w:lang w:eastAsia="en-US"/>
              </w:rPr>
              <w:t xml:space="preserve"> </w:t>
            </w:r>
          </w:p>
          <w:p w14:paraId="02CF8121" w14:textId="3108E88C" w:rsidR="00D62AD6" w:rsidRPr="00991BBE" w:rsidRDefault="5AEE4A92" w:rsidP="0065090C">
            <w:pPr>
              <w:pStyle w:val="ListBullet"/>
              <w:rPr>
                <w:lang w:eastAsia="en-US"/>
              </w:rPr>
            </w:pPr>
            <w:r w:rsidRPr="003246CB">
              <w:rPr>
                <w:lang w:eastAsia="en-US"/>
              </w:rPr>
              <w:t>F</w:t>
            </w:r>
            <w:r w:rsidR="1951CDCF" w:rsidRPr="003246CB">
              <w:rPr>
                <w:lang w:eastAsia="en-US"/>
              </w:rPr>
              <w:t>acilitating</w:t>
            </w:r>
            <w:r w:rsidR="02E97E8D" w:rsidRPr="003246CB">
              <w:rPr>
                <w:lang w:eastAsia="en-US"/>
              </w:rPr>
              <w:t xml:space="preserve"> </w:t>
            </w:r>
            <w:r w:rsidR="009273C4" w:rsidRPr="003246CB">
              <w:rPr>
                <w:lang w:eastAsia="en-US"/>
              </w:rPr>
              <w:t xml:space="preserve">clinical </w:t>
            </w:r>
            <w:r w:rsidR="02E97E8D" w:rsidRPr="003246CB">
              <w:rPr>
                <w:lang w:eastAsia="en-US"/>
              </w:rPr>
              <w:t>auditor training</w:t>
            </w:r>
            <w:r w:rsidR="008B57C8">
              <w:rPr>
                <w:lang w:eastAsia="en-US"/>
              </w:rPr>
              <w:t>.</w:t>
            </w:r>
            <w:r w:rsidR="005368C3">
              <w:rPr>
                <w:lang w:eastAsia="en-US"/>
              </w:rPr>
              <w:t xml:space="preserve"> </w:t>
            </w:r>
          </w:p>
          <w:p w14:paraId="1B35BFF7" w14:textId="3CBC23D7" w:rsidR="009C7D12" w:rsidRPr="00991BBE" w:rsidRDefault="00D359EC" w:rsidP="0065090C">
            <w:pPr>
              <w:pStyle w:val="ListBullet"/>
              <w:rPr>
                <w:lang w:eastAsia="en-US"/>
              </w:rPr>
            </w:pPr>
            <w:r>
              <w:rPr>
                <w:lang w:eastAsia="en-US"/>
              </w:rPr>
              <w:t>Fostering a</w:t>
            </w:r>
            <w:r w:rsidR="001B3517">
              <w:rPr>
                <w:lang w:eastAsia="en-US"/>
              </w:rPr>
              <w:t xml:space="preserve">n improvement </w:t>
            </w:r>
            <w:r w:rsidR="009C7D12" w:rsidRPr="00991BBE">
              <w:rPr>
                <w:lang w:eastAsia="en-US"/>
              </w:rPr>
              <w:t xml:space="preserve">culture through active engagement with </w:t>
            </w:r>
            <w:r w:rsidR="004478E3" w:rsidRPr="00991BBE">
              <w:rPr>
                <w:lang w:eastAsia="en-US"/>
              </w:rPr>
              <w:t>staff across CHS</w:t>
            </w:r>
            <w:r w:rsidR="00B3057D">
              <w:rPr>
                <w:lang w:eastAsia="en-US"/>
              </w:rPr>
              <w:t>.</w:t>
            </w:r>
            <w:r w:rsidR="004478E3" w:rsidRPr="00991BBE">
              <w:rPr>
                <w:lang w:eastAsia="en-US"/>
              </w:rPr>
              <w:t xml:space="preserve"> </w:t>
            </w:r>
          </w:p>
          <w:p w14:paraId="0F84FA61" w14:textId="795E9662" w:rsidR="006F5C66" w:rsidRPr="001B3517" w:rsidRDefault="00D359EC" w:rsidP="0065090C">
            <w:pPr>
              <w:pStyle w:val="ListBullet"/>
              <w:rPr>
                <w:lang w:eastAsia="en-US"/>
              </w:rPr>
            </w:pPr>
            <w:proofErr w:type="gramStart"/>
            <w:r w:rsidRPr="00D359EC">
              <w:rPr>
                <w:lang w:eastAsia="en-US"/>
              </w:rPr>
              <w:t>Providing assistance</w:t>
            </w:r>
            <w:proofErr w:type="gramEnd"/>
            <w:r w:rsidRPr="00D359EC">
              <w:rPr>
                <w:lang w:eastAsia="en-US"/>
              </w:rPr>
              <w:t xml:space="preserve"> with the analysis and/or interpretation of results, triangulation of data, provision of full data sets and other data as require</w:t>
            </w:r>
            <w:r>
              <w:rPr>
                <w:lang w:eastAsia="en-US"/>
              </w:rPr>
              <w:t>d</w:t>
            </w:r>
            <w:r w:rsidR="00B3057D">
              <w:rPr>
                <w:lang w:eastAsia="en-US"/>
              </w:rPr>
              <w:t>.</w:t>
            </w:r>
          </w:p>
        </w:tc>
      </w:tr>
    </w:tbl>
    <w:p w14:paraId="0FB1CE84" w14:textId="77777777" w:rsidR="00F077BF" w:rsidRDefault="00F077BF" w:rsidP="00627D12">
      <w:pPr>
        <w:jc w:val="right"/>
      </w:pPr>
    </w:p>
    <w:p w14:paraId="77E82D75" w14:textId="5DFE4D27" w:rsidR="00BA3D7F" w:rsidRDefault="00BB2526" w:rsidP="009F3294">
      <w:pPr>
        <w:jc w:val="right"/>
        <w:rPr>
          <w:rStyle w:val="Hyperlink"/>
          <w:rFonts w:eastAsiaTheme="majorEastAsia" w:cs="Arial"/>
          <w:i/>
          <w:szCs w:val="24"/>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1702A" w:rsidRPr="00E948A1" w14:paraId="767C00E4" w14:textId="77777777" w:rsidTr="00D74585">
        <w:trPr>
          <w:cantSplit/>
          <w:trHeight w:val="285"/>
        </w:trPr>
        <w:tc>
          <w:tcPr>
            <w:tcW w:w="9158" w:type="dxa"/>
            <w:shd w:val="clear" w:color="auto" w:fill="D9D9D9" w:themeFill="background1" w:themeFillShade="D9"/>
          </w:tcPr>
          <w:p w14:paraId="5A728598" w14:textId="68E65714" w:rsidR="00F1702A" w:rsidRPr="00E948A1" w:rsidRDefault="00F1702A" w:rsidP="009F3294">
            <w:pPr>
              <w:pStyle w:val="Heading1"/>
              <w:spacing w:before="120" w:after="120"/>
              <w:rPr>
                <w:highlight w:val="yellow"/>
              </w:rPr>
            </w:pPr>
            <w:bookmarkStart w:id="22" w:name="_Toc188352854"/>
            <w:r w:rsidRPr="00313E3A">
              <w:t>Evaluation</w:t>
            </w:r>
            <w:bookmarkEnd w:id="22"/>
          </w:p>
        </w:tc>
      </w:tr>
    </w:tbl>
    <w:p w14:paraId="3CEA0D42" w14:textId="4E96574F" w:rsidR="0065090C" w:rsidRDefault="0065090C" w:rsidP="0065090C">
      <w:pPr>
        <w:pStyle w:val="ListParagraph"/>
        <w:ind w:left="360"/>
      </w:pPr>
    </w:p>
    <w:p w14:paraId="78A05E58" w14:textId="61BAC59F" w:rsidR="0065090C" w:rsidRPr="0065090C" w:rsidRDefault="0065090C" w:rsidP="0065090C">
      <w:pPr>
        <w:pStyle w:val="ListParagraph"/>
        <w:ind w:left="0"/>
        <w:rPr>
          <w:b/>
          <w:bCs/>
        </w:rPr>
      </w:pPr>
      <w:r w:rsidRPr="1C183F57">
        <w:rPr>
          <w:b/>
          <w:bCs/>
        </w:rPr>
        <w:t>Outcome:</w:t>
      </w:r>
    </w:p>
    <w:p w14:paraId="7D824A51" w14:textId="12146CEF" w:rsidR="008B57C8" w:rsidRDefault="008B57C8" w:rsidP="0065090C">
      <w:pPr>
        <w:pStyle w:val="ListBullet"/>
      </w:pPr>
      <w:r>
        <w:t xml:space="preserve">Audits are conducted in alignment with HQIP audit cycle. </w:t>
      </w:r>
    </w:p>
    <w:p w14:paraId="0F07AD70" w14:textId="278AD592" w:rsidR="0065090C" w:rsidRPr="0065090C" w:rsidRDefault="0065090C" w:rsidP="0065090C">
      <w:pPr>
        <w:pStyle w:val="ListBullet"/>
        <w:numPr>
          <w:ilvl w:val="0"/>
          <w:numId w:val="0"/>
        </w:numPr>
        <w:ind w:left="426" w:hanging="426"/>
        <w:rPr>
          <w:b/>
          <w:bCs/>
        </w:rPr>
      </w:pPr>
    </w:p>
    <w:p w14:paraId="14301B82" w14:textId="5F8631D2" w:rsidR="0065090C" w:rsidRPr="0065090C" w:rsidRDefault="0065090C" w:rsidP="0065090C">
      <w:pPr>
        <w:pStyle w:val="ListBullet"/>
        <w:numPr>
          <w:ilvl w:val="0"/>
          <w:numId w:val="0"/>
        </w:numPr>
        <w:ind w:left="426" w:hanging="426"/>
        <w:rPr>
          <w:b/>
          <w:bCs/>
        </w:rPr>
      </w:pPr>
      <w:r w:rsidRPr="1C183F57">
        <w:rPr>
          <w:b/>
          <w:bCs/>
        </w:rPr>
        <w:t>Measures:</w:t>
      </w:r>
    </w:p>
    <w:p w14:paraId="6395220D" w14:textId="5E7526FC" w:rsidR="00414C9C" w:rsidRDefault="11E92D1A" w:rsidP="0065090C">
      <w:pPr>
        <w:pStyle w:val="ListBullet"/>
      </w:pPr>
      <w:r>
        <w:lastRenderedPageBreak/>
        <w:t xml:space="preserve">Review the Quality Improvement Register </w:t>
      </w:r>
      <w:r w:rsidR="00AE5659">
        <w:t xml:space="preserve">quarterly </w:t>
      </w:r>
      <w:r>
        <w:t xml:space="preserve">to support the completion of </w:t>
      </w:r>
      <w:r w:rsidR="0BC4C6A7">
        <w:t xml:space="preserve">quality improvement </w:t>
      </w:r>
      <w:r>
        <w:t>projects</w:t>
      </w:r>
      <w:r w:rsidR="0BC4C6A7">
        <w:t xml:space="preserve"> commenced based upon clinical audit results</w:t>
      </w:r>
      <w:r w:rsidR="789AD7C9">
        <w:t xml:space="preserve"> and</w:t>
      </w:r>
      <w:r>
        <w:t xml:space="preserve"> report as required to relevant governance committees</w:t>
      </w:r>
      <w:r w:rsidR="40348A0F">
        <w:t>.</w:t>
      </w:r>
      <w:r w:rsidR="0BC4C6A7">
        <w:t xml:space="preserve"> </w:t>
      </w:r>
    </w:p>
    <w:p w14:paraId="369C0FF8" w14:textId="5B615EED" w:rsidR="0065090C" w:rsidRDefault="0065090C" w:rsidP="0065090C">
      <w:pPr>
        <w:pStyle w:val="ListBullet"/>
        <w:rPr>
          <w:rFonts w:eastAsiaTheme="majorEastAsia"/>
        </w:rPr>
      </w:pPr>
      <w:r w:rsidRPr="00424F4C">
        <w:rPr>
          <w:rFonts w:eastAsiaTheme="majorEastAsia"/>
        </w:rPr>
        <w:t xml:space="preserve">Annual staff survey relating to Clinical Audit program </w:t>
      </w:r>
      <w:r>
        <w:rPr>
          <w:rFonts w:eastAsiaTheme="majorEastAsia"/>
        </w:rPr>
        <w:t xml:space="preserve">to gather </w:t>
      </w:r>
      <w:r w:rsidRPr="00E5412C">
        <w:rPr>
          <w:rFonts w:eastAsiaTheme="majorEastAsia"/>
        </w:rPr>
        <w:t>feedback</w:t>
      </w:r>
      <w:r w:rsidRPr="00424F4C">
        <w:rPr>
          <w:rFonts w:eastAsiaTheme="majorEastAsia"/>
        </w:rPr>
        <w:t xml:space="preserve"> and to advise future program improvement. </w:t>
      </w:r>
    </w:p>
    <w:p w14:paraId="1C25D965" w14:textId="7F62A72A" w:rsidR="008B57C8" w:rsidRPr="0065090C" w:rsidRDefault="008B57C8" w:rsidP="0065090C">
      <w:pPr>
        <w:pStyle w:val="ListBullet"/>
        <w:rPr>
          <w:rFonts w:eastAsiaTheme="majorEastAsia"/>
        </w:rPr>
      </w:pPr>
      <w:r>
        <w:t xml:space="preserve">Survey and consult with staff involved in clinical audits to identify any variance from </w:t>
      </w:r>
      <w:r w:rsidR="00624A69">
        <w:t xml:space="preserve">acceptable </w:t>
      </w:r>
      <w:r>
        <w:t>outcomes and inform potential improvements to the clinical audit process.</w:t>
      </w:r>
    </w:p>
    <w:p w14:paraId="18160A57" w14:textId="77777777" w:rsidR="0065090C" w:rsidRPr="00414C9C" w:rsidRDefault="0065090C" w:rsidP="0065090C">
      <w:pPr>
        <w:pStyle w:val="ListBullet"/>
        <w:numPr>
          <w:ilvl w:val="0"/>
          <w:numId w:val="0"/>
        </w:numPr>
        <w:ind w:left="426" w:hanging="426"/>
      </w:pPr>
    </w:p>
    <w:bookmarkStart w:id="23" w:name="_Hlk137623438"/>
    <w:p w14:paraId="1D0617CB" w14:textId="7A3CF826" w:rsidR="00F077BF" w:rsidRPr="00CC3B4B" w:rsidRDefault="002708EE" w:rsidP="00627D12">
      <w:pPr>
        <w:jc w:val="right"/>
        <w:rPr>
          <w:rFonts w:eastAsiaTheme="majorEastAsia" w:cs="Arial"/>
          <w:i/>
          <w:color w:val="0000FF"/>
          <w:szCs w:val="24"/>
          <w:u w:val="single"/>
        </w:rPr>
      </w:pPr>
      <w:r>
        <w:fldChar w:fldCharType="begin"/>
      </w:r>
      <w:r>
        <w:instrText>HYPERLINK \l "Contents"</w:instrText>
      </w:r>
      <w:r>
        <w:fldChar w:fldCharType="separate"/>
      </w:r>
      <w:r w:rsidR="00F1702A" w:rsidRPr="00C91F3F">
        <w:rPr>
          <w:rStyle w:val="Hyperlink"/>
          <w:rFonts w:eastAsiaTheme="majorEastAsia" w:cs="Arial"/>
          <w:i/>
          <w:szCs w:val="24"/>
        </w:rPr>
        <w:t>Back to Table of Contents</w:t>
      </w:r>
      <w:r>
        <w:rPr>
          <w:rStyle w:val="Hyperlink"/>
          <w:rFonts w:eastAsiaTheme="majorEastAsia" w:cs="Arial"/>
          <w:i/>
          <w:szCs w:val="24"/>
        </w:rPr>
        <w:fldChar w:fldCharType="end"/>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3246CB">
        <w:trPr>
          <w:cantSplit/>
          <w:trHeight w:val="285"/>
        </w:trPr>
        <w:tc>
          <w:tcPr>
            <w:tcW w:w="9158" w:type="dxa"/>
            <w:shd w:val="clear" w:color="auto" w:fill="D9D9D9" w:themeFill="background1" w:themeFillShade="D9"/>
          </w:tcPr>
          <w:p w14:paraId="08682A1F" w14:textId="77777777" w:rsidR="009A534C" w:rsidRPr="00CD1C0E" w:rsidRDefault="0345EB11" w:rsidP="009F3294">
            <w:pPr>
              <w:pStyle w:val="Heading1"/>
              <w:spacing w:before="120" w:after="120"/>
            </w:pPr>
            <w:bookmarkStart w:id="24" w:name="_Toc389473287"/>
            <w:bookmarkStart w:id="25" w:name="_Toc393203347"/>
            <w:bookmarkStart w:id="26" w:name="_Toc188352855"/>
            <w:r>
              <w:t>Related Policies, Procedures</w:t>
            </w:r>
            <w:bookmarkEnd w:id="24"/>
            <w:r>
              <w:t>, Guidelines and Legislation</w:t>
            </w:r>
            <w:bookmarkEnd w:id="25"/>
            <w:bookmarkEnd w:id="26"/>
          </w:p>
        </w:tc>
      </w:tr>
    </w:tbl>
    <w:p w14:paraId="3AA2A0A5" w14:textId="77777777" w:rsidR="00627D12" w:rsidRDefault="00627D12" w:rsidP="00627D12">
      <w:pPr>
        <w:rPr>
          <w:b/>
        </w:rPr>
      </w:pPr>
    </w:p>
    <w:p w14:paraId="6CBD02E5" w14:textId="763E652D" w:rsidR="00C166D7" w:rsidRPr="00350A9F" w:rsidRDefault="00B61F35" w:rsidP="00C166D7">
      <w:pPr>
        <w:rPr>
          <w:b/>
        </w:rPr>
      </w:pPr>
      <w:r w:rsidRPr="006743DB">
        <w:rPr>
          <w:b/>
        </w:rPr>
        <w:t>Policies</w:t>
      </w:r>
    </w:p>
    <w:p w14:paraId="08682A27" w14:textId="1396D51E" w:rsidR="00B61F35" w:rsidRDefault="00C166D7" w:rsidP="0065090C">
      <w:r>
        <w:t>CHS</w:t>
      </w:r>
      <w:r w:rsidRPr="0047124D">
        <w:t xml:space="preserve"> Risk Management Policy</w:t>
      </w:r>
      <w:bookmarkEnd w:id="23"/>
    </w:p>
    <w:p w14:paraId="1C7A89F0" w14:textId="77777777" w:rsidR="0065090C" w:rsidRPr="0065090C" w:rsidRDefault="0065090C" w:rsidP="0065090C">
      <w:pPr>
        <w:rPr>
          <w:b/>
        </w:rPr>
      </w:pPr>
    </w:p>
    <w:p w14:paraId="08682A2A" w14:textId="07DC3E3B" w:rsidR="00B61F35" w:rsidRPr="00C166D7" w:rsidRDefault="00B61F35" w:rsidP="00C166D7">
      <w:pPr>
        <w:rPr>
          <w:b/>
        </w:rPr>
      </w:pPr>
      <w:r w:rsidRPr="006743DB">
        <w:rPr>
          <w:b/>
        </w:rPr>
        <w:t>Procedures</w:t>
      </w:r>
    </w:p>
    <w:p w14:paraId="08682A2B" w14:textId="665A1F57" w:rsidR="00B61F35" w:rsidRDefault="005C6035" w:rsidP="0065090C">
      <w:pPr>
        <w:pStyle w:val="ListBullet"/>
        <w:numPr>
          <w:ilvl w:val="0"/>
          <w:numId w:val="0"/>
        </w:numPr>
        <w:ind w:left="426" w:hanging="426"/>
      </w:pPr>
      <w:r w:rsidRPr="00991BBE">
        <w:t>Incident Management</w:t>
      </w:r>
      <w:r w:rsidR="005610D1">
        <w:t>- Clinical</w:t>
      </w:r>
      <w:r w:rsidRPr="00991BBE">
        <w:t xml:space="preserve"> Procedure</w:t>
      </w:r>
    </w:p>
    <w:p w14:paraId="42740355" w14:textId="1E04B4FA" w:rsidR="005610D1" w:rsidRDefault="005610D1" w:rsidP="0065090C">
      <w:pPr>
        <w:pStyle w:val="ListBullet"/>
        <w:numPr>
          <w:ilvl w:val="0"/>
          <w:numId w:val="0"/>
        </w:numPr>
        <w:ind w:left="426" w:hanging="426"/>
      </w:pPr>
      <w:r>
        <w:t>NCH Incident Management Procedure</w:t>
      </w:r>
    </w:p>
    <w:p w14:paraId="3ED80507" w14:textId="77777777" w:rsidR="0065090C" w:rsidRPr="00C166D7" w:rsidRDefault="0065090C" w:rsidP="0065090C">
      <w:pPr>
        <w:pStyle w:val="ListBullet"/>
        <w:numPr>
          <w:ilvl w:val="0"/>
          <w:numId w:val="0"/>
        </w:numPr>
        <w:ind w:left="426" w:hanging="426"/>
      </w:pPr>
    </w:p>
    <w:p w14:paraId="523271F8" w14:textId="77777777" w:rsidR="007F5A10" w:rsidRPr="00991BBE" w:rsidRDefault="007F5A10" w:rsidP="00627D12">
      <w:pPr>
        <w:rPr>
          <w:b/>
        </w:rPr>
      </w:pPr>
      <w:r w:rsidRPr="00991BBE">
        <w:rPr>
          <w:b/>
        </w:rPr>
        <w:t xml:space="preserve">Standards </w:t>
      </w:r>
    </w:p>
    <w:p w14:paraId="1DCAC143" w14:textId="44876C8E" w:rsidR="007F5A10" w:rsidRDefault="007F5A10" w:rsidP="0065090C">
      <w:r w:rsidRPr="00991BBE">
        <w:t xml:space="preserve">National Safety and Quality in Health Services Standards  </w:t>
      </w:r>
    </w:p>
    <w:p w14:paraId="1A5C6465" w14:textId="77777777" w:rsidR="0065090C" w:rsidRPr="0065090C" w:rsidRDefault="0065090C" w:rsidP="0065090C">
      <w:pPr>
        <w:rPr>
          <w:b/>
        </w:rPr>
      </w:pPr>
    </w:p>
    <w:p w14:paraId="08682A2C" w14:textId="744B150D" w:rsidR="00B61F35" w:rsidRPr="00991BBE" w:rsidRDefault="00B61F35" w:rsidP="00627D12">
      <w:pPr>
        <w:rPr>
          <w:b/>
        </w:rPr>
      </w:pPr>
      <w:r w:rsidRPr="00991BBE">
        <w:rPr>
          <w:b/>
        </w:rPr>
        <w:t xml:space="preserve">Guidelines </w:t>
      </w:r>
    </w:p>
    <w:p w14:paraId="40D4D8DE" w14:textId="77777777" w:rsidR="00266334" w:rsidRPr="00991BBE" w:rsidRDefault="00242AA7" w:rsidP="0065090C">
      <w:pPr>
        <w:pStyle w:val="ListBullet"/>
        <w:numPr>
          <w:ilvl w:val="0"/>
          <w:numId w:val="0"/>
        </w:numPr>
        <w:ind w:left="426" w:hanging="426"/>
      </w:pPr>
      <w:r w:rsidRPr="00991BBE">
        <w:t>ACT Public Service Code of Conduct</w:t>
      </w:r>
    </w:p>
    <w:p w14:paraId="52885996" w14:textId="77777777" w:rsidR="0065090C" w:rsidRDefault="00266334" w:rsidP="0065090C">
      <w:pPr>
        <w:pStyle w:val="ListBullet"/>
        <w:numPr>
          <w:ilvl w:val="0"/>
          <w:numId w:val="0"/>
        </w:numPr>
        <w:ind w:left="426" w:hanging="426"/>
      </w:pPr>
      <w:r w:rsidRPr="00991BBE">
        <w:t>Australian Commission on Safety and Quality in Health Care: The Assessment Framework for</w:t>
      </w:r>
    </w:p>
    <w:p w14:paraId="363FF7F8" w14:textId="53E1AD00" w:rsidR="009F3294" w:rsidRDefault="00266334" w:rsidP="0065090C">
      <w:pPr>
        <w:pStyle w:val="ListBullet"/>
        <w:numPr>
          <w:ilvl w:val="0"/>
          <w:numId w:val="0"/>
        </w:numPr>
        <w:ind w:left="426" w:hanging="426"/>
      </w:pPr>
      <w:r w:rsidRPr="00991BBE">
        <w:t xml:space="preserve">Safety and Quality Systems Manual, June 2018 </w:t>
      </w:r>
    </w:p>
    <w:p w14:paraId="13B6CD38" w14:textId="77777777" w:rsidR="0065090C" w:rsidRPr="00B61F35" w:rsidRDefault="0065090C" w:rsidP="0065090C">
      <w:pPr>
        <w:pStyle w:val="ListBullet"/>
        <w:numPr>
          <w:ilvl w:val="0"/>
          <w:numId w:val="0"/>
        </w:numPr>
        <w:ind w:left="426" w:hanging="426"/>
      </w:pPr>
    </w:p>
    <w:p w14:paraId="08682A2F" w14:textId="77777777" w:rsidR="00B61F35" w:rsidRPr="006743DB" w:rsidRDefault="00B61F35" w:rsidP="00627D12">
      <w:pPr>
        <w:rPr>
          <w:b/>
        </w:rPr>
      </w:pPr>
      <w:r w:rsidRPr="006743DB">
        <w:rPr>
          <w:b/>
        </w:rPr>
        <w:t>Legislation</w:t>
      </w:r>
    </w:p>
    <w:p w14:paraId="068892F0" w14:textId="63E6BCDA" w:rsidR="00242AA7" w:rsidRPr="00242AA7" w:rsidRDefault="00242AA7" w:rsidP="0065090C">
      <w:pPr>
        <w:pStyle w:val="ListBullet"/>
        <w:numPr>
          <w:ilvl w:val="0"/>
          <w:numId w:val="0"/>
        </w:numPr>
        <w:ind w:left="426" w:hanging="426"/>
        <w:rPr>
          <w:i/>
        </w:rPr>
      </w:pPr>
      <w:r w:rsidRPr="00242AA7">
        <w:rPr>
          <w:i/>
        </w:rPr>
        <w:t xml:space="preserve">Health Records (Privacy and Access) Act </w:t>
      </w:r>
      <w:r w:rsidRPr="0065090C">
        <w:rPr>
          <w:iCs/>
        </w:rPr>
        <w:t xml:space="preserve">1997 </w:t>
      </w:r>
    </w:p>
    <w:p w14:paraId="4079A860" w14:textId="357009E7" w:rsidR="00242AA7" w:rsidRPr="00242AA7" w:rsidRDefault="00242AA7" w:rsidP="0065090C">
      <w:pPr>
        <w:pStyle w:val="ListBullet"/>
        <w:numPr>
          <w:ilvl w:val="0"/>
          <w:numId w:val="0"/>
        </w:numPr>
        <w:ind w:left="426" w:hanging="426"/>
        <w:rPr>
          <w:i/>
        </w:rPr>
      </w:pPr>
      <w:hyperlink r:id="rId29" w:tgtFrame="_self" w:history="1">
        <w:r w:rsidRPr="00242AA7">
          <w:rPr>
            <w:i/>
          </w:rPr>
          <w:t xml:space="preserve">Information Privacy Act </w:t>
        </w:r>
        <w:r w:rsidRPr="0065090C">
          <w:rPr>
            <w:iCs/>
          </w:rPr>
          <w:t xml:space="preserve">2014 </w:t>
        </w:r>
      </w:hyperlink>
    </w:p>
    <w:p w14:paraId="163D44A4" w14:textId="77777777" w:rsidR="00242AA7" w:rsidRPr="00242AA7" w:rsidRDefault="00242AA7" w:rsidP="0065090C">
      <w:pPr>
        <w:pStyle w:val="ListBullet"/>
        <w:numPr>
          <w:ilvl w:val="0"/>
          <w:numId w:val="0"/>
        </w:numPr>
        <w:ind w:left="426" w:hanging="426"/>
        <w:rPr>
          <w:i/>
        </w:rPr>
      </w:pPr>
      <w:r w:rsidRPr="00242AA7">
        <w:rPr>
          <w:i/>
        </w:rPr>
        <w:t xml:space="preserve">Human Rights Act </w:t>
      </w:r>
      <w:r w:rsidRPr="0065090C">
        <w:rPr>
          <w:iCs/>
        </w:rPr>
        <w:t>2004</w:t>
      </w:r>
    </w:p>
    <w:p w14:paraId="477F1248" w14:textId="213F4E28" w:rsidR="00242AA7" w:rsidRDefault="00242AA7" w:rsidP="0065090C">
      <w:pPr>
        <w:pStyle w:val="ListBullet"/>
        <w:numPr>
          <w:ilvl w:val="0"/>
          <w:numId w:val="0"/>
        </w:numPr>
        <w:ind w:left="426" w:hanging="426"/>
        <w:rPr>
          <w:i/>
        </w:rPr>
      </w:pPr>
      <w:r w:rsidRPr="00242AA7">
        <w:rPr>
          <w:i/>
        </w:rPr>
        <w:t xml:space="preserve">Freedom of Information Act </w:t>
      </w:r>
      <w:r w:rsidRPr="0065090C">
        <w:rPr>
          <w:iCs/>
        </w:rPr>
        <w:t>2016</w:t>
      </w:r>
    </w:p>
    <w:p w14:paraId="08E62ED5" w14:textId="6A24C8EE" w:rsidR="00395198" w:rsidRDefault="00583648" w:rsidP="0065090C">
      <w:pPr>
        <w:pStyle w:val="ListBullet"/>
        <w:numPr>
          <w:ilvl w:val="0"/>
          <w:numId w:val="0"/>
        </w:numPr>
        <w:ind w:left="426" w:hanging="426"/>
        <w:rPr>
          <w:iCs/>
        </w:rPr>
      </w:pPr>
      <w:r>
        <w:rPr>
          <w:i/>
        </w:rPr>
        <w:t xml:space="preserve">Territory Records Act </w:t>
      </w:r>
      <w:r w:rsidR="00895C6E" w:rsidRPr="0065090C">
        <w:rPr>
          <w:iCs/>
        </w:rPr>
        <w:t>2002</w:t>
      </w:r>
    </w:p>
    <w:p w14:paraId="4CED081E" w14:textId="77777777" w:rsidR="000019DE" w:rsidRDefault="000019DE" w:rsidP="0065090C">
      <w:pPr>
        <w:pStyle w:val="ListBullet"/>
        <w:numPr>
          <w:ilvl w:val="0"/>
          <w:numId w:val="0"/>
        </w:numPr>
        <w:ind w:left="426" w:hanging="426"/>
        <w:rPr>
          <w:i/>
        </w:rPr>
      </w:pPr>
    </w:p>
    <w:p w14:paraId="60A0634C" w14:textId="6C5EEBF0" w:rsidR="000019DE" w:rsidRPr="000019DE" w:rsidRDefault="000019DE" w:rsidP="0065090C">
      <w:pPr>
        <w:pStyle w:val="ListBullet"/>
        <w:numPr>
          <w:ilvl w:val="0"/>
          <w:numId w:val="0"/>
        </w:numPr>
        <w:ind w:left="426" w:hanging="426"/>
        <w:rPr>
          <w:b/>
          <w:bCs/>
          <w:iCs/>
        </w:rPr>
      </w:pPr>
      <w:r w:rsidRPr="000019DE">
        <w:rPr>
          <w:b/>
          <w:bCs/>
          <w:iCs/>
        </w:rPr>
        <w:t>Other</w:t>
      </w:r>
    </w:p>
    <w:p w14:paraId="3AEF019E" w14:textId="4ED96E5C" w:rsidR="000019DE" w:rsidRPr="000019DE" w:rsidRDefault="000019DE" w:rsidP="0065090C">
      <w:pPr>
        <w:pStyle w:val="ListBullet"/>
        <w:numPr>
          <w:ilvl w:val="0"/>
          <w:numId w:val="0"/>
        </w:numPr>
        <w:ind w:left="426" w:hanging="426"/>
        <w:rPr>
          <w:iCs/>
        </w:rPr>
      </w:pPr>
      <w:r>
        <w:rPr>
          <w:iCs/>
        </w:rPr>
        <w:t>Australian Charter of Health Care Rights</w:t>
      </w:r>
    </w:p>
    <w:p w14:paraId="1896BAA5" w14:textId="6F240BF1" w:rsidR="006D5EB8" w:rsidRPr="0065090C" w:rsidRDefault="009A534C" w:rsidP="0065090C">
      <w:pPr>
        <w:ind w:left="5760" w:firstLine="720"/>
        <w:rPr>
          <w:rFonts w:eastAsiaTheme="majorEastAsia" w:cs="Arial"/>
          <w:i/>
          <w:color w:val="0000FF"/>
          <w:szCs w:val="24"/>
          <w:u w:val="single"/>
        </w:rPr>
      </w:pPr>
      <w:hyperlink w:anchor="Contents" w:history="1">
        <w:r w:rsidRPr="000463C5">
          <w:rPr>
            <w:rStyle w:val="Hyperlink"/>
            <w:rFonts w:eastAsiaTheme="majorEastAsia" w:cs="Arial"/>
            <w:i/>
            <w:szCs w:val="24"/>
          </w:rPr>
          <w:t>Back to Table of Contents</w:t>
        </w:r>
      </w:hyperlink>
      <w:r w:rsidR="00E5412C">
        <w:rPr>
          <w:rFonts w:eastAsiaTheme="majorEastAsia" w:cs="Arial"/>
          <w:iCs/>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77777777" w:rsidR="009A534C" w:rsidRPr="002E3BFE" w:rsidRDefault="009A534C" w:rsidP="009F3294">
            <w:pPr>
              <w:pStyle w:val="Heading1"/>
              <w:spacing w:before="120" w:after="120"/>
              <w:rPr>
                <w:szCs w:val="24"/>
              </w:rPr>
            </w:pPr>
            <w:bookmarkStart w:id="27" w:name="_Toc188352856"/>
            <w:r w:rsidRPr="009F3294">
              <w:t>References</w:t>
            </w:r>
            <w:bookmarkEnd w:id="27"/>
          </w:p>
        </w:tc>
      </w:tr>
    </w:tbl>
    <w:p w14:paraId="1767E0EF" w14:textId="77777777" w:rsidR="00D60B6E" w:rsidRDefault="00D60B6E" w:rsidP="00D60B6E">
      <w:pPr>
        <w:pStyle w:val="ListParagraph"/>
        <w:ind w:left="360"/>
        <w:rPr>
          <w:i/>
          <w:iCs/>
        </w:rPr>
      </w:pPr>
    </w:p>
    <w:p w14:paraId="2F548043" w14:textId="3A59859E" w:rsidR="005542C3" w:rsidRPr="000019DE" w:rsidRDefault="005542C3" w:rsidP="00556582">
      <w:pPr>
        <w:pStyle w:val="ListParagraph"/>
        <w:numPr>
          <w:ilvl w:val="0"/>
          <w:numId w:val="32"/>
        </w:numPr>
      </w:pPr>
      <w:r w:rsidRPr="000019DE">
        <w:t xml:space="preserve">Australian Commission on Safety and Quality in Healthcare, Assessment Framework for Safety and Quality Systems, Fact Sheet 12 </w:t>
      </w:r>
    </w:p>
    <w:p w14:paraId="57C9654D" w14:textId="77777777" w:rsidR="005542C3" w:rsidRPr="000019DE" w:rsidRDefault="005542C3" w:rsidP="00556582">
      <w:pPr>
        <w:pStyle w:val="ListParagraph"/>
        <w:numPr>
          <w:ilvl w:val="0"/>
          <w:numId w:val="32"/>
        </w:numPr>
      </w:pPr>
      <w:hyperlink r:id="rId30" w:history="1">
        <w:r w:rsidRPr="000019DE">
          <w:rPr>
            <w:rStyle w:val="Hyperlink"/>
          </w:rPr>
          <w:t>https://www.safetyandquality.gov.au/sites/default/files/2019-06/fact_sheet_12_assessment_framework_for_safety_and_quality_systems_0.pdf</w:t>
        </w:r>
      </w:hyperlink>
    </w:p>
    <w:p w14:paraId="787C51C0" w14:textId="5D994ECC" w:rsidR="00DE4CA5" w:rsidRPr="000019DE" w:rsidRDefault="00DE4CA5" w:rsidP="18D667F7">
      <w:pPr>
        <w:pStyle w:val="ListParagraph"/>
        <w:numPr>
          <w:ilvl w:val="0"/>
          <w:numId w:val="32"/>
        </w:numPr>
      </w:pPr>
      <w:r w:rsidRPr="000019DE">
        <w:lastRenderedPageBreak/>
        <w:t>Foy, R., Revitalising Audit and Feedback to Improve Patient Care, BMJ 2020;368:m213 http://dx.doi.org/10.1136/bmj.m213</w:t>
      </w:r>
    </w:p>
    <w:p w14:paraId="64402871" w14:textId="62FBFF41" w:rsidR="005542C3" w:rsidRPr="000019DE" w:rsidRDefault="005542C3" w:rsidP="00556582">
      <w:pPr>
        <w:pStyle w:val="ListParagraph"/>
        <w:numPr>
          <w:ilvl w:val="0"/>
          <w:numId w:val="32"/>
        </w:numPr>
      </w:pPr>
      <w:r w:rsidRPr="000019DE">
        <w:t xml:space="preserve">Healthcare Quality Improvement Partnership (HQIP), Best Practice in Clinical Audit </w:t>
      </w:r>
    </w:p>
    <w:p w14:paraId="233A38CA" w14:textId="21644FB1" w:rsidR="005542C3" w:rsidRPr="000019DE" w:rsidRDefault="005542C3" w:rsidP="00556582">
      <w:pPr>
        <w:pStyle w:val="ListParagraph"/>
        <w:numPr>
          <w:ilvl w:val="0"/>
          <w:numId w:val="32"/>
        </w:numPr>
      </w:pPr>
      <w:hyperlink r:id="rId31" w:history="1">
        <w:r w:rsidRPr="000019DE">
          <w:rPr>
            <w:rStyle w:val="Hyperlink"/>
          </w:rPr>
          <w:t>https://www.hqip.org.uk/wp-content/uploads/2020/05/FINAL-Best-Practice-in-Clinical-Audit-2020.pdf</w:t>
        </w:r>
      </w:hyperlink>
    </w:p>
    <w:p w14:paraId="0BA16731" w14:textId="77777777" w:rsidR="005542C3" w:rsidRPr="000019DE" w:rsidRDefault="005542C3" w:rsidP="00556582">
      <w:pPr>
        <w:pStyle w:val="ListParagraph"/>
        <w:numPr>
          <w:ilvl w:val="0"/>
          <w:numId w:val="32"/>
        </w:numPr>
      </w:pPr>
      <w:r w:rsidRPr="000019DE">
        <w:t>Healthcare Quality Improvement Partnership (HQIP), Developing a Clinical Audit Policy, April 2020</w:t>
      </w:r>
    </w:p>
    <w:p w14:paraId="749C1AD2" w14:textId="2F9B5B7C" w:rsidR="005542C3" w:rsidRPr="000019DE" w:rsidRDefault="005542C3" w:rsidP="00556582">
      <w:pPr>
        <w:pStyle w:val="ListParagraph"/>
        <w:numPr>
          <w:ilvl w:val="0"/>
          <w:numId w:val="32"/>
        </w:numPr>
      </w:pPr>
      <w:hyperlink r:id="rId32" w:history="1">
        <w:r w:rsidRPr="000019DE">
          <w:rPr>
            <w:rStyle w:val="Hyperlink"/>
          </w:rPr>
          <w:t>https://www.hqip.org.uk/wp-content/uploads/2020/05/FINAL-Clinical-Audit-Policy-2020.pdf</w:t>
        </w:r>
      </w:hyperlink>
    </w:p>
    <w:p w14:paraId="63A90C52" w14:textId="358A07E9" w:rsidR="005542C3" w:rsidRPr="000019DE" w:rsidRDefault="00C166D7" w:rsidP="00556582">
      <w:pPr>
        <w:pStyle w:val="ListParagraph"/>
        <w:numPr>
          <w:ilvl w:val="0"/>
          <w:numId w:val="32"/>
        </w:numPr>
      </w:pPr>
      <w:r w:rsidRPr="000019DE">
        <w:t xml:space="preserve">University </w:t>
      </w:r>
      <w:proofErr w:type="gramStart"/>
      <w:r w:rsidRPr="000019DE">
        <w:t>Hospital  Bristol</w:t>
      </w:r>
      <w:proofErr w:type="gramEnd"/>
      <w:r w:rsidRPr="000019DE">
        <w:t xml:space="preserve"> and Weston Clinical Audit Team, </w:t>
      </w:r>
      <w:proofErr w:type="gramStart"/>
      <w:r w:rsidR="005542C3" w:rsidRPr="000019DE">
        <w:t>How</w:t>
      </w:r>
      <w:proofErr w:type="gramEnd"/>
      <w:r w:rsidR="005542C3" w:rsidRPr="000019DE">
        <w:t xml:space="preserve"> to: Set a Sample Size and Plan Your Data Collection, </w:t>
      </w:r>
      <w:r w:rsidRPr="000019DE">
        <w:t xml:space="preserve">version 5 NHS Foundation Trust, </w:t>
      </w:r>
      <w:r w:rsidR="005542C3" w:rsidRPr="000019DE">
        <w:t>2005-2022</w:t>
      </w:r>
      <w:r w:rsidRPr="000019DE">
        <w:t>.</w:t>
      </w:r>
      <w:r w:rsidR="005542C3" w:rsidRPr="000019DE">
        <w:t xml:space="preserve"> </w:t>
      </w:r>
    </w:p>
    <w:p w14:paraId="31A742CC" w14:textId="042306E1" w:rsidR="005542C3" w:rsidRPr="000019DE" w:rsidRDefault="005542C3" w:rsidP="00556582">
      <w:pPr>
        <w:pStyle w:val="ListParagraph"/>
        <w:numPr>
          <w:ilvl w:val="0"/>
          <w:numId w:val="32"/>
        </w:numPr>
      </w:pPr>
      <w:hyperlink r:id="rId33" w:history="1">
        <w:r w:rsidRPr="000019DE">
          <w:rPr>
            <w:rStyle w:val="Hyperlink"/>
          </w:rPr>
          <w:t>https://www.uhbristol.nhs.uk/media/2978986/05_how_to_sample_data_collection_form_v5.pdf</w:t>
        </w:r>
      </w:hyperlink>
    </w:p>
    <w:p w14:paraId="205EFE8A" w14:textId="2051FB51" w:rsidR="005542C3" w:rsidRPr="000019DE" w:rsidRDefault="005542C3" w:rsidP="00556582">
      <w:pPr>
        <w:pStyle w:val="ListParagraph"/>
        <w:numPr>
          <w:ilvl w:val="0"/>
          <w:numId w:val="32"/>
        </w:numPr>
      </w:pPr>
      <w:r w:rsidRPr="000019DE">
        <w:t xml:space="preserve">S. Fereday, K. </w:t>
      </w:r>
      <w:proofErr w:type="spellStart"/>
      <w:r w:rsidRPr="000019DE">
        <w:t>Rezel</w:t>
      </w:r>
      <w:proofErr w:type="spellEnd"/>
      <w:r w:rsidRPr="000019DE">
        <w:t xml:space="preserve">, J. Campbell, E. Duffy, M. Smith.  Healthcare Quality Improvement Partnership (HQIP), Developing a Clinical Audit Programme, March 2020 </w:t>
      </w:r>
      <w:hyperlink r:id="rId34" w:history="1">
        <w:r w:rsidRPr="000019DE">
          <w:rPr>
            <w:rStyle w:val="Hyperlink"/>
          </w:rPr>
          <w:t>https://www.hqip.org.uk/wp-content/uploads/2020/05/FINAL-Clinical-Audit-Programme-March-2020.pdf</w:t>
        </w:r>
      </w:hyperlink>
    </w:p>
    <w:p w14:paraId="7757BEAF" w14:textId="77777777" w:rsidR="005542C3" w:rsidRPr="000019DE" w:rsidRDefault="005542C3" w:rsidP="00556582">
      <w:pPr>
        <w:pStyle w:val="ListParagraph"/>
        <w:numPr>
          <w:ilvl w:val="0"/>
          <w:numId w:val="32"/>
        </w:numPr>
      </w:pPr>
      <w:r w:rsidRPr="000019DE">
        <w:t xml:space="preserve">S. Skull and N. Bear, Clinical Audit Handbook, Government of Western Australia Child and Adolescent Health Service, July 2020. </w:t>
      </w:r>
    </w:p>
    <w:p w14:paraId="7C3B3582" w14:textId="77777777" w:rsidR="005542C3" w:rsidRPr="000019DE" w:rsidRDefault="005542C3" w:rsidP="00556582">
      <w:pPr>
        <w:pStyle w:val="ListParagraph"/>
        <w:numPr>
          <w:ilvl w:val="0"/>
          <w:numId w:val="32"/>
        </w:numPr>
      </w:pPr>
      <w:hyperlink r:id="rId35" w:history="1">
        <w:r w:rsidRPr="000019DE">
          <w:rPr>
            <w:rStyle w:val="Hyperlink"/>
          </w:rPr>
          <w:t>https://pch.health.wa.gov.au/-/media/HSPs/CAHS/Documents/Research/ResearchEducationProgram/Clinical-Audit-Handbook-Aug2019V4</w:t>
        </w:r>
      </w:hyperlink>
    </w:p>
    <w:p w14:paraId="049E265E" w14:textId="0B5E461F" w:rsidR="00C85A5E" w:rsidRPr="000019DE" w:rsidRDefault="00C85A5E" w:rsidP="00556582">
      <w:pPr>
        <w:pStyle w:val="ListParagraph"/>
        <w:numPr>
          <w:ilvl w:val="0"/>
          <w:numId w:val="32"/>
        </w:numPr>
      </w:pPr>
      <w:r w:rsidRPr="000019DE">
        <w:t xml:space="preserve">University Hospital Bristol Clinical Audit Team – Version </w:t>
      </w:r>
      <w:r w:rsidR="00DE4CA5" w:rsidRPr="000019DE">
        <w:t>3</w:t>
      </w:r>
      <w:r w:rsidRPr="000019DE">
        <w:t>, NHS Foundation Trust. What is Clinical Audit</w:t>
      </w:r>
      <w:r w:rsidR="00DE4CA5" w:rsidRPr="000019DE">
        <w:t xml:space="preserve">, 2009 </w:t>
      </w:r>
      <w:r w:rsidRPr="000019DE">
        <w:t xml:space="preserve"> </w:t>
      </w:r>
      <w:hyperlink r:id="rId36" w:history="1">
        <w:r w:rsidRPr="000019DE">
          <w:rPr>
            <w:rStyle w:val="Hyperlink"/>
          </w:rPr>
          <w:t>https://www.uhbristol.nhs.uk/files/nhs-ubht/1%20What%20is%20Clinical%20Audit%20v3.pdf</w:t>
        </w:r>
      </w:hyperlink>
    </w:p>
    <w:p w14:paraId="67EB79B4" w14:textId="62D30ED4" w:rsidR="00700068" w:rsidRPr="00405FAA" w:rsidRDefault="00E41A47" w:rsidP="0051202A">
      <w:pPr>
        <w:jc w:val="right"/>
        <w:rPr>
          <w:rFonts w:eastAsiaTheme="majorEastAsia" w:cs="Arial"/>
          <w:i/>
          <w:color w:val="0000FF"/>
          <w:szCs w:val="24"/>
          <w:u w:val="single"/>
        </w:rPr>
      </w:pPr>
      <w:hyperlink w:anchor="Contents" w:history="1">
        <w:r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3F5732" w:rsidRPr="00CD1C0E" w14:paraId="43B11F26" w14:textId="77777777" w:rsidTr="00673CD2">
        <w:trPr>
          <w:cantSplit/>
          <w:trHeight w:val="285"/>
        </w:trPr>
        <w:tc>
          <w:tcPr>
            <w:tcW w:w="9158" w:type="dxa"/>
            <w:shd w:val="clear" w:color="auto" w:fill="D9D9D9" w:themeFill="background1" w:themeFillShade="D9"/>
          </w:tcPr>
          <w:p w14:paraId="3AF0D1E5" w14:textId="4B136FE1" w:rsidR="003F5732" w:rsidRPr="00CD1C0E" w:rsidRDefault="003F5732" w:rsidP="009F3294">
            <w:pPr>
              <w:pStyle w:val="Heading1"/>
              <w:spacing w:before="120" w:after="120"/>
            </w:pPr>
            <w:bookmarkStart w:id="28" w:name="_Toc188352857"/>
            <w:r>
              <w:t>Definitions</w:t>
            </w:r>
            <w:bookmarkEnd w:id="28"/>
            <w:r>
              <w:t xml:space="preserve"> </w:t>
            </w:r>
          </w:p>
        </w:tc>
      </w:tr>
    </w:tbl>
    <w:p w14:paraId="70435702" w14:textId="77777777" w:rsidR="00556582" w:rsidRDefault="00556582" w:rsidP="00044D7D"/>
    <w:p w14:paraId="7F384948" w14:textId="712F73E8" w:rsidR="000225C3" w:rsidRPr="000225C3" w:rsidRDefault="000225C3" w:rsidP="003246CB">
      <w:r>
        <w:rPr>
          <w:b/>
          <w:bCs/>
        </w:rPr>
        <w:t>Audit</w:t>
      </w:r>
      <w:r>
        <w:t xml:space="preserve"> </w:t>
      </w:r>
      <w:r w:rsidR="00F36687">
        <w:t>–</w:t>
      </w:r>
      <w:r>
        <w:t xml:space="preserve"> </w:t>
      </w:r>
      <w:r w:rsidR="00F36687">
        <w:t xml:space="preserve">Audit is an </w:t>
      </w:r>
      <w:r w:rsidRPr="000225C3">
        <w:t>on-site verification activity, such as inspection or examination, of a process or quality system, to ensure compliance to requirements. An audit can apply to an entire organi</w:t>
      </w:r>
      <w:r w:rsidR="00F36687">
        <w:t>s</w:t>
      </w:r>
      <w:r w:rsidRPr="000225C3">
        <w:t>ation or might be specific to a function, process, or production step.</w:t>
      </w:r>
    </w:p>
    <w:p w14:paraId="53204C4F" w14:textId="77777777" w:rsidR="00F36687" w:rsidRDefault="00F36687" w:rsidP="003246CB">
      <w:pPr>
        <w:rPr>
          <w:b/>
          <w:bCs/>
        </w:rPr>
      </w:pPr>
    </w:p>
    <w:p w14:paraId="637CA5EE" w14:textId="421C4F70" w:rsidR="00556582" w:rsidRDefault="7999C110" w:rsidP="003246CB">
      <w:r w:rsidRPr="003246CB">
        <w:rPr>
          <w:b/>
          <w:bCs/>
        </w:rPr>
        <w:t>Clinical Audit</w:t>
      </w:r>
      <w:r w:rsidR="00556582">
        <w:t xml:space="preserve"> - </w:t>
      </w:r>
      <w:r w:rsidR="36B960C0">
        <w:t>Clinical audit is a quality improvement process that seeks to improve patient care and outcomes through systematic review of care against explicit criteri</w:t>
      </w:r>
      <w:r>
        <w:t>a</w:t>
      </w:r>
      <w:r w:rsidR="34A964F4">
        <w:t>. W</w:t>
      </w:r>
      <w:r w:rsidR="36B960C0">
        <w:t>here indicated, changes are implemente</w:t>
      </w:r>
      <w:r>
        <w:t xml:space="preserve">d, </w:t>
      </w:r>
      <w:r w:rsidR="36B960C0">
        <w:t xml:space="preserve">and further monitoring is used to confirm improvement in healthcare delivery. </w:t>
      </w:r>
      <w:r w:rsidR="36B960C0" w:rsidRPr="003246CB">
        <w:rPr>
          <w:i/>
          <w:iCs/>
        </w:rPr>
        <w:t>Principles for Best Practice in Clinical Audit</w:t>
      </w:r>
      <w:r w:rsidR="36B960C0">
        <w:t xml:space="preserve"> (2002, NICE/CHI)</w:t>
      </w:r>
      <w:r>
        <w:t>.</w:t>
      </w:r>
    </w:p>
    <w:p w14:paraId="48796EEB" w14:textId="77777777" w:rsidR="00EB2B5F" w:rsidRPr="00055E68" w:rsidRDefault="00EB2B5F" w:rsidP="003246CB">
      <w:pPr>
        <w:rPr>
          <w:rFonts w:asciiTheme="minorHAnsi" w:hAnsiTheme="minorHAnsi" w:cstheme="minorBidi"/>
          <w:b/>
          <w:bCs/>
        </w:rPr>
      </w:pPr>
    </w:p>
    <w:p w14:paraId="4DCFC5D0" w14:textId="2657C83F" w:rsidR="003F5732" w:rsidRDefault="003F5732" w:rsidP="00627D12">
      <w:pPr>
        <w:jc w:val="right"/>
      </w:pPr>
      <w:hyperlink w:anchor="_top" w:history="1">
        <w:r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9F3294">
            <w:pPr>
              <w:pStyle w:val="Heading1"/>
              <w:spacing w:before="120" w:after="120"/>
            </w:pPr>
            <w:bookmarkStart w:id="29" w:name="_Toc389473290"/>
            <w:bookmarkStart w:id="30" w:name="_Toc396290589"/>
            <w:bookmarkStart w:id="31" w:name="_Toc188352858"/>
            <w:r>
              <w:t>Search Terms</w:t>
            </w:r>
            <w:bookmarkEnd w:id="29"/>
            <w:bookmarkEnd w:id="30"/>
            <w:bookmarkEnd w:id="31"/>
            <w:r>
              <w:t xml:space="preserve"> </w:t>
            </w:r>
          </w:p>
        </w:tc>
      </w:tr>
    </w:tbl>
    <w:p w14:paraId="27F42E45" w14:textId="77777777" w:rsidR="00627D12" w:rsidRDefault="00627D12" w:rsidP="00627D12">
      <w:pPr>
        <w:rPr>
          <w:rFonts w:cs="Calibri,Bold"/>
          <w:bCs/>
          <w:szCs w:val="24"/>
          <w:lang w:eastAsia="en-AU"/>
        </w:rPr>
      </w:pPr>
    </w:p>
    <w:p w14:paraId="6FA9128B" w14:textId="77777777" w:rsidR="00556582" w:rsidRDefault="00223943" w:rsidP="00055E68">
      <w:pPr>
        <w:rPr>
          <w:rFonts w:cs="Calibri,Bold"/>
          <w:bCs/>
          <w:szCs w:val="24"/>
          <w:lang w:eastAsia="en-AU"/>
        </w:rPr>
      </w:pPr>
      <w:r>
        <w:rPr>
          <w:rFonts w:cs="Calibri,Bold"/>
          <w:bCs/>
          <w:szCs w:val="24"/>
          <w:lang w:eastAsia="en-AU"/>
        </w:rPr>
        <w:lastRenderedPageBreak/>
        <w:t xml:space="preserve">Clinical audit, audit, quality assurance, National Standards, auditing, auditor, </w:t>
      </w:r>
      <w:r w:rsidR="0072609E">
        <w:rPr>
          <w:rFonts w:cs="Calibri,Bold"/>
          <w:bCs/>
          <w:szCs w:val="24"/>
          <w:lang w:eastAsia="en-AU"/>
        </w:rPr>
        <w:t>National Standard</w:t>
      </w:r>
    </w:p>
    <w:p w14:paraId="08682A4F" w14:textId="1BE9B3F2" w:rsidR="009A534C" w:rsidRPr="00055E68" w:rsidRDefault="00055E68" w:rsidP="00055E68">
      <w:pPr>
        <w:rPr>
          <w:rStyle w:val="Hyperlink"/>
          <w:rFonts w:cs="Calibri,Bold"/>
          <w:bCs/>
          <w:color w:val="auto"/>
          <w:szCs w:val="24"/>
          <w:u w:val="none"/>
          <w:lang w:eastAsia="en-AU"/>
        </w:rPr>
      </w:pPr>
      <w:r>
        <w:rPr>
          <w:rFonts w:cs="Calibri,Bold"/>
          <w:bCs/>
          <w:szCs w:val="24"/>
          <w:lang w:eastAsia="en-AU"/>
        </w:rPr>
        <w:tab/>
      </w:r>
      <w:r>
        <w:rPr>
          <w:rFonts w:cs="Calibri,Bold"/>
          <w:bCs/>
          <w:szCs w:val="24"/>
          <w:lang w:eastAsia="en-AU"/>
        </w:rPr>
        <w:tab/>
      </w:r>
      <w:r>
        <w:rPr>
          <w:rFonts w:cs="Calibri,Bold"/>
          <w:bCs/>
          <w:szCs w:val="24"/>
          <w:lang w:eastAsia="en-AU"/>
        </w:rPr>
        <w:tab/>
      </w:r>
      <w:r>
        <w:rPr>
          <w:rFonts w:cs="Calibri,Bold"/>
          <w:bCs/>
          <w:szCs w:val="24"/>
          <w:lang w:eastAsia="en-AU"/>
        </w:rPr>
        <w:tab/>
      </w:r>
      <w:r>
        <w:rPr>
          <w:rFonts w:cs="Calibri,Bold"/>
          <w:bCs/>
          <w:szCs w:val="24"/>
          <w:lang w:eastAsia="en-AU"/>
        </w:rPr>
        <w:tab/>
      </w:r>
      <w:r>
        <w:rPr>
          <w:rFonts w:cs="Calibri,Bold"/>
          <w:bCs/>
          <w:szCs w:val="24"/>
          <w:lang w:eastAsia="en-AU"/>
        </w:rPr>
        <w:tab/>
      </w:r>
      <w:r>
        <w:rPr>
          <w:rFonts w:cs="Calibri,Bold"/>
          <w:bCs/>
          <w:szCs w:val="24"/>
          <w:lang w:eastAsia="en-AU"/>
        </w:rPr>
        <w:tab/>
      </w:r>
      <w:r>
        <w:rPr>
          <w:rFonts w:cs="Calibri,Bold"/>
          <w:bCs/>
          <w:szCs w:val="24"/>
          <w:lang w:eastAsia="en-AU"/>
        </w:rPr>
        <w:tab/>
      </w:r>
      <w:hyperlink w:anchor="_top" w:history="1">
        <w:r w:rsidR="004A6A76" w:rsidRPr="00C91F3F">
          <w:rPr>
            <w:rStyle w:val="Hyperlink"/>
            <w:rFonts w:cs="Arial"/>
            <w:i/>
            <w:szCs w:val="24"/>
          </w:rPr>
          <w:t>Back to Table of Contents</w:t>
        </w:r>
      </w:hyperlink>
    </w:p>
    <w:p w14:paraId="55FAB709" w14:textId="77777777" w:rsidR="00627D12" w:rsidRDefault="00627D12" w:rsidP="00627D12">
      <w:pPr>
        <w:jc w:val="right"/>
        <w:rPr>
          <w:rFonts w:cs="Arial"/>
          <w:iCs/>
          <w:sz w:val="20"/>
        </w:rPr>
      </w:pPr>
    </w:p>
    <w:p w14:paraId="08682A50" w14:textId="2AE7F3B4" w:rsidR="00153FB3" w:rsidRPr="003E167B" w:rsidRDefault="00153FB3" w:rsidP="00627D12">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8682A51" w14:textId="77777777" w:rsidR="00153FB3" w:rsidRPr="003E167B" w:rsidRDefault="00153FB3" w:rsidP="00627D12">
      <w:pPr>
        <w:rPr>
          <w:rFonts w:cs="Arial"/>
          <w:i/>
          <w:iCs/>
          <w:sz w:val="20"/>
        </w:rPr>
      </w:pPr>
    </w:p>
    <w:p w14:paraId="08682A52" w14:textId="77777777" w:rsidR="00153FB3" w:rsidRPr="003E167B" w:rsidRDefault="00153FB3" w:rsidP="00627D12">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1555"/>
        <w:gridCol w:w="2268"/>
        <w:gridCol w:w="2972"/>
        <w:gridCol w:w="2265"/>
      </w:tblGrid>
      <w:tr w:rsidR="00153FB3" w:rsidRPr="003E167B" w14:paraId="08682A57" w14:textId="77777777" w:rsidTr="00837DAB">
        <w:tc>
          <w:tcPr>
            <w:tcW w:w="1555" w:type="dxa"/>
          </w:tcPr>
          <w:p w14:paraId="08682A53" w14:textId="77777777" w:rsidR="00153FB3" w:rsidRPr="003E167B" w:rsidRDefault="00153FB3" w:rsidP="00627D12">
            <w:pPr>
              <w:rPr>
                <w:i/>
                <w:sz w:val="20"/>
              </w:rPr>
            </w:pPr>
            <w:r w:rsidRPr="003E167B">
              <w:rPr>
                <w:i/>
                <w:sz w:val="20"/>
              </w:rPr>
              <w:t>Date Amended</w:t>
            </w:r>
          </w:p>
        </w:tc>
        <w:tc>
          <w:tcPr>
            <w:tcW w:w="2268" w:type="dxa"/>
          </w:tcPr>
          <w:p w14:paraId="08682A54" w14:textId="77777777" w:rsidR="00153FB3" w:rsidRPr="003E167B" w:rsidRDefault="00153FB3" w:rsidP="00627D12">
            <w:pPr>
              <w:rPr>
                <w:i/>
                <w:sz w:val="20"/>
              </w:rPr>
            </w:pPr>
            <w:r w:rsidRPr="003E167B">
              <w:rPr>
                <w:i/>
                <w:sz w:val="20"/>
              </w:rPr>
              <w:t>Section Amended</w:t>
            </w:r>
          </w:p>
        </w:tc>
        <w:tc>
          <w:tcPr>
            <w:tcW w:w="2972" w:type="dxa"/>
          </w:tcPr>
          <w:p w14:paraId="08682A55" w14:textId="77777777" w:rsidR="00153FB3" w:rsidRPr="003E167B" w:rsidRDefault="00153FB3" w:rsidP="00627D12">
            <w:pPr>
              <w:rPr>
                <w:i/>
                <w:sz w:val="20"/>
              </w:rPr>
            </w:pPr>
            <w:r w:rsidRPr="003E167B">
              <w:rPr>
                <w:i/>
                <w:sz w:val="20"/>
              </w:rPr>
              <w:t>Divisional Approval</w:t>
            </w:r>
          </w:p>
        </w:tc>
        <w:tc>
          <w:tcPr>
            <w:tcW w:w="2265" w:type="dxa"/>
          </w:tcPr>
          <w:p w14:paraId="08682A56" w14:textId="77777777" w:rsidR="00153FB3" w:rsidRPr="003E167B" w:rsidRDefault="00153FB3" w:rsidP="00627D12">
            <w:pPr>
              <w:rPr>
                <w:i/>
                <w:sz w:val="20"/>
              </w:rPr>
            </w:pPr>
            <w:r w:rsidRPr="003E167B">
              <w:rPr>
                <w:i/>
                <w:sz w:val="20"/>
              </w:rPr>
              <w:t xml:space="preserve">Final Approval </w:t>
            </w:r>
          </w:p>
        </w:tc>
      </w:tr>
      <w:tr w:rsidR="00153FB3" w:rsidRPr="003E167B" w14:paraId="08682A5C" w14:textId="77777777" w:rsidTr="00837DAB">
        <w:tc>
          <w:tcPr>
            <w:tcW w:w="1555" w:type="dxa"/>
          </w:tcPr>
          <w:p w14:paraId="08682A58" w14:textId="5E20E88C" w:rsidR="00153FB3" w:rsidRPr="003E167B" w:rsidRDefault="00001713" w:rsidP="00627D12">
            <w:pPr>
              <w:rPr>
                <w:i/>
                <w:sz w:val="20"/>
              </w:rPr>
            </w:pPr>
            <w:r>
              <w:rPr>
                <w:i/>
                <w:sz w:val="20"/>
              </w:rPr>
              <w:t xml:space="preserve">15/02/2024 </w:t>
            </w:r>
          </w:p>
        </w:tc>
        <w:tc>
          <w:tcPr>
            <w:tcW w:w="2268" w:type="dxa"/>
          </w:tcPr>
          <w:p w14:paraId="08682A59" w14:textId="74AC2B52" w:rsidR="00153FB3" w:rsidRPr="003E167B" w:rsidRDefault="00001713" w:rsidP="00627D12">
            <w:pPr>
              <w:rPr>
                <w:i/>
                <w:sz w:val="20"/>
              </w:rPr>
            </w:pPr>
            <w:r>
              <w:rPr>
                <w:i/>
                <w:sz w:val="20"/>
              </w:rPr>
              <w:t>New document</w:t>
            </w:r>
          </w:p>
        </w:tc>
        <w:tc>
          <w:tcPr>
            <w:tcW w:w="2972" w:type="dxa"/>
          </w:tcPr>
          <w:p w14:paraId="08682A5A" w14:textId="7C308640" w:rsidR="00153FB3" w:rsidRPr="003E167B" w:rsidRDefault="00001713" w:rsidP="00627D12">
            <w:pPr>
              <w:rPr>
                <w:i/>
                <w:sz w:val="20"/>
              </w:rPr>
            </w:pPr>
            <w:r>
              <w:rPr>
                <w:i/>
                <w:sz w:val="20"/>
              </w:rPr>
              <w:t>Katherine Wakefield, EBM QSII</w:t>
            </w:r>
          </w:p>
        </w:tc>
        <w:tc>
          <w:tcPr>
            <w:tcW w:w="2265" w:type="dxa"/>
          </w:tcPr>
          <w:p w14:paraId="08682A5B" w14:textId="48F30335" w:rsidR="00153FB3" w:rsidRPr="003E167B" w:rsidRDefault="00001713" w:rsidP="00627D12">
            <w:pPr>
              <w:rPr>
                <w:i/>
                <w:sz w:val="20"/>
              </w:rPr>
            </w:pPr>
            <w:r>
              <w:rPr>
                <w:i/>
                <w:sz w:val="20"/>
              </w:rPr>
              <w:t>CHS Policy Committee</w:t>
            </w:r>
          </w:p>
        </w:tc>
      </w:tr>
      <w:tr w:rsidR="00153FB3" w:rsidRPr="003E167B" w14:paraId="08682A61" w14:textId="77777777" w:rsidTr="00837DAB">
        <w:tc>
          <w:tcPr>
            <w:tcW w:w="1555" w:type="dxa"/>
          </w:tcPr>
          <w:p w14:paraId="08682A5D" w14:textId="2BDC4448" w:rsidR="00153FB3" w:rsidRPr="003E167B" w:rsidRDefault="005C35D4" w:rsidP="00627D12">
            <w:pPr>
              <w:rPr>
                <w:i/>
                <w:sz w:val="20"/>
              </w:rPr>
            </w:pPr>
            <w:r>
              <w:rPr>
                <w:i/>
                <w:sz w:val="20"/>
              </w:rPr>
              <w:t>21/01/2025</w:t>
            </w:r>
          </w:p>
        </w:tc>
        <w:tc>
          <w:tcPr>
            <w:tcW w:w="2268" w:type="dxa"/>
          </w:tcPr>
          <w:p w14:paraId="08682A5E" w14:textId="2DDB68A7" w:rsidR="00153FB3" w:rsidRPr="003E167B" w:rsidRDefault="005C35D4" w:rsidP="00627D12">
            <w:pPr>
              <w:rPr>
                <w:i/>
                <w:sz w:val="20"/>
              </w:rPr>
            </w:pPr>
            <w:r>
              <w:rPr>
                <w:i/>
                <w:sz w:val="20"/>
              </w:rPr>
              <w:t xml:space="preserve">Amendments made to </w:t>
            </w:r>
            <w:proofErr w:type="gramStart"/>
            <w:r w:rsidR="00FB2447" w:rsidRPr="00FB2447">
              <w:rPr>
                <w:i/>
                <w:sz w:val="20"/>
              </w:rPr>
              <w:t>up-to-date</w:t>
            </w:r>
            <w:proofErr w:type="gramEnd"/>
            <w:r w:rsidR="00FB2447" w:rsidRPr="00FB2447">
              <w:rPr>
                <w:i/>
                <w:sz w:val="20"/>
              </w:rPr>
              <w:t xml:space="preserve"> regarding the change from QSII to QSG</w:t>
            </w:r>
          </w:p>
        </w:tc>
        <w:tc>
          <w:tcPr>
            <w:tcW w:w="2972" w:type="dxa"/>
          </w:tcPr>
          <w:p w14:paraId="08682A5F" w14:textId="184CC21E" w:rsidR="00153FB3" w:rsidRPr="003E167B" w:rsidRDefault="00FB2447" w:rsidP="00627D12">
            <w:pPr>
              <w:rPr>
                <w:i/>
                <w:sz w:val="20"/>
              </w:rPr>
            </w:pPr>
            <w:r>
              <w:rPr>
                <w:i/>
                <w:sz w:val="20"/>
              </w:rPr>
              <w:t>Sarah Gordon, Quality &amp; Safety Audit Manager</w:t>
            </w:r>
            <w:r w:rsidR="00837DAB">
              <w:rPr>
                <w:i/>
                <w:sz w:val="20"/>
              </w:rPr>
              <w:t>, Clinical Analytics &amp; Insights</w:t>
            </w:r>
          </w:p>
        </w:tc>
        <w:tc>
          <w:tcPr>
            <w:tcW w:w="2265" w:type="dxa"/>
          </w:tcPr>
          <w:p w14:paraId="08682A60" w14:textId="58D40E8D" w:rsidR="00153FB3" w:rsidRPr="003E167B" w:rsidRDefault="00837DAB" w:rsidP="00627D12">
            <w:pPr>
              <w:rPr>
                <w:i/>
                <w:sz w:val="20"/>
              </w:rPr>
            </w:pPr>
            <w:r>
              <w:rPr>
                <w:i/>
                <w:sz w:val="20"/>
              </w:rPr>
              <w:t>CHS Policy Team</w:t>
            </w:r>
          </w:p>
        </w:tc>
      </w:tr>
      <w:tr w:rsidR="00F87C0D" w:rsidRPr="003E167B" w14:paraId="590C8974" w14:textId="77777777" w:rsidTr="00837DAB">
        <w:tc>
          <w:tcPr>
            <w:tcW w:w="1555" w:type="dxa"/>
          </w:tcPr>
          <w:p w14:paraId="3E6A6FAA" w14:textId="771FE6E4" w:rsidR="00F87C0D" w:rsidRDefault="00F87C0D" w:rsidP="00627D12">
            <w:pPr>
              <w:rPr>
                <w:i/>
                <w:sz w:val="20"/>
              </w:rPr>
            </w:pPr>
            <w:r>
              <w:rPr>
                <w:i/>
                <w:sz w:val="20"/>
              </w:rPr>
              <w:t>15/08/2025</w:t>
            </w:r>
          </w:p>
        </w:tc>
        <w:tc>
          <w:tcPr>
            <w:tcW w:w="2268" w:type="dxa"/>
          </w:tcPr>
          <w:p w14:paraId="144AA866" w14:textId="7D72E855" w:rsidR="00F87C0D" w:rsidRDefault="00F87C0D" w:rsidP="00627D12">
            <w:pPr>
              <w:rPr>
                <w:i/>
                <w:sz w:val="20"/>
              </w:rPr>
            </w:pPr>
            <w:r>
              <w:rPr>
                <w:i/>
                <w:sz w:val="20"/>
              </w:rPr>
              <w:t>Removed references to the ACT Health Quality Strategy 2018-2028</w:t>
            </w:r>
          </w:p>
        </w:tc>
        <w:tc>
          <w:tcPr>
            <w:tcW w:w="2972" w:type="dxa"/>
          </w:tcPr>
          <w:p w14:paraId="0F2B0A27" w14:textId="2BD63D68" w:rsidR="00F87C0D" w:rsidRDefault="00E154DD" w:rsidP="00627D12">
            <w:pPr>
              <w:rPr>
                <w:i/>
                <w:sz w:val="20"/>
              </w:rPr>
            </w:pPr>
            <w:r>
              <w:rPr>
                <w:i/>
                <w:sz w:val="20"/>
              </w:rPr>
              <w:t>Jacqui Clissold, Director of Policy and Consumer Handouts Team</w:t>
            </w:r>
          </w:p>
        </w:tc>
        <w:tc>
          <w:tcPr>
            <w:tcW w:w="2265" w:type="dxa"/>
          </w:tcPr>
          <w:p w14:paraId="01313D62" w14:textId="10B1FF69" w:rsidR="00F87C0D" w:rsidRDefault="00E154DD" w:rsidP="00627D12">
            <w:pPr>
              <w:rPr>
                <w:i/>
                <w:sz w:val="20"/>
              </w:rPr>
            </w:pPr>
            <w:r>
              <w:rPr>
                <w:i/>
                <w:sz w:val="20"/>
              </w:rPr>
              <w:t>CHS Policy and Consumer Handouts Team</w:t>
            </w:r>
          </w:p>
        </w:tc>
      </w:tr>
    </w:tbl>
    <w:p w14:paraId="08682A62" w14:textId="77777777" w:rsidR="00153FB3" w:rsidRPr="003E167B" w:rsidRDefault="00153FB3" w:rsidP="00627D12">
      <w:pPr>
        <w:rPr>
          <w:rFonts w:cs="Arial"/>
          <w:sz w:val="20"/>
        </w:rPr>
      </w:pPr>
    </w:p>
    <w:p w14:paraId="08682A63" w14:textId="77777777" w:rsidR="00153FB3" w:rsidRPr="003E167B" w:rsidRDefault="00153FB3" w:rsidP="00627D12">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3E167B" w14:paraId="08682A66" w14:textId="77777777" w:rsidTr="00D74585">
        <w:tc>
          <w:tcPr>
            <w:tcW w:w="2122" w:type="dxa"/>
          </w:tcPr>
          <w:p w14:paraId="08682A64" w14:textId="77777777" w:rsidR="00153FB3" w:rsidRPr="003E167B" w:rsidRDefault="00153FB3" w:rsidP="00627D12">
            <w:pPr>
              <w:rPr>
                <w:i/>
                <w:sz w:val="20"/>
              </w:rPr>
            </w:pPr>
            <w:r w:rsidRPr="003E167B">
              <w:rPr>
                <w:i/>
                <w:sz w:val="20"/>
              </w:rPr>
              <w:t>Document Number</w:t>
            </w:r>
          </w:p>
        </w:tc>
        <w:tc>
          <w:tcPr>
            <w:tcW w:w="6938" w:type="dxa"/>
          </w:tcPr>
          <w:p w14:paraId="08682A65" w14:textId="77777777" w:rsidR="00153FB3" w:rsidRPr="003E167B" w:rsidRDefault="00153FB3" w:rsidP="00627D12">
            <w:pPr>
              <w:rPr>
                <w:i/>
                <w:sz w:val="20"/>
              </w:rPr>
            </w:pPr>
            <w:r w:rsidRPr="003E167B">
              <w:rPr>
                <w:i/>
                <w:sz w:val="20"/>
              </w:rPr>
              <w:t>Document Name</w:t>
            </w:r>
          </w:p>
        </w:tc>
      </w:tr>
      <w:tr w:rsidR="00153FB3" w:rsidRPr="003E167B" w14:paraId="08682A69" w14:textId="77777777" w:rsidTr="00D74585">
        <w:tc>
          <w:tcPr>
            <w:tcW w:w="2122" w:type="dxa"/>
          </w:tcPr>
          <w:p w14:paraId="08682A67" w14:textId="33CBCA65" w:rsidR="00153FB3" w:rsidRPr="003E167B" w:rsidRDefault="00001713" w:rsidP="00627D12">
            <w:pPr>
              <w:rPr>
                <w:i/>
                <w:sz w:val="20"/>
              </w:rPr>
            </w:pPr>
            <w:r>
              <w:rPr>
                <w:i/>
                <w:sz w:val="20"/>
              </w:rPr>
              <w:t>CHS19/166</w:t>
            </w:r>
          </w:p>
        </w:tc>
        <w:tc>
          <w:tcPr>
            <w:tcW w:w="6938" w:type="dxa"/>
          </w:tcPr>
          <w:p w14:paraId="08682A68" w14:textId="3CFB1EDB" w:rsidR="00153FB3" w:rsidRPr="003E167B" w:rsidRDefault="00001713" w:rsidP="00627D12">
            <w:pPr>
              <w:rPr>
                <w:i/>
                <w:sz w:val="20"/>
              </w:rPr>
            </w:pPr>
            <w:r>
              <w:rPr>
                <w:i/>
                <w:sz w:val="20"/>
              </w:rPr>
              <w:t>Clinical Audit Program Guideline</w:t>
            </w:r>
          </w:p>
        </w:tc>
      </w:tr>
      <w:tr w:rsidR="00153FB3" w:rsidRPr="003E167B" w14:paraId="08682A6C" w14:textId="77777777" w:rsidTr="00D74585">
        <w:tc>
          <w:tcPr>
            <w:tcW w:w="2122" w:type="dxa"/>
          </w:tcPr>
          <w:p w14:paraId="08682A6A" w14:textId="77777777" w:rsidR="00153FB3" w:rsidRPr="003E167B" w:rsidRDefault="00153FB3" w:rsidP="00627D12">
            <w:pPr>
              <w:rPr>
                <w:i/>
                <w:sz w:val="20"/>
              </w:rPr>
            </w:pPr>
          </w:p>
        </w:tc>
        <w:tc>
          <w:tcPr>
            <w:tcW w:w="6938" w:type="dxa"/>
          </w:tcPr>
          <w:p w14:paraId="08682A6B" w14:textId="77777777" w:rsidR="00153FB3" w:rsidRPr="003E167B" w:rsidRDefault="00153FB3" w:rsidP="00627D12">
            <w:pPr>
              <w:rPr>
                <w:i/>
                <w:sz w:val="20"/>
              </w:rPr>
            </w:pPr>
          </w:p>
        </w:tc>
      </w:tr>
    </w:tbl>
    <w:p w14:paraId="08682A6D" w14:textId="77777777" w:rsidR="00010E74" w:rsidRPr="00010E74" w:rsidRDefault="00010E74" w:rsidP="009F3294">
      <w:pPr>
        <w:pStyle w:val="Heading1"/>
        <w:spacing w:before="120" w:after="120"/>
        <w:rPr>
          <w:i/>
          <w:sz w:val="20"/>
          <w:szCs w:val="24"/>
        </w:rPr>
      </w:pPr>
    </w:p>
    <w:sectPr w:rsidR="00010E74" w:rsidRPr="00010E74" w:rsidSect="00B10F87">
      <w:headerReference w:type="default" r:id="rId37"/>
      <w:footerReference w:type="default" r:id="rId38"/>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8C1FD" w14:textId="77777777" w:rsidR="008D5671" w:rsidRDefault="008D5671" w:rsidP="00F66CB0">
      <w:r>
        <w:separator/>
      </w:r>
    </w:p>
  </w:endnote>
  <w:endnote w:type="continuationSeparator" w:id="0">
    <w:p w14:paraId="0C2DDDC4" w14:textId="77777777" w:rsidR="008D5671" w:rsidRDefault="008D5671"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C9321D" w:rsidRPr="00AE7C5C" w14:paraId="08682A7C" w14:textId="77777777" w:rsidTr="008E7509">
      <w:tc>
        <w:tcPr>
          <w:tcW w:w="1515" w:type="dxa"/>
        </w:tcPr>
        <w:p w14:paraId="08682A76" w14:textId="77777777" w:rsidR="00C9321D" w:rsidRPr="00B3752F" w:rsidRDefault="00C9321D" w:rsidP="00B10F87">
          <w:pPr>
            <w:pStyle w:val="Footer"/>
            <w:rPr>
              <w:rFonts w:cs="Arial"/>
              <w:b/>
              <w:bCs/>
              <w:i/>
              <w:sz w:val="20"/>
            </w:rPr>
          </w:pPr>
          <w:r w:rsidRPr="00B3752F">
            <w:rPr>
              <w:rFonts w:cs="Arial"/>
              <w:b/>
              <w:bCs/>
              <w:i/>
              <w:sz w:val="20"/>
            </w:rPr>
            <w:t>Doc Number</w:t>
          </w:r>
        </w:p>
      </w:tc>
      <w:tc>
        <w:tcPr>
          <w:tcW w:w="965" w:type="dxa"/>
        </w:tcPr>
        <w:p w14:paraId="08682A77" w14:textId="77777777" w:rsidR="00C9321D" w:rsidRPr="00B3752F" w:rsidRDefault="00C9321D" w:rsidP="00B10F87">
          <w:pPr>
            <w:pStyle w:val="Footer"/>
            <w:rPr>
              <w:rFonts w:cs="Arial"/>
              <w:b/>
              <w:bCs/>
              <w:i/>
              <w:sz w:val="20"/>
            </w:rPr>
          </w:pPr>
          <w:r w:rsidRPr="00B3752F">
            <w:rPr>
              <w:rFonts w:cs="Arial"/>
              <w:b/>
              <w:bCs/>
              <w:i/>
              <w:sz w:val="20"/>
            </w:rPr>
            <w:t>Version</w:t>
          </w:r>
        </w:p>
      </w:tc>
      <w:tc>
        <w:tcPr>
          <w:tcW w:w="1552" w:type="dxa"/>
        </w:tcPr>
        <w:p w14:paraId="08682A78" w14:textId="77777777" w:rsidR="00C9321D" w:rsidRPr="00B3752F" w:rsidRDefault="00C9321D" w:rsidP="00B10F87">
          <w:pPr>
            <w:pStyle w:val="Footer"/>
            <w:rPr>
              <w:rFonts w:cs="Arial"/>
              <w:b/>
              <w:bCs/>
              <w:i/>
              <w:sz w:val="20"/>
            </w:rPr>
          </w:pPr>
          <w:r w:rsidRPr="00B3752F">
            <w:rPr>
              <w:rFonts w:cs="Arial"/>
              <w:b/>
              <w:bCs/>
              <w:i/>
              <w:sz w:val="20"/>
            </w:rPr>
            <w:t>Issued</w:t>
          </w:r>
        </w:p>
      </w:tc>
      <w:tc>
        <w:tcPr>
          <w:tcW w:w="1456" w:type="dxa"/>
        </w:tcPr>
        <w:p w14:paraId="08682A79" w14:textId="77777777" w:rsidR="00C9321D" w:rsidRPr="00B3752F" w:rsidRDefault="00C9321D" w:rsidP="00B10F87">
          <w:pPr>
            <w:pStyle w:val="Footer"/>
            <w:rPr>
              <w:rFonts w:cs="Arial"/>
              <w:b/>
              <w:bCs/>
              <w:i/>
              <w:sz w:val="20"/>
            </w:rPr>
          </w:pPr>
          <w:r w:rsidRPr="00B3752F">
            <w:rPr>
              <w:rFonts w:cs="Arial"/>
              <w:b/>
              <w:bCs/>
              <w:i/>
              <w:sz w:val="20"/>
            </w:rPr>
            <w:t>Review Date</w:t>
          </w:r>
        </w:p>
      </w:tc>
      <w:tc>
        <w:tcPr>
          <w:tcW w:w="1746" w:type="dxa"/>
        </w:tcPr>
        <w:p w14:paraId="08682A7A" w14:textId="77777777" w:rsidR="00C9321D" w:rsidRPr="00B3752F" w:rsidRDefault="00C9321D" w:rsidP="00B10F87">
          <w:pPr>
            <w:pStyle w:val="Footer"/>
            <w:rPr>
              <w:rFonts w:cs="Arial"/>
              <w:b/>
              <w:bCs/>
              <w:i/>
              <w:sz w:val="20"/>
            </w:rPr>
          </w:pPr>
          <w:r w:rsidRPr="00B3752F">
            <w:rPr>
              <w:rFonts w:cs="Arial"/>
              <w:b/>
              <w:bCs/>
              <w:i/>
              <w:sz w:val="20"/>
            </w:rPr>
            <w:t>Area Responsible</w:t>
          </w:r>
        </w:p>
      </w:tc>
      <w:tc>
        <w:tcPr>
          <w:tcW w:w="1836" w:type="dxa"/>
        </w:tcPr>
        <w:p w14:paraId="08682A7B" w14:textId="77777777" w:rsidR="00C9321D" w:rsidRPr="00B3752F" w:rsidRDefault="00C9321D" w:rsidP="00B10F87">
          <w:pPr>
            <w:pStyle w:val="Footer"/>
            <w:rPr>
              <w:rFonts w:cs="Arial"/>
              <w:b/>
              <w:bCs/>
              <w:i/>
              <w:sz w:val="20"/>
            </w:rPr>
          </w:pPr>
          <w:r w:rsidRPr="00B3752F">
            <w:rPr>
              <w:rFonts w:cs="Arial"/>
              <w:b/>
              <w:bCs/>
              <w:i/>
              <w:sz w:val="20"/>
            </w:rPr>
            <w:t>Page</w:t>
          </w:r>
        </w:p>
      </w:tc>
    </w:tr>
    <w:tr w:rsidR="00C9321D" w14:paraId="08682A83" w14:textId="77777777" w:rsidTr="008E7509">
      <w:tc>
        <w:tcPr>
          <w:tcW w:w="1515" w:type="dxa"/>
        </w:tcPr>
        <w:p w14:paraId="08682A7D" w14:textId="12304DFE" w:rsidR="00C9321D" w:rsidRPr="00542EE6" w:rsidRDefault="002E5107" w:rsidP="00B10F87">
          <w:pPr>
            <w:pStyle w:val="Footer"/>
            <w:rPr>
              <w:rFonts w:cs="Arial"/>
              <w:b/>
              <w:bCs/>
              <w:sz w:val="20"/>
            </w:rPr>
          </w:pPr>
          <w:r>
            <w:rPr>
              <w:b/>
              <w:sz w:val="20"/>
            </w:rPr>
            <w:t>CHS</w:t>
          </w:r>
          <w:r w:rsidR="00001713">
            <w:rPr>
              <w:b/>
              <w:sz w:val="20"/>
            </w:rPr>
            <w:t>24/054</w:t>
          </w:r>
        </w:p>
      </w:tc>
      <w:tc>
        <w:tcPr>
          <w:tcW w:w="965" w:type="dxa"/>
        </w:tcPr>
        <w:p w14:paraId="08682A7E" w14:textId="680A322A" w:rsidR="00C9321D" w:rsidRPr="00B3752F" w:rsidRDefault="00001713" w:rsidP="00B10F87">
          <w:pPr>
            <w:pStyle w:val="Footer"/>
            <w:rPr>
              <w:rFonts w:cs="Arial"/>
              <w:b/>
              <w:bCs/>
              <w:sz w:val="20"/>
            </w:rPr>
          </w:pPr>
          <w:r>
            <w:rPr>
              <w:rFonts w:cs="Arial"/>
              <w:b/>
              <w:bCs/>
              <w:sz w:val="20"/>
            </w:rPr>
            <w:t>1</w:t>
          </w:r>
        </w:p>
      </w:tc>
      <w:tc>
        <w:tcPr>
          <w:tcW w:w="1552" w:type="dxa"/>
        </w:tcPr>
        <w:p w14:paraId="08682A7F" w14:textId="55AD2FFA" w:rsidR="00C9321D" w:rsidRPr="00B3752F" w:rsidRDefault="00001713" w:rsidP="00B10F87">
          <w:pPr>
            <w:pStyle w:val="Footer"/>
            <w:rPr>
              <w:rFonts w:cs="Arial"/>
              <w:b/>
              <w:bCs/>
              <w:sz w:val="20"/>
            </w:rPr>
          </w:pPr>
          <w:r>
            <w:rPr>
              <w:rFonts w:cs="Arial"/>
              <w:b/>
              <w:bCs/>
              <w:sz w:val="20"/>
            </w:rPr>
            <w:t>15/02/2024</w:t>
          </w:r>
        </w:p>
      </w:tc>
      <w:tc>
        <w:tcPr>
          <w:tcW w:w="1456" w:type="dxa"/>
        </w:tcPr>
        <w:p w14:paraId="08682A80" w14:textId="775C0DC9" w:rsidR="00C9321D" w:rsidRPr="00B3752F" w:rsidRDefault="004A1A63" w:rsidP="00470E63">
          <w:pPr>
            <w:pStyle w:val="Footer"/>
            <w:rPr>
              <w:rFonts w:cs="Arial"/>
              <w:b/>
              <w:bCs/>
              <w:sz w:val="20"/>
            </w:rPr>
          </w:pPr>
          <w:r>
            <w:rPr>
              <w:rFonts w:cs="Arial"/>
              <w:b/>
              <w:bCs/>
              <w:sz w:val="20"/>
            </w:rPr>
            <w:t>01/03/2027</w:t>
          </w:r>
        </w:p>
      </w:tc>
      <w:tc>
        <w:tcPr>
          <w:tcW w:w="1746" w:type="dxa"/>
        </w:tcPr>
        <w:p w14:paraId="08682A81" w14:textId="578236B6" w:rsidR="00C9321D" w:rsidRPr="00B3752F" w:rsidRDefault="002E5107" w:rsidP="00B10F87">
          <w:pPr>
            <w:pStyle w:val="Footer"/>
            <w:rPr>
              <w:rFonts w:cs="Arial"/>
              <w:b/>
              <w:bCs/>
              <w:sz w:val="20"/>
            </w:rPr>
          </w:pPr>
          <w:r>
            <w:rPr>
              <w:rFonts w:cs="Arial"/>
              <w:b/>
              <w:bCs/>
              <w:sz w:val="20"/>
            </w:rPr>
            <w:t>QS</w:t>
          </w:r>
          <w:r w:rsidR="000C3D9D">
            <w:rPr>
              <w:rFonts w:cs="Arial"/>
              <w:b/>
              <w:bCs/>
              <w:sz w:val="20"/>
            </w:rPr>
            <w:t>G</w:t>
          </w:r>
        </w:p>
      </w:tc>
      <w:tc>
        <w:tcPr>
          <w:tcW w:w="1836" w:type="dxa"/>
        </w:tcPr>
        <w:p w14:paraId="08682A82" w14:textId="77777777" w:rsidR="00C9321D" w:rsidRPr="00B3752F" w:rsidRDefault="00C9321D" w:rsidP="00B10F8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5</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5</w:t>
          </w:r>
          <w:r w:rsidRPr="00B3752F">
            <w:rPr>
              <w:rStyle w:val="PageNumber"/>
              <w:sz w:val="20"/>
            </w:rPr>
            <w:fldChar w:fldCharType="end"/>
          </w:r>
        </w:p>
      </w:tc>
    </w:tr>
    <w:tr w:rsidR="00C9321D" w14:paraId="274E5098" w14:textId="77777777" w:rsidTr="00D74585">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5690B3BD" w:rsidR="00C9321D" w:rsidRPr="002C1428" w:rsidRDefault="00C9321D" w:rsidP="008E7509">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DF0CE1">
            <w:rPr>
              <w:sz w:val="16"/>
              <w:szCs w:val="16"/>
            </w:rPr>
            <w:t xml:space="preserve">CHS </w:t>
          </w:r>
          <w:r w:rsidRPr="002C1428">
            <w:rPr>
              <w:sz w:val="16"/>
              <w:szCs w:val="16"/>
            </w:rPr>
            <w:t>Policy Register</w:t>
          </w:r>
        </w:p>
      </w:tc>
    </w:tr>
  </w:tbl>
  <w:p w14:paraId="08682A85" w14:textId="0FDE7BBC" w:rsidR="00C9321D" w:rsidRPr="00AE7C5C" w:rsidRDefault="00C9321D"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FEE99" w14:textId="77777777" w:rsidR="008D5671" w:rsidRDefault="008D5671" w:rsidP="00F66CB0">
      <w:r>
        <w:separator/>
      </w:r>
    </w:p>
  </w:footnote>
  <w:footnote w:type="continuationSeparator" w:id="0">
    <w:p w14:paraId="1EF07EC0" w14:textId="77777777" w:rsidR="008D5671" w:rsidRDefault="008D5671"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C9321D" w14:paraId="08682A74" w14:textId="77777777" w:rsidTr="008E74FD">
      <w:trPr>
        <w:trHeight w:val="1418"/>
      </w:trPr>
      <w:tc>
        <w:tcPr>
          <w:tcW w:w="5556" w:type="dxa"/>
          <w:vAlign w:val="center"/>
        </w:tcPr>
        <w:p w14:paraId="08682A72" w14:textId="1391EB7B" w:rsidR="00C9321D" w:rsidRPr="00EF02B0" w:rsidRDefault="00C9321D" w:rsidP="008E74FD">
          <w:pPr>
            <w:pStyle w:val="Header"/>
            <w:rPr>
              <w:sz w:val="20"/>
            </w:rPr>
          </w:pPr>
          <w:r>
            <w:rPr>
              <w:noProof/>
              <w:sz w:val="20"/>
            </w:rPr>
            <w:drawing>
              <wp:inline distT="0" distB="0" distL="0" distR="0" wp14:anchorId="6003831B" wp14:editId="2CADFC39">
                <wp:extent cx="3295650" cy="723900"/>
                <wp:effectExtent l="0" t="0" r="0" b="0"/>
                <wp:docPr id="1" name="Picture 1"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tcPr>
        <w:p w14:paraId="08682A73" w14:textId="783525A0" w:rsidR="00C9321D" w:rsidRDefault="002E5107" w:rsidP="002C05A8">
          <w:pPr>
            <w:pStyle w:val="Header"/>
            <w:tabs>
              <w:tab w:val="clear" w:pos="4153"/>
              <w:tab w:val="clear" w:pos="8306"/>
            </w:tabs>
            <w:jc w:val="right"/>
            <w:rPr>
              <w:sz w:val="20"/>
            </w:rPr>
          </w:pPr>
          <w:bookmarkStart w:id="32" w:name="_top"/>
          <w:bookmarkEnd w:id="32"/>
          <w:r>
            <w:rPr>
              <w:sz w:val="20"/>
            </w:rPr>
            <w:t>CHS</w:t>
          </w:r>
          <w:r w:rsidR="00001713">
            <w:rPr>
              <w:sz w:val="20"/>
            </w:rPr>
            <w:t>24/054</w:t>
          </w:r>
        </w:p>
      </w:tc>
    </w:tr>
  </w:tbl>
  <w:p w14:paraId="08682A75" w14:textId="3D580D4A" w:rsidR="00C9321D" w:rsidRPr="00FC3538" w:rsidRDefault="00C9321D">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49A78FE"/>
    <w:lvl w:ilvl="0">
      <w:start w:val="1"/>
      <w:numFmt w:val="bullet"/>
      <w:pStyle w:val="ListBullet"/>
      <w:lvlText w:val=""/>
      <w:lvlJc w:val="left"/>
      <w:pPr>
        <w:tabs>
          <w:tab w:val="num" w:pos="2061"/>
        </w:tabs>
        <w:ind w:left="2061" w:hanging="360"/>
      </w:pPr>
      <w:rPr>
        <w:rFonts w:ascii="Symbol" w:hAnsi="Symbol" w:hint="default"/>
        <w:color w:val="auto"/>
      </w:rPr>
    </w:lvl>
  </w:abstractNum>
  <w:abstractNum w:abstractNumId="1" w15:restartNumberingAfterBreak="0">
    <w:nsid w:val="00933793"/>
    <w:multiLevelType w:val="hybridMultilevel"/>
    <w:tmpl w:val="6100B0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1233DED"/>
    <w:multiLevelType w:val="hybridMultilevel"/>
    <w:tmpl w:val="A67C7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AF72A1"/>
    <w:multiLevelType w:val="hybridMultilevel"/>
    <w:tmpl w:val="08A85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1E3528"/>
    <w:multiLevelType w:val="hybridMultilevel"/>
    <w:tmpl w:val="E35006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F2521B3"/>
    <w:multiLevelType w:val="hybridMultilevel"/>
    <w:tmpl w:val="1C066C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0F959B6"/>
    <w:multiLevelType w:val="hybridMultilevel"/>
    <w:tmpl w:val="E60A9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EA7E59"/>
    <w:multiLevelType w:val="hybridMultilevel"/>
    <w:tmpl w:val="D9D8CA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80B16B3"/>
    <w:multiLevelType w:val="hybridMultilevel"/>
    <w:tmpl w:val="1C8683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89B22ED"/>
    <w:multiLevelType w:val="hybridMultilevel"/>
    <w:tmpl w:val="3A44D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2E3D00"/>
    <w:multiLevelType w:val="hybridMultilevel"/>
    <w:tmpl w:val="3DAA2F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C936B6D"/>
    <w:multiLevelType w:val="hybridMultilevel"/>
    <w:tmpl w:val="172A12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1DA45846"/>
    <w:multiLevelType w:val="hybridMultilevel"/>
    <w:tmpl w:val="B3EE28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3315092"/>
    <w:multiLevelType w:val="hybridMultilevel"/>
    <w:tmpl w:val="9412D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7D110D"/>
    <w:multiLevelType w:val="hybridMultilevel"/>
    <w:tmpl w:val="B622C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6D1E49"/>
    <w:multiLevelType w:val="hybridMultilevel"/>
    <w:tmpl w:val="24B0E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FE7842"/>
    <w:multiLevelType w:val="hybridMultilevel"/>
    <w:tmpl w:val="9B5EEE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FBA3799"/>
    <w:multiLevelType w:val="hybridMultilevel"/>
    <w:tmpl w:val="3F6809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D034AE5"/>
    <w:multiLevelType w:val="hybridMultilevel"/>
    <w:tmpl w:val="E64EE5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23102B6"/>
    <w:multiLevelType w:val="hybridMultilevel"/>
    <w:tmpl w:val="3EF0C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D810B9"/>
    <w:multiLevelType w:val="hybridMultilevel"/>
    <w:tmpl w:val="86981E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81D3711"/>
    <w:multiLevelType w:val="hybridMultilevel"/>
    <w:tmpl w:val="57F0E5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A87E2E"/>
    <w:multiLevelType w:val="hybridMultilevel"/>
    <w:tmpl w:val="1A744C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2141782"/>
    <w:multiLevelType w:val="hybridMultilevel"/>
    <w:tmpl w:val="0F5691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2392A6C"/>
    <w:multiLevelType w:val="hybridMultilevel"/>
    <w:tmpl w:val="3D147F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41612E2"/>
    <w:multiLevelType w:val="hybridMultilevel"/>
    <w:tmpl w:val="360493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33541B3"/>
    <w:multiLevelType w:val="hybridMultilevel"/>
    <w:tmpl w:val="728CC7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5B6400B"/>
    <w:multiLevelType w:val="hybridMultilevel"/>
    <w:tmpl w:val="676029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67C95469"/>
    <w:multiLevelType w:val="hybridMultilevel"/>
    <w:tmpl w:val="10665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9512367"/>
    <w:multiLevelType w:val="hybridMultilevel"/>
    <w:tmpl w:val="BB66E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8122084"/>
    <w:multiLevelType w:val="hybridMultilevel"/>
    <w:tmpl w:val="4B7E9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B9D1C4E"/>
    <w:multiLevelType w:val="hybridMultilevel"/>
    <w:tmpl w:val="C4DCD3C0"/>
    <w:lvl w:ilvl="0" w:tplc="21505302">
      <w:start w:val="1"/>
      <w:numFmt w:val="decimal"/>
      <w:lvlText w:val="%1."/>
      <w:lvlJc w:val="left"/>
      <w:pPr>
        <w:ind w:left="360" w:hanging="360"/>
      </w:pPr>
      <w:rPr>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507250813">
    <w:abstractNumId w:val="0"/>
  </w:num>
  <w:num w:numId="2" w16cid:durableId="491216513">
    <w:abstractNumId w:val="31"/>
  </w:num>
  <w:num w:numId="3" w16cid:durableId="167911022">
    <w:abstractNumId w:val="27"/>
  </w:num>
  <w:num w:numId="4" w16cid:durableId="1615093036">
    <w:abstractNumId w:val="5"/>
  </w:num>
  <w:num w:numId="5" w16cid:durableId="1542593245">
    <w:abstractNumId w:val="10"/>
  </w:num>
  <w:num w:numId="6" w16cid:durableId="1325889137">
    <w:abstractNumId w:val="22"/>
  </w:num>
  <w:num w:numId="7" w16cid:durableId="1275165730">
    <w:abstractNumId w:val="7"/>
  </w:num>
  <w:num w:numId="8" w16cid:durableId="1025793962">
    <w:abstractNumId w:val="4"/>
  </w:num>
  <w:num w:numId="9" w16cid:durableId="2071151262">
    <w:abstractNumId w:val="16"/>
  </w:num>
  <w:num w:numId="10" w16cid:durableId="1501778039">
    <w:abstractNumId w:val="23"/>
  </w:num>
  <w:num w:numId="11" w16cid:durableId="1787045846">
    <w:abstractNumId w:val="25"/>
  </w:num>
  <w:num w:numId="12" w16cid:durableId="631785066">
    <w:abstractNumId w:val="1"/>
  </w:num>
  <w:num w:numId="13" w16cid:durableId="528446417">
    <w:abstractNumId w:val="12"/>
  </w:num>
  <w:num w:numId="14" w16cid:durableId="1066414223">
    <w:abstractNumId w:val="21"/>
  </w:num>
  <w:num w:numId="15" w16cid:durableId="1289775175">
    <w:abstractNumId w:val="20"/>
  </w:num>
  <w:num w:numId="16" w16cid:durableId="1981491869">
    <w:abstractNumId w:val="2"/>
  </w:num>
  <w:num w:numId="17" w16cid:durableId="341276935">
    <w:abstractNumId w:val="19"/>
  </w:num>
  <w:num w:numId="18" w16cid:durableId="399836285">
    <w:abstractNumId w:val="29"/>
  </w:num>
  <w:num w:numId="19" w16cid:durableId="1352144377">
    <w:abstractNumId w:val="17"/>
  </w:num>
  <w:num w:numId="20" w16cid:durableId="581185471">
    <w:abstractNumId w:val="26"/>
  </w:num>
  <w:num w:numId="21" w16cid:durableId="1935242100">
    <w:abstractNumId w:val="11"/>
  </w:num>
  <w:num w:numId="22" w16cid:durableId="2138647195">
    <w:abstractNumId w:val="8"/>
  </w:num>
  <w:num w:numId="23" w16cid:durableId="1720981276">
    <w:abstractNumId w:val="24"/>
  </w:num>
  <w:num w:numId="24" w16cid:durableId="1611206681">
    <w:abstractNumId w:val="9"/>
  </w:num>
  <w:num w:numId="25" w16cid:durableId="1011882336">
    <w:abstractNumId w:val="14"/>
  </w:num>
  <w:num w:numId="26" w16cid:durableId="677466313">
    <w:abstractNumId w:val="28"/>
  </w:num>
  <w:num w:numId="27" w16cid:durableId="1426145817">
    <w:abstractNumId w:val="3"/>
  </w:num>
  <w:num w:numId="28" w16cid:durableId="1908371906">
    <w:abstractNumId w:val="30"/>
  </w:num>
  <w:num w:numId="29" w16cid:durableId="1449933568">
    <w:abstractNumId w:val="13"/>
  </w:num>
  <w:num w:numId="30" w16cid:durableId="427235974">
    <w:abstractNumId w:val="15"/>
  </w:num>
  <w:num w:numId="31" w16cid:durableId="1957980497">
    <w:abstractNumId w:val="6"/>
  </w:num>
  <w:num w:numId="32" w16cid:durableId="1425029355">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00CA"/>
    <w:rsid w:val="00000419"/>
    <w:rsid w:val="00000754"/>
    <w:rsid w:val="00000C31"/>
    <w:rsid w:val="000013A0"/>
    <w:rsid w:val="00001713"/>
    <w:rsid w:val="000019DE"/>
    <w:rsid w:val="000067EC"/>
    <w:rsid w:val="000070E5"/>
    <w:rsid w:val="00007DDB"/>
    <w:rsid w:val="00010E74"/>
    <w:rsid w:val="00011304"/>
    <w:rsid w:val="000121C3"/>
    <w:rsid w:val="000122D0"/>
    <w:rsid w:val="000123BA"/>
    <w:rsid w:val="00012A74"/>
    <w:rsid w:val="00014270"/>
    <w:rsid w:val="000151C0"/>
    <w:rsid w:val="00015248"/>
    <w:rsid w:val="00015B90"/>
    <w:rsid w:val="0001607A"/>
    <w:rsid w:val="000168A9"/>
    <w:rsid w:val="00017B8F"/>
    <w:rsid w:val="0002028A"/>
    <w:rsid w:val="000217EB"/>
    <w:rsid w:val="000225C3"/>
    <w:rsid w:val="00025457"/>
    <w:rsid w:val="00027300"/>
    <w:rsid w:val="000276D1"/>
    <w:rsid w:val="000308CC"/>
    <w:rsid w:val="00030F38"/>
    <w:rsid w:val="00031F99"/>
    <w:rsid w:val="000330B3"/>
    <w:rsid w:val="000331E8"/>
    <w:rsid w:val="00034D8E"/>
    <w:rsid w:val="00034FC4"/>
    <w:rsid w:val="00036F90"/>
    <w:rsid w:val="000370F9"/>
    <w:rsid w:val="0003786B"/>
    <w:rsid w:val="000409E9"/>
    <w:rsid w:val="00041BF4"/>
    <w:rsid w:val="000422AC"/>
    <w:rsid w:val="0004255A"/>
    <w:rsid w:val="000429C2"/>
    <w:rsid w:val="00044164"/>
    <w:rsid w:val="0004439B"/>
    <w:rsid w:val="00044D7D"/>
    <w:rsid w:val="00044DEC"/>
    <w:rsid w:val="00045002"/>
    <w:rsid w:val="0004504C"/>
    <w:rsid w:val="000458C8"/>
    <w:rsid w:val="000463C5"/>
    <w:rsid w:val="00046976"/>
    <w:rsid w:val="000471A3"/>
    <w:rsid w:val="000509D5"/>
    <w:rsid w:val="000518FD"/>
    <w:rsid w:val="0005222E"/>
    <w:rsid w:val="0005245E"/>
    <w:rsid w:val="00054024"/>
    <w:rsid w:val="00055E68"/>
    <w:rsid w:val="00056BC9"/>
    <w:rsid w:val="00057462"/>
    <w:rsid w:val="00057AD6"/>
    <w:rsid w:val="00057B7C"/>
    <w:rsid w:val="00061385"/>
    <w:rsid w:val="000616CD"/>
    <w:rsid w:val="0006223C"/>
    <w:rsid w:val="0006240F"/>
    <w:rsid w:val="00062F95"/>
    <w:rsid w:val="00063464"/>
    <w:rsid w:val="00064295"/>
    <w:rsid w:val="000655E1"/>
    <w:rsid w:val="00066BFC"/>
    <w:rsid w:val="00070109"/>
    <w:rsid w:val="000709E8"/>
    <w:rsid w:val="000728F3"/>
    <w:rsid w:val="00073B9B"/>
    <w:rsid w:val="00074E4E"/>
    <w:rsid w:val="0007638F"/>
    <w:rsid w:val="000779E0"/>
    <w:rsid w:val="000804A7"/>
    <w:rsid w:val="000804DF"/>
    <w:rsid w:val="0008065D"/>
    <w:rsid w:val="000807EB"/>
    <w:rsid w:val="00081434"/>
    <w:rsid w:val="000817D9"/>
    <w:rsid w:val="0008374E"/>
    <w:rsid w:val="00085AA5"/>
    <w:rsid w:val="0008750F"/>
    <w:rsid w:val="0009017B"/>
    <w:rsid w:val="00091DF8"/>
    <w:rsid w:val="00092A4A"/>
    <w:rsid w:val="000930C1"/>
    <w:rsid w:val="00094762"/>
    <w:rsid w:val="000964BC"/>
    <w:rsid w:val="000A2BCB"/>
    <w:rsid w:val="000A3D5E"/>
    <w:rsid w:val="000A3D69"/>
    <w:rsid w:val="000A5878"/>
    <w:rsid w:val="000A6134"/>
    <w:rsid w:val="000B006C"/>
    <w:rsid w:val="000B083F"/>
    <w:rsid w:val="000B12E5"/>
    <w:rsid w:val="000B1F61"/>
    <w:rsid w:val="000B27A6"/>
    <w:rsid w:val="000B4C79"/>
    <w:rsid w:val="000B562D"/>
    <w:rsid w:val="000B5C8C"/>
    <w:rsid w:val="000B5F2E"/>
    <w:rsid w:val="000C0A0D"/>
    <w:rsid w:val="000C150F"/>
    <w:rsid w:val="000C3D9D"/>
    <w:rsid w:val="000C4991"/>
    <w:rsid w:val="000C59E2"/>
    <w:rsid w:val="000C5BB9"/>
    <w:rsid w:val="000C7B2D"/>
    <w:rsid w:val="000D00C6"/>
    <w:rsid w:val="000D00EE"/>
    <w:rsid w:val="000D108F"/>
    <w:rsid w:val="000D56A2"/>
    <w:rsid w:val="000D5990"/>
    <w:rsid w:val="000D6359"/>
    <w:rsid w:val="000D66F1"/>
    <w:rsid w:val="000D7672"/>
    <w:rsid w:val="000E20D4"/>
    <w:rsid w:val="000E2D7A"/>
    <w:rsid w:val="000E4122"/>
    <w:rsid w:val="000E62D0"/>
    <w:rsid w:val="000E66BC"/>
    <w:rsid w:val="000E70E1"/>
    <w:rsid w:val="000F4F2E"/>
    <w:rsid w:val="000F52A0"/>
    <w:rsid w:val="000F6093"/>
    <w:rsid w:val="000F7B7E"/>
    <w:rsid w:val="0010040F"/>
    <w:rsid w:val="00101463"/>
    <w:rsid w:val="00101D96"/>
    <w:rsid w:val="001037F7"/>
    <w:rsid w:val="00103EEA"/>
    <w:rsid w:val="001047AF"/>
    <w:rsid w:val="00104BB1"/>
    <w:rsid w:val="001056CB"/>
    <w:rsid w:val="00105F8C"/>
    <w:rsid w:val="00106035"/>
    <w:rsid w:val="0010712D"/>
    <w:rsid w:val="0010756A"/>
    <w:rsid w:val="00110561"/>
    <w:rsid w:val="001109CB"/>
    <w:rsid w:val="00110B75"/>
    <w:rsid w:val="0011115E"/>
    <w:rsid w:val="00111A60"/>
    <w:rsid w:val="00111ACD"/>
    <w:rsid w:val="001124EE"/>
    <w:rsid w:val="00112624"/>
    <w:rsid w:val="00113207"/>
    <w:rsid w:val="001148C6"/>
    <w:rsid w:val="00116174"/>
    <w:rsid w:val="001178B1"/>
    <w:rsid w:val="0012058C"/>
    <w:rsid w:val="001211E7"/>
    <w:rsid w:val="00121960"/>
    <w:rsid w:val="00122CAA"/>
    <w:rsid w:val="001238CB"/>
    <w:rsid w:val="00123B32"/>
    <w:rsid w:val="00125AFA"/>
    <w:rsid w:val="0012658F"/>
    <w:rsid w:val="00126D04"/>
    <w:rsid w:val="00127030"/>
    <w:rsid w:val="00127D96"/>
    <w:rsid w:val="0013054A"/>
    <w:rsid w:val="00131136"/>
    <w:rsid w:val="00131A67"/>
    <w:rsid w:val="00132568"/>
    <w:rsid w:val="00132DE8"/>
    <w:rsid w:val="00133BA0"/>
    <w:rsid w:val="00137E04"/>
    <w:rsid w:val="0014134F"/>
    <w:rsid w:val="001436CD"/>
    <w:rsid w:val="00143B09"/>
    <w:rsid w:val="00143E26"/>
    <w:rsid w:val="001440C2"/>
    <w:rsid w:val="00145438"/>
    <w:rsid w:val="00150009"/>
    <w:rsid w:val="00150033"/>
    <w:rsid w:val="00150310"/>
    <w:rsid w:val="00151458"/>
    <w:rsid w:val="00151730"/>
    <w:rsid w:val="00151FEA"/>
    <w:rsid w:val="00153B4E"/>
    <w:rsid w:val="00153BAB"/>
    <w:rsid w:val="00153FB3"/>
    <w:rsid w:val="00154039"/>
    <w:rsid w:val="00154928"/>
    <w:rsid w:val="00154D7D"/>
    <w:rsid w:val="00157FF8"/>
    <w:rsid w:val="00160438"/>
    <w:rsid w:val="00161972"/>
    <w:rsid w:val="00162648"/>
    <w:rsid w:val="00162C1E"/>
    <w:rsid w:val="00163A60"/>
    <w:rsid w:val="00164729"/>
    <w:rsid w:val="00165912"/>
    <w:rsid w:val="00165C7F"/>
    <w:rsid w:val="001670BB"/>
    <w:rsid w:val="00167E17"/>
    <w:rsid w:val="00170757"/>
    <w:rsid w:val="00171747"/>
    <w:rsid w:val="001743DF"/>
    <w:rsid w:val="00174892"/>
    <w:rsid w:val="0017591F"/>
    <w:rsid w:val="0018062C"/>
    <w:rsid w:val="0018239D"/>
    <w:rsid w:val="00183400"/>
    <w:rsid w:val="00184193"/>
    <w:rsid w:val="001843BA"/>
    <w:rsid w:val="00187076"/>
    <w:rsid w:val="00191109"/>
    <w:rsid w:val="0019270A"/>
    <w:rsid w:val="00193570"/>
    <w:rsid w:val="00193985"/>
    <w:rsid w:val="00194090"/>
    <w:rsid w:val="00194324"/>
    <w:rsid w:val="00194967"/>
    <w:rsid w:val="00196337"/>
    <w:rsid w:val="001A0053"/>
    <w:rsid w:val="001A0852"/>
    <w:rsid w:val="001A0F06"/>
    <w:rsid w:val="001A18AA"/>
    <w:rsid w:val="001A35F6"/>
    <w:rsid w:val="001A59E1"/>
    <w:rsid w:val="001A63D8"/>
    <w:rsid w:val="001A7128"/>
    <w:rsid w:val="001B020C"/>
    <w:rsid w:val="001B2465"/>
    <w:rsid w:val="001B2B60"/>
    <w:rsid w:val="001B3517"/>
    <w:rsid w:val="001B4A43"/>
    <w:rsid w:val="001B4A9A"/>
    <w:rsid w:val="001B5111"/>
    <w:rsid w:val="001B53B9"/>
    <w:rsid w:val="001C0303"/>
    <w:rsid w:val="001C0724"/>
    <w:rsid w:val="001C1884"/>
    <w:rsid w:val="001C41EE"/>
    <w:rsid w:val="001C69BD"/>
    <w:rsid w:val="001D3305"/>
    <w:rsid w:val="001D33D0"/>
    <w:rsid w:val="001D5DF8"/>
    <w:rsid w:val="001D5F85"/>
    <w:rsid w:val="001D681F"/>
    <w:rsid w:val="001E0268"/>
    <w:rsid w:val="001E0A60"/>
    <w:rsid w:val="001E1A3E"/>
    <w:rsid w:val="001E1C29"/>
    <w:rsid w:val="001E1E93"/>
    <w:rsid w:val="001E3B6A"/>
    <w:rsid w:val="001E64DB"/>
    <w:rsid w:val="001E651E"/>
    <w:rsid w:val="001E6D08"/>
    <w:rsid w:val="001E7BEA"/>
    <w:rsid w:val="001E7FFE"/>
    <w:rsid w:val="001F2829"/>
    <w:rsid w:val="001F33B1"/>
    <w:rsid w:val="001F38F7"/>
    <w:rsid w:val="001F3989"/>
    <w:rsid w:val="001F6D2D"/>
    <w:rsid w:val="001F73C9"/>
    <w:rsid w:val="00200141"/>
    <w:rsid w:val="00202ADF"/>
    <w:rsid w:val="00203E51"/>
    <w:rsid w:val="00203F52"/>
    <w:rsid w:val="00206388"/>
    <w:rsid w:val="00207149"/>
    <w:rsid w:val="00207A25"/>
    <w:rsid w:val="00210C44"/>
    <w:rsid w:val="0021129F"/>
    <w:rsid w:val="00212F4D"/>
    <w:rsid w:val="00213A39"/>
    <w:rsid w:val="00213B9F"/>
    <w:rsid w:val="00214127"/>
    <w:rsid w:val="00214321"/>
    <w:rsid w:val="00214863"/>
    <w:rsid w:val="00216DE3"/>
    <w:rsid w:val="00217C46"/>
    <w:rsid w:val="002203D3"/>
    <w:rsid w:val="00221FCA"/>
    <w:rsid w:val="002229FD"/>
    <w:rsid w:val="00223943"/>
    <w:rsid w:val="0022553C"/>
    <w:rsid w:val="00226213"/>
    <w:rsid w:val="00226326"/>
    <w:rsid w:val="00227272"/>
    <w:rsid w:val="00230A2B"/>
    <w:rsid w:val="0023413B"/>
    <w:rsid w:val="002356C4"/>
    <w:rsid w:val="00235B71"/>
    <w:rsid w:val="00236172"/>
    <w:rsid w:val="00237C64"/>
    <w:rsid w:val="00240B97"/>
    <w:rsid w:val="0024109A"/>
    <w:rsid w:val="00242AA7"/>
    <w:rsid w:val="00243167"/>
    <w:rsid w:val="00243637"/>
    <w:rsid w:val="00243BED"/>
    <w:rsid w:val="0024404E"/>
    <w:rsid w:val="002452C7"/>
    <w:rsid w:val="002457A7"/>
    <w:rsid w:val="00246B7B"/>
    <w:rsid w:val="002473EE"/>
    <w:rsid w:val="00251263"/>
    <w:rsid w:val="0025240A"/>
    <w:rsid w:val="0025382D"/>
    <w:rsid w:val="00253C72"/>
    <w:rsid w:val="00253F5A"/>
    <w:rsid w:val="002556B8"/>
    <w:rsid w:val="00256C77"/>
    <w:rsid w:val="002572A3"/>
    <w:rsid w:val="002574D8"/>
    <w:rsid w:val="0026045F"/>
    <w:rsid w:val="002604E5"/>
    <w:rsid w:val="002609D2"/>
    <w:rsid w:val="0026141C"/>
    <w:rsid w:val="00261645"/>
    <w:rsid w:val="00262AC6"/>
    <w:rsid w:val="00263123"/>
    <w:rsid w:val="00263BA6"/>
    <w:rsid w:val="00264AC1"/>
    <w:rsid w:val="00265542"/>
    <w:rsid w:val="00266334"/>
    <w:rsid w:val="00266379"/>
    <w:rsid w:val="0026690C"/>
    <w:rsid w:val="00266D48"/>
    <w:rsid w:val="00270100"/>
    <w:rsid w:val="002708EE"/>
    <w:rsid w:val="00271180"/>
    <w:rsid w:val="00271E23"/>
    <w:rsid w:val="00271E6D"/>
    <w:rsid w:val="0027264D"/>
    <w:rsid w:val="00273A0E"/>
    <w:rsid w:val="00274D7B"/>
    <w:rsid w:val="00274F21"/>
    <w:rsid w:val="00275436"/>
    <w:rsid w:val="0027709D"/>
    <w:rsid w:val="002773D6"/>
    <w:rsid w:val="00280A16"/>
    <w:rsid w:val="00281DD7"/>
    <w:rsid w:val="00281E72"/>
    <w:rsid w:val="0028293A"/>
    <w:rsid w:val="00283B5E"/>
    <w:rsid w:val="0028457A"/>
    <w:rsid w:val="002849ED"/>
    <w:rsid w:val="002871A6"/>
    <w:rsid w:val="002877E8"/>
    <w:rsid w:val="00291638"/>
    <w:rsid w:val="002929E7"/>
    <w:rsid w:val="00292E20"/>
    <w:rsid w:val="00293E43"/>
    <w:rsid w:val="00294B81"/>
    <w:rsid w:val="00296557"/>
    <w:rsid w:val="002965E7"/>
    <w:rsid w:val="00297F0D"/>
    <w:rsid w:val="002A1015"/>
    <w:rsid w:val="002A1735"/>
    <w:rsid w:val="002A1AEB"/>
    <w:rsid w:val="002A2FD9"/>
    <w:rsid w:val="002A3533"/>
    <w:rsid w:val="002A672B"/>
    <w:rsid w:val="002A7082"/>
    <w:rsid w:val="002B0F63"/>
    <w:rsid w:val="002B1F7C"/>
    <w:rsid w:val="002B3DF9"/>
    <w:rsid w:val="002B57FE"/>
    <w:rsid w:val="002B5F43"/>
    <w:rsid w:val="002B7593"/>
    <w:rsid w:val="002B7ED5"/>
    <w:rsid w:val="002C05A8"/>
    <w:rsid w:val="002C253B"/>
    <w:rsid w:val="002C3CE4"/>
    <w:rsid w:val="002C56D7"/>
    <w:rsid w:val="002C5FA2"/>
    <w:rsid w:val="002C644C"/>
    <w:rsid w:val="002C65B0"/>
    <w:rsid w:val="002C75C6"/>
    <w:rsid w:val="002C7D29"/>
    <w:rsid w:val="002D2CF4"/>
    <w:rsid w:val="002D2DD7"/>
    <w:rsid w:val="002D35A4"/>
    <w:rsid w:val="002D386D"/>
    <w:rsid w:val="002D3BF5"/>
    <w:rsid w:val="002D51F8"/>
    <w:rsid w:val="002E0087"/>
    <w:rsid w:val="002E09EB"/>
    <w:rsid w:val="002E0BEB"/>
    <w:rsid w:val="002E11E9"/>
    <w:rsid w:val="002E1A31"/>
    <w:rsid w:val="002E2BD6"/>
    <w:rsid w:val="002E2F7C"/>
    <w:rsid w:val="002E36DC"/>
    <w:rsid w:val="002E5107"/>
    <w:rsid w:val="002E594F"/>
    <w:rsid w:val="002E6357"/>
    <w:rsid w:val="002E6B50"/>
    <w:rsid w:val="002F05A9"/>
    <w:rsid w:val="002F3ABE"/>
    <w:rsid w:val="002F4613"/>
    <w:rsid w:val="002F472C"/>
    <w:rsid w:val="002F51C0"/>
    <w:rsid w:val="002F5271"/>
    <w:rsid w:val="002F665F"/>
    <w:rsid w:val="002F70F5"/>
    <w:rsid w:val="002F73CA"/>
    <w:rsid w:val="002F7AFC"/>
    <w:rsid w:val="003009BC"/>
    <w:rsid w:val="003014F0"/>
    <w:rsid w:val="00301A3A"/>
    <w:rsid w:val="00303077"/>
    <w:rsid w:val="003037DF"/>
    <w:rsid w:val="00303A01"/>
    <w:rsid w:val="00304183"/>
    <w:rsid w:val="00305D1B"/>
    <w:rsid w:val="003069E2"/>
    <w:rsid w:val="0030716B"/>
    <w:rsid w:val="00307B2B"/>
    <w:rsid w:val="00311647"/>
    <w:rsid w:val="003135BD"/>
    <w:rsid w:val="00313707"/>
    <w:rsid w:val="00313D22"/>
    <w:rsid w:val="00313E3A"/>
    <w:rsid w:val="003144C7"/>
    <w:rsid w:val="0031624C"/>
    <w:rsid w:val="00316485"/>
    <w:rsid w:val="00321ABC"/>
    <w:rsid w:val="0032282A"/>
    <w:rsid w:val="003245DA"/>
    <w:rsid w:val="003246CB"/>
    <w:rsid w:val="00324F67"/>
    <w:rsid w:val="00325FD2"/>
    <w:rsid w:val="00330489"/>
    <w:rsid w:val="003305EC"/>
    <w:rsid w:val="00330A4B"/>
    <w:rsid w:val="00331B3D"/>
    <w:rsid w:val="00331E56"/>
    <w:rsid w:val="003325E5"/>
    <w:rsid w:val="00332E51"/>
    <w:rsid w:val="00333E05"/>
    <w:rsid w:val="00334A35"/>
    <w:rsid w:val="00336839"/>
    <w:rsid w:val="00336ABD"/>
    <w:rsid w:val="0034344D"/>
    <w:rsid w:val="00343D59"/>
    <w:rsid w:val="003440CC"/>
    <w:rsid w:val="00344106"/>
    <w:rsid w:val="00344F2F"/>
    <w:rsid w:val="003459AD"/>
    <w:rsid w:val="00345CB7"/>
    <w:rsid w:val="00345F67"/>
    <w:rsid w:val="00346764"/>
    <w:rsid w:val="0034DA5B"/>
    <w:rsid w:val="003507B6"/>
    <w:rsid w:val="00350A9F"/>
    <w:rsid w:val="003536A0"/>
    <w:rsid w:val="00353DDC"/>
    <w:rsid w:val="00356C3D"/>
    <w:rsid w:val="00357AA5"/>
    <w:rsid w:val="00357CFC"/>
    <w:rsid w:val="00360925"/>
    <w:rsid w:val="003623CD"/>
    <w:rsid w:val="00363A92"/>
    <w:rsid w:val="00364347"/>
    <w:rsid w:val="0036491B"/>
    <w:rsid w:val="00364A31"/>
    <w:rsid w:val="003653F2"/>
    <w:rsid w:val="003657A5"/>
    <w:rsid w:val="00366AE6"/>
    <w:rsid w:val="00370D1D"/>
    <w:rsid w:val="003712D3"/>
    <w:rsid w:val="003715C6"/>
    <w:rsid w:val="00371743"/>
    <w:rsid w:val="0037203E"/>
    <w:rsid w:val="0037236D"/>
    <w:rsid w:val="00372453"/>
    <w:rsid w:val="003724FD"/>
    <w:rsid w:val="00373E8B"/>
    <w:rsid w:val="00375AAF"/>
    <w:rsid w:val="00375AC8"/>
    <w:rsid w:val="00376A6D"/>
    <w:rsid w:val="003778F2"/>
    <w:rsid w:val="003779F2"/>
    <w:rsid w:val="00380175"/>
    <w:rsid w:val="00380B98"/>
    <w:rsid w:val="003819DA"/>
    <w:rsid w:val="00386BE6"/>
    <w:rsid w:val="00387406"/>
    <w:rsid w:val="00387F68"/>
    <w:rsid w:val="00390741"/>
    <w:rsid w:val="0039089E"/>
    <w:rsid w:val="003908A1"/>
    <w:rsid w:val="0039178D"/>
    <w:rsid w:val="00392EF2"/>
    <w:rsid w:val="00395198"/>
    <w:rsid w:val="00396023"/>
    <w:rsid w:val="00396F11"/>
    <w:rsid w:val="003A0041"/>
    <w:rsid w:val="003A03F7"/>
    <w:rsid w:val="003A383E"/>
    <w:rsid w:val="003A5B69"/>
    <w:rsid w:val="003A5E2B"/>
    <w:rsid w:val="003A6216"/>
    <w:rsid w:val="003A6364"/>
    <w:rsid w:val="003A70F6"/>
    <w:rsid w:val="003B3399"/>
    <w:rsid w:val="003B3426"/>
    <w:rsid w:val="003B3577"/>
    <w:rsid w:val="003B4453"/>
    <w:rsid w:val="003B5A78"/>
    <w:rsid w:val="003B673A"/>
    <w:rsid w:val="003B69EA"/>
    <w:rsid w:val="003B6D43"/>
    <w:rsid w:val="003C0197"/>
    <w:rsid w:val="003C062D"/>
    <w:rsid w:val="003C1CC6"/>
    <w:rsid w:val="003C1DE0"/>
    <w:rsid w:val="003C1E3B"/>
    <w:rsid w:val="003C252E"/>
    <w:rsid w:val="003C2D95"/>
    <w:rsid w:val="003C31DE"/>
    <w:rsid w:val="003C35CE"/>
    <w:rsid w:val="003C433D"/>
    <w:rsid w:val="003C4BB5"/>
    <w:rsid w:val="003C5D68"/>
    <w:rsid w:val="003C6060"/>
    <w:rsid w:val="003C78F6"/>
    <w:rsid w:val="003C7A18"/>
    <w:rsid w:val="003D01F9"/>
    <w:rsid w:val="003D10E1"/>
    <w:rsid w:val="003D2C54"/>
    <w:rsid w:val="003D346F"/>
    <w:rsid w:val="003D4DA8"/>
    <w:rsid w:val="003D7B82"/>
    <w:rsid w:val="003E167B"/>
    <w:rsid w:val="003E16D8"/>
    <w:rsid w:val="003E17FF"/>
    <w:rsid w:val="003E1AE4"/>
    <w:rsid w:val="003E2482"/>
    <w:rsid w:val="003E488B"/>
    <w:rsid w:val="003E4CC0"/>
    <w:rsid w:val="003E5481"/>
    <w:rsid w:val="003E5CC5"/>
    <w:rsid w:val="003E674B"/>
    <w:rsid w:val="003F019A"/>
    <w:rsid w:val="003F1115"/>
    <w:rsid w:val="003F3D8F"/>
    <w:rsid w:val="003F4517"/>
    <w:rsid w:val="003F5732"/>
    <w:rsid w:val="003F712E"/>
    <w:rsid w:val="003F7AA3"/>
    <w:rsid w:val="00401FF3"/>
    <w:rsid w:val="00402030"/>
    <w:rsid w:val="00402706"/>
    <w:rsid w:val="00403B7D"/>
    <w:rsid w:val="004045CE"/>
    <w:rsid w:val="0040470A"/>
    <w:rsid w:val="00404BE6"/>
    <w:rsid w:val="00405FAA"/>
    <w:rsid w:val="004062DB"/>
    <w:rsid w:val="004069A6"/>
    <w:rsid w:val="00407396"/>
    <w:rsid w:val="00407514"/>
    <w:rsid w:val="00407B0C"/>
    <w:rsid w:val="00411652"/>
    <w:rsid w:val="00411B0A"/>
    <w:rsid w:val="004125DF"/>
    <w:rsid w:val="00412CED"/>
    <w:rsid w:val="004138CD"/>
    <w:rsid w:val="004141F7"/>
    <w:rsid w:val="00414C9C"/>
    <w:rsid w:val="00417161"/>
    <w:rsid w:val="00420EDC"/>
    <w:rsid w:val="00421B4D"/>
    <w:rsid w:val="004230CF"/>
    <w:rsid w:val="00424F4C"/>
    <w:rsid w:val="00425444"/>
    <w:rsid w:val="00425567"/>
    <w:rsid w:val="004270A3"/>
    <w:rsid w:val="00427139"/>
    <w:rsid w:val="00430958"/>
    <w:rsid w:val="00430F89"/>
    <w:rsid w:val="00432954"/>
    <w:rsid w:val="00432C33"/>
    <w:rsid w:val="0043414E"/>
    <w:rsid w:val="00434723"/>
    <w:rsid w:val="004358CF"/>
    <w:rsid w:val="004358E9"/>
    <w:rsid w:val="00435991"/>
    <w:rsid w:val="004365E0"/>
    <w:rsid w:val="0043679A"/>
    <w:rsid w:val="00436A02"/>
    <w:rsid w:val="00440CDD"/>
    <w:rsid w:val="00441061"/>
    <w:rsid w:val="004421BE"/>
    <w:rsid w:val="00442490"/>
    <w:rsid w:val="00442CE4"/>
    <w:rsid w:val="00443904"/>
    <w:rsid w:val="00443F40"/>
    <w:rsid w:val="00446CE6"/>
    <w:rsid w:val="0044736F"/>
    <w:rsid w:val="004478E3"/>
    <w:rsid w:val="00447B55"/>
    <w:rsid w:val="004501AD"/>
    <w:rsid w:val="00455A7D"/>
    <w:rsid w:val="004562B4"/>
    <w:rsid w:val="0045736D"/>
    <w:rsid w:val="004612AE"/>
    <w:rsid w:val="00461B7D"/>
    <w:rsid w:val="0046211D"/>
    <w:rsid w:val="0046297F"/>
    <w:rsid w:val="00462D90"/>
    <w:rsid w:val="00464AFB"/>
    <w:rsid w:val="0046530F"/>
    <w:rsid w:val="004653D7"/>
    <w:rsid w:val="00465BBA"/>
    <w:rsid w:val="00465C91"/>
    <w:rsid w:val="00465E15"/>
    <w:rsid w:val="00465F83"/>
    <w:rsid w:val="00467D23"/>
    <w:rsid w:val="00470E63"/>
    <w:rsid w:val="004712C3"/>
    <w:rsid w:val="00471363"/>
    <w:rsid w:val="004722E7"/>
    <w:rsid w:val="004739FC"/>
    <w:rsid w:val="00473EB3"/>
    <w:rsid w:val="0048060A"/>
    <w:rsid w:val="00480B07"/>
    <w:rsid w:val="004810FA"/>
    <w:rsid w:val="0048252A"/>
    <w:rsid w:val="00483409"/>
    <w:rsid w:val="00483F8A"/>
    <w:rsid w:val="00484F72"/>
    <w:rsid w:val="0048520E"/>
    <w:rsid w:val="004856C9"/>
    <w:rsid w:val="0048589C"/>
    <w:rsid w:val="00486345"/>
    <w:rsid w:val="004863F3"/>
    <w:rsid w:val="004872F4"/>
    <w:rsid w:val="004873D3"/>
    <w:rsid w:val="00487D71"/>
    <w:rsid w:val="00487DD5"/>
    <w:rsid w:val="00490917"/>
    <w:rsid w:val="00491239"/>
    <w:rsid w:val="004923DB"/>
    <w:rsid w:val="00492565"/>
    <w:rsid w:val="004928CC"/>
    <w:rsid w:val="00492E20"/>
    <w:rsid w:val="00492FEB"/>
    <w:rsid w:val="00493961"/>
    <w:rsid w:val="00494668"/>
    <w:rsid w:val="00494AD1"/>
    <w:rsid w:val="00495658"/>
    <w:rsid w:val="00496210"/>
    <w:rsid w:val="00496994"/>
    <w:rsid w:val="00497697"/>
    <w:rsid w:val="004A03AD"/>
    <w:rsid w:val="004A1A63"/>
    <w:rsid w:val="004A2A00"/>
    <w:rsid w:val="004A2E02"/>
    <w:rsid w:val="004A3273"/>
    <w:rsid w:val="004A4F49"/>
    <w:rsid w:val="004A55BA"/>
    <w:rsid w:val="004A6288"/>
    <w:rsid w:val="004A64FB"/>
    <w:rsid w:val="004A6A76"/>
    <w:rsid w:val="004B142E"/>
    <w:rsid w:val="004B20EF"/>
    <w:rsid w:val="004B35F0"/>
    <w:rsid w:val="004B3EAC"/>
    <w:rsid w:val="004B4A2C"/>
    <w:rsid w:val="004B4BD4"/>
    <w:rsid w:val="004B4C8C"/>
    <w:rsid w:val="004B5849"/>
    <w:rsid w:val="004B5BA3"/>
    <w:rsid w:val="004B7B65"/>
    <w:rsid w:val="004B7C43"/>
    <w:rsid w:val="004C0A0A"/>
    <w:rsid w:val="004C0B4D"/>
    <w:rsid w:val="004C255F"/>
    <w:rsid w:val="004C2B20"/>
    <w:rsid w:val="004C4885"/>
    <w:rsid w:val="004C49C2"/>
    <w:rsid w:val="004C4C9E"/>
    <w:rsid w:val="004C653E"/>
    <w:rsid w:val="004C6722"/>
    <w:rsid w:val="004C684B"/>
    <w:rsid w:val="004C71B8"/>
    <w:rsid w:val="004D17EF"/>
    <w:rsid w:val="004D28C6"/>
    <w:rsid w:val="004D2F67"/>
    <w:rsid w:val="004D32D7"/>
    <w:rsid w:val="004D5A04"/>
    <w:rsid w:val="004E119A"/>
    <w:rsid w:val="004E1EBD"/>
    <w:rsid w:val="004E2629"/>
    <w:rsid w:val="004E28AD"/>
    <w:rsid w:val="004E2C09"/>
    <w:rsid w:val="004E50D2"/>
    <w:rsid w:val="004E59E5"/>
    <w:rsid w:val="004E607C"/>
    <w:rsid w:val="004E68A2"/>
    <w:rsid w:val="004E6AF2"/>
    <w:rsid w:val="004E7487"/>
    <w:rsid w:val="004E7562"/>
    <w:rsid w:val="004F0EE3"/>
    <w:rsid w:val="004F1D05"/>
    <w:rsid w:val="004F26A5"/>
    <w:rsid w:val="004F30CF"/>
    <w:rsid w:val="004F385E"/>
    <w:rsid w:val="004F41CC"/>
    <w:rsid w:val="004F50BB"/>
    <w:rsid w:val="004F5C57"/>
    <w:rsid w:val="004F67E2"/>
    <w:rsid w:val="0050147B"/>
    <w:rsid w:val="005026FA"/>
    <w:rsid w:val="00502D20"/>
    <w:rsid w:val="00503F75"/>
    <w:rsid w:val="0050476C"/>
    <w:rsid w:val="00506E8D"/>
    <w:rsid w:val="005110F7"/>
    <w:rsid w:val="005111AD"/>
    <w:rsid w:val="00511B55"/>
    <w:rsid w:val="0051202A"/>
    <w:rsid w:val="005135A9"/>
    <w:rsid w:val="00514FAC"/>
    <w:rsid w:val="005205CE"/>
    <w:rsid w:val="005206F7"/>
    <w:rsid w:val="005210C3"/>
    <w:rsid w:val="00522D37"/>
    <w:rsid w:val="00523360"/>
    <w:rsid w:val="0052443C"/>
    <w:rsid w:val="00526961"/>
    <w:rsid w:val="0052729B"/>
    <w:rsid w:val="00527645"/>
    <w:rsid w:val="0052775E"/>
    <w:rsid w:val="0053059A"/>
    <w:rsid w:val="00532209"/>
    <w:rsid w:val="005326BC"/>
    <w:rsid w:val="00533BCB"/>
    <w:rsid w:val="0053651A"/>
    <w:rsid w:val="005368C3"/>
    <w:rsid w:val="005375F6"/>
    <w:rsid w:val="0054157C"/>
    <w:rsid w:val="00541E81"/>
    <w:rsid w:val="00542514"/>
    <w:rsid w:val="00542532"/>
    <w:rsid w:val="005429F3"/>
    <w:rsid w:val="00542E8C"/>
    <w:rsid w:val="00542EE4"/>
    <w:rsid w:val="0054400A"/>
    <w:rsid w:val="005442F2"/>
    <w:rsid w:val="005444AF"/>
    <w:rsid w:val="0054460D"/>
    <w:rsid w:val="00545AA1"/>
    <w:rsid w:val="0054646F"/>
    <w:rsid w:val="00546AED"/>
    <w:rsid w:val="0054727A"/>
    <w:rsid w:val="0055001B"/>
    <w:rsid w:val="00550804"/>
    <w:rsid w:val="00552122"/>
    <w:rsid w:val="005538C6"/>
    <w:rsid w:val="005542C3"/>
    <w:rsid w:val="00556582"/>
    <w:rsid w:val="00557215"/>
    <w:rsid w:val="00557D7A"/>
    <w:rsid w:val="00561031"/>
    <w:rsid w:val="005610D1"/>
    <w:rsid w:val="005621E4"/>
    <w:rsid w:val="005627F2"/>
    <w:rsid w:val="005643C5"/>
    <w:rsid w:val="0056607D"/>
    <w:rsid w:val="0056664F"/>
    <w:rsid w:val="00567359"/>
    <w:rsid w:val="005674C8"/>
    <w:rsid w:val="00567C3D"/>
    <w:rsid w:val="005710A7"/>
    <w:rsid w:val="00572544"/>
    <w:rsid w:val="005736DB"/>
    <w:rsid w:val="005743AC"/>
    <w:rsid w:val="0057564D"/>
    <w:rsid w:val="00576A9B"/>
    <w:rsid w:val="00577F1A"/>
    <w:rsid w:val="00581E83"/>
    <w:rsid w:val="00583148"/>
    <w:rsid w:val="00583648"/>
    <w:rsid w:val="00583BB1"/>
    <w:rsid w:val="005853F1"/>
    <w:rsid w:val="005856DE"/>
    <w:rsid w:val="00585870"/>
    <w:rsid w:val="00585973"/>
    <w:rsid w:val="00586390"/>
    <w:rsid w:val="005865B6"/>
    <w:rsid w:val="00586B22"/>
    <w:rsid w:val="0059238A"/>
    <w:rsid w:val="00593F4D"/>
    <w:rsid w:val="00593F84"/>
    <w:rsid w:val="005956AE"/>
    <w:rsid w:val="00595DBF"/>
    <w:rsid w:val="00596FD7"/>
    <w:rsid w:val="005A0A0E"/>
    <w:rsid w:val="005A12CD"/>
    <w:rsid w:val="005A2AA9"/>
    <w:rsid w:val="005A2C8C"/>
    <w:rsid w:val="005A3625"/>
    <w:rsid w:val="005A5F97"/>
    <w:rsid w:val="005A6222"/>
    <w:rsid w:val="005A6815"/>
    <w:rsid w:val="005A6BD5"/>
    <w:rsid w:val="005A6E86"/>
    <w:rsid w:val="005B4738"/>
    <w:rsid w:val="005B5345"/>
    <w:rsid w:val="005B6C2C"/>
    <w:rsid w:val="005C1218"/>
    <w:rsid w:val="005C212D"/>
    <w:rsid w:val="005C2C06"/>
    <w:rsid w:val="005C35D4"/>
    <w:rsid w:val="005C3CB0"/>
    <w:rsid w:val="005C432F"/>
    <w:rsid w:val="005C4C70"/>
    <w:rsid w:val="005C6035"/>
    <w:rsid w:val="005C60EE"/>
    <w:rsid w:val="005C6186"/>
    <w:rsid w:val="005D0656"/>
    <w:rsid w:val="005D34E7"/>
    <w:rsid w:val="005D34FD"/>
    <w:rsid w:val="005D3C54"/>
    <w:rsid w:val="005D4691"/>
    <w:rsid w:val="005D6BFD"/>
    <w:rsid w:val="005E007F"/>
    <w:rsid w:val="005E0D87"/>
    <w:rsid w:val="005E1B14"/>
    <w:rsid w:val="005E1DC8"/>
    <w:rsid w:val="005E43FD"/>
    <w:rsid w:val="005E5D1A"/>
    <w:rsid w:val="005F022C"/>
    <w:rsid w:val="005F2354"/>
    <w:rsid w:val="005F4676"/>
    <w:rsid w:val="005F5517"/>
    <w:rsid w:val="005F5FEB"/>
    <w:rsid w:val="005F69D5"/>
    <w:rsid w:val="00600980"/>
    <w:rsid w:val="00600A49"/>
    <w:rsid w:val="006017A2"/>
    <w:rsid w:val="006021E3"/>
    <w:rsid w:val="00602852"/>
    <w:rsid w:val="00602BDD"/>
    <w:rsid w:val="00602D19"/>
    <w:rsid w:val="00604A7E"/>
    <w:rsid w:val="00605D86"/>
    <w:rsid w:val="00605DFF"/>
    <w:rsid w:val="00606493"/>
    <w:rsid w:val="0060649E"/>
    <w:rsid w:val="00607F24"/>
    <w:rsid w:val="006106C5"/>
    <w:rsid w:val="00610859"/>
    <w:rsid w:val="0061101C"/>
    <w:rsid w:val="00611BA8"/>
    <w:rsid w:val="00612231"/>
    <w:rsid w:val="00612617"/>
    <w:rsid w:val="006132DE"/>
    <w:rsid w:val="00613385"/>
    <w:rsid w:val="00614380"/>
    <w:rsid w:val="00614FB6"/>
    <w:rsid w:val="00616408"/>
    <w:rsid w:val="00616DDC"/>
    <w:rsid w:val="0062062D"/>
    <w:rsid w:val="00621942"/>
    <w:rsid w:val="00622643"/>
    <w:rsid w:val="00622DFF"/>
    <w:rsid w:val="00623FC5"/>
    <w:rsid w:val="0062408C"/>
    <w:rsid w:val="00624A69"/>
    <w:rsid w:val="00624EA9"/>
    <w:rsid w:val="00625031"/>
    <w:rsid w:val="0062611B"/>
    <w:rsid w:val="0062782F"/>
    <w:rsid w:val="00627D12"/>
    <w:rsid w:val="00631D5F"/>
    <w:rsid w:val="00632616"/>
    <w:rsid w:val="006328D5"/>
    <w:rsid w:val="00632B2B"/>
    <w:rsid w:val="00633C67"/>
    <w:rsid w:val="00635EB1"/>
    <w:rsid w:val="0063678C"/>
    <w:rsid w:val="00637401"/>
    <w:rsid w:val="006406AF"/>
    <w:rsid w:val="00640BD9"/>
    <w:rsid w:val="00644493"/>
    <w:rsid w:val="006473BB"/>
    <w:rsid w:val="00647475"/>
    <w:rsid w:val="00647A55"/>
    <w:rsid w:val="00647F88"/>
    <w:rsid w:val="00650517"/>
    <w:rsid w:val="0065090C"/>
    <w:rsid w:val="00651943"/>
    <w:rsid w:val="0065246A"/>
    <w:rsid w:val="00656E76"/>
    <w:rsid w:val="0066081E"/>
    <w:rsid w:val="006614D4"/>
    <w:rsid w:val="00661C6C"/>
    <w:rsid w:val="00661EEE"/>
    <w:rsid w:val="006625F5"/>
    <w:rsid w:val="0066388C"/>
    <w:rsid w:val="00663EDD"/>
    <w:rsid w:val="0066495D"/>
    <w:rsid w:val="0066568A"/>
    <w:rsid w:val="00665FA9"/>
    <w:rsid w:val="0066659F"/>
    <w:rsid w:val="00667F35"/>
    <w:rsid w:val="00671C59"/>
    <w:rsid w:val="00673020"/>
    <w:rsid w:val="00673CD2"/>
    <w:rsid w:val="006743DB"/>
    <w:rsid w:val="0067469A"/>
    <w:rsid w:val="00674996"/>
    <w:rsid w:val="00674DE7"/>
    <w:rsid w:val="00675927"/>
    <w:rsid w:val="00676627"/>
    <w:rsid w:val="00682069"/>
    <w:rsid w:val="0068271A"/>
    <w:rsid w:val="006828CC"/>
    <w:rsid w:val="00682D8A"/>
    <w:rsid w:val="00683BBE"/>
    <w:rsid w:val="00685B19"/>
    <w:rsid w:val="00685BC1"/>
    <w:rsid w:val="00685BDA"/>
    <w:rsid w:val="00686EF5"/>
    <w:rsid w:val="00687FE5"/>
    <w:rsid w:val="00690DB6"/>
    <w:rsid w:val="00692D50"/>
    <w:rsid w:val="00692DE8"/>
    <w:rsid w:val="00693F2D"/>
    <w:rsid w:val="00694FAF"/>
    <w:rsid w:val="00695EB6"/>
    <w:rsid w:val="006A3F78"/>
    <w:rsid w:val="006A4D46"/>
    <w:rsid w:val="006A5971"/>
    <w:rsid w:val="006A6024"/>
    <w:rsid w:val="006A76F7"/>
    <w:rsid w:val="006B326C"/>
    <w:rsid w:val="006B32B6"/>
    <w:rsid w:val="006C0EDB"/>
    <w:rsid w:val="006C31FF"/>
    <w:rsid w:val="006C3FD9"/>
    <w:rsid w:val="006C4AD9"/>
    <w:rsid w:val="006C6B6C"/>
    <w:rsid w:val="006C704D"/>
    <w:rsid w:val="006D0810"/>
    <w:rsid w:val="006D0966"/>
    <w:rsid w:val="006D1164"/>
    <w:rsid w:val="006D22B7"/>
    <w:rsid w:val="006D2A6C"/>
    <w:rsid w:val="006D45E8"/>
    <w:rsid w:val="006D5436"/>
    <w:rsid w:val="006D5EB8"/>
    <w:rsid w:val="006D5F5B"/>
    <w:rsid w:val="006D6556"/>
    <w:rsid w:val="006D7656"/>
    <w:rsid w:val="006E005F"/>
    <w:rsid w:val="006E2A5A"/>
    <w:rsid w:val="006E2E91"/>
    <w:rsid w:val="006E3976"/>
    <w:rsid w:val="006E4472"/>
    <w:rsid w:val="006E52F7"/>
    <w:rsid w:val="006E7B18"/>
    <w:rsid w:val="006F0517"/>
    <w:rsid w:val="006F0781"/>
    <w:rsid w:val="006F3145"/>
    <w:rsid w:val="006F364A"/>
    <w:rsid w:val="006F3E11"/>
    <w:rsid w:val="006F407B"/>
    <w:rsid w:val="006F4AD7"/>
    <w:rsid w:val="006F4BC9"/>
    <w:rsid w:val="006F5457"/>
    <w:rsid w:val="006F5740"/>
    <w:rsid w:val="006F5C66"/>
    <w:rsid w:val="006F6316"/>
    <w:rsid w:val="00700068"/>
    <w:rsid w:val="00700B19"/>
    <w:rsid w:val="00701449"/>
    <w:rsid w:val="00702B13"/>
    <w:rsid w:val="0070331D"/>
    <w:rsid w:val="0070467D"/>
    <w:rsid w:val="00705254"/>
    <w:rsid w:val="007055F7"/>
    <w:rsid w:val="00710FE7"/>
    <w:rsid w:val="00711CA1"/>
    <w:rsid w:val="00711F2B"/>
    <w:rsid w:val="007124E8"/>
    <w:rsid w:val="00713121"/>
    <w:rsid w:val="00713212"/>
    <w:rsid w:val="00715C2E"/>
    <w:rsid w:val="0071648B"/>
    <w:rsid w:val="00716B6D"/>
    <w:rsid w:val="007176EF"/>
    <w:rsid w:val="00717E56"/>
    <w:rsid w:val="007206B3"/>
    <w:rsid w:val="00721A9E"/>
    <w:rsid w:val="00721BA5"/>
    <w:rsid w:val="00723AC2"/>
    <w:rsid w:val="00724F33"/>
    <w:rsid w:val="00725713"/>
    <w:rsid w:val="0072609E"/>
    <w:rsid w:val="00727CFF"/>
    <w:rsid w:val="00731D8E"/>
    <w:rsid w:val="00732F6D"/>
    <w:rsid w:val="007349F4"/>
    <w:rsid w:val="007365B9"/>
    <w:rsid w:val="00736C9B"/>
    <w:rsid w:val="00736DFB"/>
    <w:rsid w:val="00736F70"/>
    <w:rsid w:val="00737BDC"/>
    <w:rsid w:val="00741051"/>
    <w:rsid w:val="007419C4"/>
    <w:rsid w:val="00741B43"/>
    <w:rsid w:val="00742217"/>
    <w:rsid w:val="00742415"/>
    <w:rsid w:val="00744FED"/>
    <w:rsid w:val="007452B8"/>
    <w:rsid w:val="0074631E"/>
    <w:rsid w:val="007466E9"/>
    <w:rsid w:val="00747574"/>
    <w:rsid w:val="00747A0F"/>
    <w:rsid w:val="007508AF"/>
    <w:rsid w:val="00750B21"/>
    <w:rsid w:val="00750FD1"/>
    <w:rsid w:val="00751778"/>
    <w:rsid w:val="00752786"/>
    <w:rsid w:val="00753566"/>
    <w:rsid w:val="007538C8"/>
    <w:rsid w:val="00754F56"/>
    <w:rsid w:val="00756537"/>
    <w:rsid w:val="00757983"/>
    <w:rsid w:val="007604B7"/>
    <w:rsid w:val="0076060D"/>
    <w:rsid w:val="00760B09"/>
    <w:rsid w:val="00760F6D"/>
    <w:rsid w:val="00761C98"/>
    <w:rsid w:val="00762D74"/>
    <w:rsid w:val="007638A0"/>
    <w:rsid w:val="00763F96"/>
    <w:rsid w:val="007648F5"/>
    <w:rsid w:val="00764B67"/>
    <w:rsid w:val="0076511F"/>
    <w:rsid w:val="007658E8"/>
    <w:rsid w:val="0076597B"/>
    <w:rsid w:val="007666B4"/>
    <w:rsid w:val="007669FE"/>
    <w:rsid w:val="00770534"/>
    <w:rsid w:val="00771640"/>
    <w:rsid w:val="0077317E"/>
    <w:rsid w:val="0077387A"/>
    <w:rsid w:val="00773C00"/>
    <w:rsid w:val="00775280"/>
    <w:rsid w:val="00775FE7"/>
    <w:rsid w:val="007770CC"/>
    <w:rsid w:val="00786D6A"/>
    <w:rsid w:val="00791F6C"/>
    <w:rsid w:val="007940C3"/>
    <w:rsid w:val="00794207"/>
    <w:rsid w:val="00794265"/>
    <w:rsid w:val="007A0010"/>
    <w:rsid w:val="007A0EBC"/>
    <w:rsid w:val="007A103E"/>
    <w:rsid w:val="007A1931"/>
    <w:rsid w:val="007A19D8"/>
    <w:rsid w:val="007A2187"/>
    <w:rsid w:val="007A3305"/>
    <w:rsid w:val="007A34A6"/>
    <w:rsid w:val="007A37A3"/>
    <w:rsid w:val="007A4A2A"/>
    <w:rsid w:val="007A63D4"/>
    <w:rsid w:val="007A6C67"/>
    <w:rsid w:val="007B045A"/>
    <w:rsid w:val="007B1ABE"/>
    <w:rsid w:val="007B2BF0"/>
    <w:rsid w:val="007B3786"/>
    <w:rsid w:val="007B3B6A"/>
    <w:rsid w:val="007B42CE"/>
    <w:rsid w:val="007B489D"/>
    <w:rsid w:val="007B4ABB"/>
    <w:rsid w:val="007B5707"/>
    <w:rsid w:val="007B5B96"/>
    <w:rsid w:val="007B6904"/>
    <w:rsid w:val="007C0260"/>
    <w:rsid w:val="007C0866"/>
    <w:rsid w:val="007C31AE"/>
    <w:rsid w:val="007C39F0"/>
    <w:rsid w:val="007C7440"/>
    <w:rsid w:val="007CAAF1"/>
    <w:rsid w:val="007D154B"/>
    <w:rsid w:val="007D2456"/>
    <w:rsid w:val="007D2EB4"/>
    <w:rsid w:val="007D2F18"/>
    <w:rsid w:val="007D3184"/>
    <w:rsid w:val="007D3AB1"/>
    <w:rsid w:val="007D3B96"/>
    <w:rsid w:val="007D58EC"/>
    <w:rsid w:val="007D752C"/>
    <w:rsid w:val="007E02FD"/>
    <w:rsid w:val="007E0425"/>
    <w:rsid w:val="007E1E4C"/>
    <w:rsid w:val="007E2C59"/>
    <w:rsid w:val="007E487C"/>
    <w:rsid w:val="007E51AC"/>
    <w:rsid w:val="007E5C4A"/>
    <w:rsid w:val="007E6266"/>
    <w:rsid w:val="007E740D"/>
    <w:rsid w:val="007F0485"/>
    <w:rsid w:val="007F16E9"/>
    <w:rsid w:val="007F20FD"/>
    <w:rsid w:val="007F235E"/>
    <w:rsid w:val="007F3A50"/>
    <w:rsid w:val="007F5A10"/>
    <w:rsid w:val="007F60C6"/>
    <w:rsid w:val="007F6519"/>
    <w:rsid w:val="007F6B2C"/>
    <w:rsid w:val="007F78D4"/>
    <w:rsid w:val="007F7AAB"/>
    <w:rsid w:val="00801637"/>
    <w:rsid w:val="008019C3"/>
    <w:rsid w:val="00802BAA"/>
    <w:rsid w:val="00803136"/>
    <w:rsid w:val="008034EE"/>
    <w:rsid w:val="00804306"/>
    <w:rsid w:val="0080521E"/>
    <w:rsid w:val="00807BF2"/>
    <w:rsid w:val="00807D9A"/>
    <w:rsid w:val="00807FAD"/>
    <w:rsid w:val="0081156B"/>
    <w:rsid w:val="00811B37"/>
    <w:rsid w:val="00812852"/>
    <w:rsid w:val="00812C84"/>
    <w:rsid w:val="00815936"/>
    <w:rsid w:val="00815F05"/>
    <w:rsid w:val="00816782"/>
    <w:rsid w:val="00817002"/>
    <w:rsid w:val="008206A5"/>
    <w:rsid w:val="00821225"/>
    <w:rsid w:val="0082141D"/>
    <w:rsid w:val="00822A7A"/>
    <w:rsid w:val="00824D8A"/>
    <w:rsid w:val="00825BB9"/>
    <w:rsid w:val="00827568"/>
    <w:rsid w:val="00827F24"/>
    <w:rsid w:val="008301BF"/>
    <w:rsid w:val="008307A7"/>
    <w:rsid w:val="00831F3A"/>
    <w:rsid w:val="00832847"/>
    <w:rsid w:val="00832E45"/>
    <w:rsid w:val="00834B99"/>
    <w:rsid w:val="00835343"/>
    <w:rsid w:val="00836C05"/>
    <w:rsid w:val="00837DAB"/>
    <w:rsid w:val="00842090"/>
    <w:rsid w:val="008420DC"/>
    <w:rsid w:val="008424E3"/>
    <w:rsid w:val="00842EBA"/>
    <w:rsid w:val="00844F1F"/>
    <w:rsid w:val="0084650B"/>
    <w:rsid w:val="00846C7D"/>
    <w:rsid w:val="00851671"/>
    <w:rsid w:val="00852017"/>
    <w:rsid w:val="008528A0"/>
    <w:rsid w:val="00853DBB"/>
    <w:rsid w:val="008541D5"/>
    <w:rsid w:val="00855DA8"/>
    <w:rsid w:val="008561EE"/>
    <w:rsid w:val="008568B3"/>
    <w:rsid w:val="00857757"/>
    <w:rsid w:val="00857DF1"/>
    <w:rsid w:val="008603C1"/>
    <w:rsid w:val="0086314E"/>
    <w:rsid w:val="008632A8"/>
    <w:rsid w:val="00864565"/>
    <w:rsid w:val="00864C65"/>
    <w:rsid w:val="00866353"/>
    <w:rsid w:val="00867136"/>
    <w:rsid w:val="00867F06"/>
    <w:rsid w:val="00871331"/>
    <w:rsid w:val="0087276A"/>
    <w:rsid w:val="008732E4"/>
    <w:rsid w:val="008734BE"/>
    <w:rsid w:val="00876A1B"/>
    <w:rsid w:val="0087710C"/>
    <w:rsid w:val="008822DA"/>
    <w:rsid w:val="00882606"/>
    <w:rsid w:val="0088414C"/>
    <w:rsid w:val="00884CC2"/>
    <w:rsid w:val="00885609"/>
    <w:rsid w:val="00886399"/>
    <w:rsid w:val="0089049C"/>
    <w:rsid w:val="00890778"/>
    <w:rsid w:val="00891839"/>
    <w:rsid w:val="00892B58"/>
    <w:rsid w:val="00893953"/>
    <w:rsid w:val="00895022"/>
    <w:rsid w:val="00895C6E"/>
    <w:rsid w:val="008971DE"/>
    <w:rsid w:val="008974CA"/>
    <w:rsid w:val="008A000B"/>
    <w:rsid w:val="008A1A9F"/>
    <w:rsid w:val="008A2ABB"/>
    <w:rsid w:val="008A3333"/>
    <w:rsid w:val="008A3FC8"/>
    <w:rsid w:val="008A401D"/>
    <w:rsid w:val="008A44AB"/>
    <w:rsid w:val="008A4703"/>
    <w:rsid w:val="008A5BCE"/>
    <w:rsid w:val="008B0090"/>
    <w:rsid w:val="008B0B16"/>
    <w:rsid w:val="008B2618"/>
    <w:rsid w:val="008B36BF"/>
    <w:rsid w:val="008B4167"/>
    <w:rsid w:val="008B57C8"/>
    <w:rsid w:val="008B79CC"/>
    <w:rsid w:val="008B7AEC"/>
    <w:rsid w:val="008B7C30"/>
    <w:rsid w:val="008C0441"/>
    <w:rsid w:val="008C06BC"/>
    <w:rsid w:val="008C260C"/>
    <w:rsid w:val="008C27A1"/>
    <w:rsid w:val="008C3FAA"/>
    <w:rsid w:val="008C55FB"/>
    <w:rsid w:val="008C5A12"/>
    <w:rsid w:val="008C6527"/>
    <w:rsid w:val="008C6EE1"/>
    <w:rsid w:val="008D0E34"/>
    <w:rsid w:val="008D19F0"/>
    <w:rsid w:val="008D2496"/>
    <w:rsid w:val="008D2E7C"/>
    <w:rsid w:val="008D4255"/>
    <w:rsid w:val="008D435F"/>
    <w:rsid w:val="008D4C0A"/>
    <w:rsid w:val="008D5671"/>
    <w:rsid w:val="008D60B2"/>
    <w:rsid w:val="008D653D"/>
    <w:rsid w:val="008E11B8"/>
    <w:rsid w:val="008E1F7F"/>
    <w:rsid w:val="008E21AD"/>
    <w:rsid w:val="008E2FF5"/>
    <w:rsid w:val="008E3213"/>
    <w:rsid w:val="008E3BA6"/>
    <w:rsid w:val="008E55E9"/>
    <w:rsid w:val="008E60F4"/>
    <w:rsid w:val="008E652C"/>
    <w:rsid w:val="008E74FD"/>
    <w:rsid w:val="008E7509"/>
    <w:rsid w:val="008F00E8"/>
    <w:rsid w:val="008F1AD1"/>
    <w:rsid w:val="008F20DA"/>
    <w:rsid w:val="008F2401"/>
    <w:rsid w:val="008F292C"/>
    <w:rsid w:val="008F31FE"/>
    <w:rsid w:val="008F60DE"/>
    <w:rsid w:val="008F6921"/>
    <w:rsid w:val="008F6962"/>
    <w:rsid w:val="008F73AB"/>
    <w:rsid w:val="00901691"/>
    <w:rsid w:val="009016A7"/>
    <w:rsid w:val="009027B9"/>
    <w:rsid w:val="00904F51"/>
    <w:rsid w:val="00905FE6"/>
    <w:rsid w:val="00907332"/>
    <w:rsid w:val="00907FA4"/>
    <w:rsid w:val="00910531"/>
    <w:rsid w:val="00912367"/>
    <w:rsid w:val="00914785"/>
    <w:rsid w:val="00914AFB"/>
    <w:rsid w:val="00914E6E"/>
    <w:rsid w:val="0091517A"/>
    <w:rsid w:val="0091524C"/>
    <w:rsid w:val="00915F27"/>
    <w:rsid w:val="00917043"/>
    <w:rsid w:val="009174E9"/>
    <w:rsid w:val="00917AAC"/>
    <w:rsid w:val="00920094"/>
    <w:rsid w:val="00920DEB"/>
    <w:rsid w:val="00920E9F"/>
    <w:rsid w:val="00920F2A"/>
    <w:rsid w:val="00922522"/>
    <w:rsid w:val="00923783"/>
    <w:rsid w:val="00923E2B"/>
    <w:rsid w:val="00923E6A"/>
    <w:rsid w:val="00924C17"/>
    <w:rsid w:val="00924F26"/>
    <w:rsid w:val="00925EAA"/>
    <w:rsid w:val="009273C4"/>
    <w:rsid w:val="00927728"/>
    <w:rsid w:val="00932D5F"/>
    <w:rsid w:val="00933514"/>
    <w:rsid w:val="00933EED"/>
    <w:rsid w:val="009349F4"/>
    <w:rsid w:val="009357A7"/>
    <w:rsid w:val="00936DBA"/>
    <w:rsid w:val="00936E88"/>
    <w:rsid w:val="00937211"/>
    <w:rsid w:val="00940CDE"/>
    <w:rsid w:val="0094118F"/>
    <w:rsid w:val="00942165"/>
    <w:rsid w:val="00942C7E"/>
    <w:rsid w:val="00943BD6"/>
    <w:rsid w:val="009445D8"/>
    <w:rsid w:val="00944A88"/>
    <w:rsid w:val="009450A4"/>
    <w:rsid w:val="009454A4"/>
    <w:rsid w:val="00945AC6"/>
    <w:rsid w:val="0094637A"/>
    <w:rsid w:val="00946DCB"/>
    <w:rsid w:val="00947063"/>
    <w:rsid w:val="00947484"/>
    <w:rsid w:val="00947F6E"/>
    <w:rsid w:val="00951B3D"/>
    <w:rsid w:val="009527BD"/>
    <w:rsid w:val="00956D81"/>
    <w:rsid w:val="0095716B"/>
    <w:rsid w:val="00957E6D"/>
    <w:rsid w:val="009606A0"/>
    <w:rsid w:val="009611B9"/>
    <w:rsid w:val="0096318D"/>
    <w:rsid w:val="00964F3A"/>
    <w:rsid w:val="0096551B"/>
    <w:rsid w:val="00965E97"/>
    <w:rsid w:val="00966084"/>
    <w:rsid w:val="00966A18"/>
    <w:rsid w:val="00966A6D"/>
    <w:rsid w:val="0097226E"/>
    <w:rsid w:val="00973D19"/>
    <w:rsid w:val="0097497D"/>
    <w:rsid w:val="00975643"/>
    <w:rsid w:val="0097742A"/>
    <w:rsid w:val="00977D8A"/>
    <w:rsid w:val="00980AE7"/>
    <w:rsid w:val="00980EED"/>
    <w:rsid w:val="0098312B"/>
    <w:rsid w:val="0098579F"/>
    <w:rsid w:val="00985EFB"/>
    <w:rsid w:val="009872FF"/>
    <w:rsid w:val="00990A93"/>
    <w:rsid w:val="00991670"/>
    <w:rsid w:val="00991BBE"/>
    <w:rsid w:val="00992784"/>
    <w:rsid w:val="00992A4C"/>
    <w:rsid w:val="009934FD"/>
    <w:rsid w:val="00994C8E"/>
    <w:rsid w:val="00995C5D"/>
    <w:rsid w:val="00996CB1"/>
    <w:rsid w:val="009970C7"/>
    <w:rsid w:val="00997F11"/>
    <w:rsid w:val="009A0B12"/>
    <w:rsid w:val="009A1BDD"/>
    <w:rsid w:val="009A1D5E"/>
    <w:rsid w:val="009A378C"/>
    <w:rsid w:val="009A38D8"/>
    <w:rsid w:val="009A534C"/>
    <w:rsid w:val="009A5460"/>
    <w:rsid w:val="009A6DEC"/>
    <w:rsid w:val="009B0788"/>
    <w:rsid w:val="009B0E44"/>
    <w:rsid w:val="009B183E"/>
    <w:rsid w:val="009B1D43"/>
    <w:rsid w:val="009B2154"/>
    <w:rsid w:val="009B3886"/>
    <w:rsid w:val="009B4A8F"/>
    <w:rsid w:val="009B6C8C"/>
    <w:rsid w:val="009B6F42"/>
    <w:rsid w:val="009B7358"/>
    <w:rsid w:val="009B7DCD"/>
    <w:rsid w:val="009C0317"/>
    <w:rsid w:val="009C0FCA"/>
    <w:rsid w:val="009C2ECE"/>
    <w:rsid w:val="009C385F"/>
    <w:rsid w:val="009C3963"/>
    <w:rsid w:val="009C44F2"/>
    <w:rsid w:val="009C5456"/>
    <w:rsid w:val="009C638D"/>
    <w:rsid w:val="009C6BD4"/>
    <w:rsid w:val="009C7D12"/>
    <w:rsid w:val="009D0B67"/>
    <w:rsid w:val="009D1738"/>
    <w:rsid w:val="009D2891"/>
    <w:rsid w:val="009D2F22"/>
    <w:rsid w:val="009D323C"/>
    <w:rsid w:val="009D38D3"/>
    <w:rsid w:val="009D461F"/>
    <w:rsid w:val="009D4957"/>
    <w:rsid w:val="009D5ED6"/>
    <w:rsid w:val="009D6DB1"/>
    <w:rsid w:val="009E092E"/>
    <w:rsid w:val="009E127C"/>
    <w:rsid w:val="009E1A1A"/>
    <w:rsid w:val="009E5655"/>
    <w:rsid w:val="009E6517"/>
    <w:rsid w:val="009E7E1E"/>
    <w:rsid w:val="009F28FA"/>
    <w:rsid w:val="009F3294"/>
    <w:rsid w:val="009F4907"/>
    <w:rsid w:val="009F4E94"/>
    <w:rsid w:val="009F6091"/>
    <w:rsid w:val="009F6F34"/>
    <w:rsid w:val="009F76FC"/>
    <w:rsid w:val="009F7736"/>
    <w:rsid w:val="00A000E0"/>
    <w:rsid w:val="00A00681"/>
    <w:rsid w:val="00A00978"/>
    <w:rsid w:val="00A009CF"/>
    <w:rsid w:val="00A00D57"/>
    <w:rsid w:val="00A045FD"/>
    <w:rsid w:val="00A04FCE"/>
    <w:rsid w:val="00A063FE"/>
    <w:rsid w:val="00A06F5E"/>
    <w:rsid w:val="00A070FB"/>
    <w:rsid w:val="00A073D1"/>
    <w:rsid w:val="00A079F6"/>
    <w:rsid w:val="00A13087"/>
    <w:rsid w:val="00A13556"/>
    <w:rsid w:val="00A1438D"/>
    <w:rsid w:val="00A15BA6"/>
    <w:rsid w:val="00A16B3F"/>
    <w:rsid w:val="00A17884"/>
    <w:rsid w:val="00A209B0"/>
    <w:rsid w:val="00A2123E"/>
    <w:rsid w:val="00A22B0B"/>
    <w:rsid w:val="00A242E5"/>
    <w:rsid w:val="00A244B3"/>
    <w:rsid w:val="00A2505D"/>
    <w:rsid w:val="00A26729"/>
    <w:rsid w:val="00A302C1"/>
    <w:rsid w:val="00A32E44"/>
    <w:rsid w:val="00A33977"/>
    <w:rsid w:val="00A3469C"/>
    <w:rsid w:val="00A347BD"/>
    <w:rsid w:val="00A350E5"/>
    <w:rsid w:val="00A35E2D"/>
    <w:rsid w:val="00A369F0"/>
    <w:rsid w:val="00A37180"/>
    <w:rsid w:val="00A37379"/>
    <w:rsid w:val="00A40755"/>
    <w:rsid w:val="00A42460"/>
    <w:rsid w:val="00A43643"/>
    <w:rsid w:val="00A468AD"/>
    <w:rsid w:val="00A46F5C"/>
    <w:rsid w:val="00A50448"/>
    <w:rsid w:val="00A50A81"/>
    <w:rsid w:val="00A53325"/>
    <w:rsid w:val="00A537EC"/>
    <w:rsid w:val="00A53D81"/>
    <w:rsid w:val="00A53DE9"/>
    <w:rsid w:val="00A554C1"/>
    <w:rsid w:val="00A55AB5"/>
    <w:rsid w:val="00A566F5"/>
    <w:rsid w:val="00A567F1"/>
    <w:rsid w:val="00A578A9"/>
    <w:rsid w:val="00A60B81"/>
    <w:rsid w:val="00A62C71"/>
    <w:rsid w:val="00A6406A"/>
    <w:rsid w:val="00A64CDD"/>
    <w:rsid w:val="00A67CB1"/>
    <w:rsid w:val="00A67E58"/>
    <w:rsid w:val="00A70D27"/>
    <w:rsid w:val="00A70D7C"/>
    <w:rsid w:val="00A71568"/>
    <w:rsid w:val="00A71638"/>
    <w:rsid w:val="00A71DE3"/>
    <w:rsid w:val="00A72D69"/>
    <w:rsid w:val="00A7438F"/>
    <w:rsid w:val="00A748D3"/>
    <w:rsid w:val="00A74919"/>
    <w:rsid w:val="00A74B8A"/>
    <w:rsid w:val="00A74EC6"/>
    <w:rsid w:val="00A753CB"/>
    <w:rsid w:val="00A7573B"/>
    <w:rsid w:val="00A759F3"/>
    <w:rsid w:val="00A769CF"/>
    <w:rsid w:val="00A77288"/>
    <w:rsid w:val="00A7770E"/>
    <w:rsid w:val="00A843E3"/>
    <w:rsid w:val="00A85F61"/>
    <w:rsid w:val="00A865FD"/>
    <w:rsid w:val="00A86A9D"/>
    <w:rsid w:val="00A86B97"/>
    <w:rsid w:val="00A86DB3"/>
    <w:rsid w:val="00A87073"/>
    <w:rsid w:val="00A90D7B"/>
    <w:rsid w:val="00A91B08"/>
    <w:rsid w:val="00A94EF5"/>
    <w:rsid w:val="00A94FB0"/>
    <w:rsid w:val="00A957E9"/>
    <w:rsid w:val="00A97AFF"/>
    <w:rsid w:val="00AA038B"/>
    <w:rsid w:val="00AA0BDF"/>
    <w:rsid w:val="00AA0C0B"/>
    <w:rsid w:val="00AA0FA8"/>
    <w:rsid w:val="00AA25DC"/>
    <w:rsid w:val="00AA4695"/>
    <w:rsid w:val="00AA5030"/>
    <w:rsid w:val="00AA526F"/>
    <w:rsid w:val="00AA682D"/>
    <w:rsid w:val="00AA6867"/>
    <w:rsid w:val="00AA7D0D"/>
    <w:rsid w:val="00AB07C2"/>
    <w:rsid w:val="00AB0B60"/>
    <w:rsid w:val="00AB0D48"/>
    <w:rsid w:val="00AB3279"/>
    <w:rsid w:val="00AB42CA"/>
    <w:rsid w:val="00AB45B1"/>
    <w:rsid w:val="00AB4886"/>
    <w:rsid w:val="00AB4958"/>
    <w:rsid w:val="00AB528C"/>
    <w:rsid w:val="00AB5F84"/>
    <w:rsid w:val="00AC0222"/>
    <w:rsid w:val="00AC35B2"/>
    <w:rsid w:val="00AC3950"/>
    <w:rsid w:val="00AC400C"/>
    <w:rsid w:val="00AC4CA6"/>
    <w:rsid w:val="00AC5864"/>
    <w:rsid w:val="00AC5E3A"/>
    <w:rsid w:val="00AD1113"/>
    <w:rsid w:val="00AD16CC"/>
    <w:rsid w:val="00AD24BC"/>
    <w:rsid w:val="00AD39B4"/>
    <w:rsid w:val="00AD3C8A"/>
    <w:rsid w:val="00AD51AF"/>
    <w:rsid w:val="00AD5766"/>
    <w:rsid w:val="00AD7A6A"/>
    <w:rsid w:val="00AD7B14"/>
    <w:rsid w:val="00AE0F88"/>
    <w:rsid w:val="00AE1C82"/>
    <w:rsid w:val="00AE1C9D"/>
    <w:rsid w:val="00AE3ABA"/>
    <w:rsid w:val="00AE5659"/>
    <w:rsid w:val="00AE602A"/>
    <w:rsid w:val="00AE63E6"/>
    <w:rsid w:val="00AF0956"/>
    <w:rsid w:val="00AF58F4"/>
    <w:rsid w:val="00B019F6"/>
    <w:rsid w:val="00B01FFD"/>
    <w:rsid w:val="00B029D4"/>
    <w:rsid w:val="00B02F6C"/>
    <w:rsid w:val="00B103E1"/>
    <w:rsid w:val="00B10CE8"/>
    <w:rsid w:val="00B10F87"/>
    <w:rsid w:val="00B11471"/>
    <w:rsid w:val="00B12366"/>
    <w:rsid w:val="00B141DF"/>
    <w:rsid w:val="00B1475C"/>
    <w:rsid w:val="00B14B01"/>
    <w:rsid w:val="00B15D11"/>
    <w:rsid w:val="00B168E2"/>
    <w:rsid w:val="00B16C3A"/>
    <w:rsid w:val="00B17115"/>
    <w:rsid w:val="00B17C43"/>
    <w:rsid w:val="00B17F9C"/>
    <w:rsid w:val="00B21043"/>
    <w:rsid w:val="00B2240D"/>
    <w:rsid w:val="00B23274"/>
    <w:rsid w:val="00B24A7F"/>
    <w:rsid w:val="00B25948"/>
    <w:rsid w:val="00B26076"/>
    <w:rsid w:val="00B26DE4"/>
    <w:rsid w:val="00B30356"/>
    <w:rsid w:val="00B3057D"/>
    <w:rsid w:val="00B3099D"/>
    <w:rsid w:val="00B30DA2"/>
    <w:rsid w:val="00B3354E"/>
    <w:rsid w:val="00B33D38"/>
    <w:rsid w:val="00B34AB1"/>
    <w:rsid w:val="00B35BD7"/>
    <w:rsid w:val="00B41216"/>
    <w:rsid w:val="00B412B9"/>
    <w:rsid w:val="00B4284D"/>
    <w:rsid w:val="00B42C94"/>
    <w:rsid w:val="00B43CAA"/>
    <w:rsid w:val="00B44BD9"/>
    <w:rsid w:val="00B44CAC"/>
    <w:rsid w:val="00B453FC"/>
    <w:rsid w:val="00B46E98"/>
    <w:rsid w:val="00B47785"/>
    <w:rsid w:val="00B47F74"/>
    <w:rsid w:val="00B5122C"/>
    <w:rsid w:val="00B5235C"/>
    <w:rsid w:val="00B53672"/>
    <w:rsid w:val="00B54CAC"/>
    <w:rsid w:val="00B561A0"/>
    <w:rsid w:val="00B573D6"/>
    <w:rsid w:val="00B5795B"/>
    <w:rsid w:val="00B57A7F"/>
    <w:rsid w:val="00B61F35"/>
    <w:rsid w:val="00B62EA1"/>
    <w:rsid w:val="00B632ED"/>
    <w:rsid w:val="00B634F1"/>
    <w:rsid w:val="00B635B9"/>
    <w:rsid w:val="00B63729"/>
    <w:rsid w:val="00B66E6C"/>
    <w:rsid w:val="00B67301"/>
    <w:rsid w:val="00B67CAA"/>
    <w:rsid w:val="00B70599"/>
    <w:rsid w:val="00B7250E"/>
    <w:rsid w:val="00B73455"/>
    <w:rsid w:val="00B73DE6"/>
    <w:rsid w:val="00B74A85"/>
    <w:rsid w:val="00B74FA0"/>
    <w:rsid w:val="00B75544"/>
    <w:rsid w:val="00B75690"/>
    <w:rsid w:val="00B80EFC"/>
    <w:rsid w:val="00B812B4"/>
    <w:rsid w:val="00B81455"/>
    <w:rsid w:val="00B83200"/>
    <w:rsid w:val="00B847E8"/>
    <w:rsid w:val="00B867D0"/>
    <w:rsid w:val="00B871CC"/>
    <w:rsid w:val="00B8779B"/>
    <w:rsid w:val="00B902DB"/>
    <w:rsid w:val="00B909D8"/>
    <w:rsid w:val="00B93226"/>
    <w:rsid w:val="00B942D4"/>
    <w:rsid w:val="00B9439A"/>
    <w:rsid w:val="00B94C23"/>
    <w:rsid w:val="00B94EC0"/>
    <w:rsid w:val="00B9627F"/>
    <w:rsid w:val="00B97DC1"/>
    <w:rsid w:val="00BA0A1B"/>
    <w:rsid w:val="00BA2415"/>
    <w:rsid w:val="00BA2A58"/>
    <w:rsid w:val="00BA2B5F"/>
    <w:rsid w:val="00BA38CA"/>
    <w:rsid w:val="00BA3D7F"/>
    <w:rsid w:val="00BA3EB7"/>
    <w:rsid w:val="00BA4F95"/>
    <w:rsid w:val="00BA5B60"/>
    <w:rsid w:val="00BA6124"/>
    <w:rsid w:val="00BA7178"/>
    <w:rsid w:val="00BB047A"/>
    <w:rsid w:val="00BB1032"/>
    <w:rsid w:val="00BB2526"/>
    <w:rsid w:val="00BB2CB2"/>
    <w:rsid w:val="00BB33F9"/>
    <w:rsid w:val="00BB380A"/>
    <w:rsid w:val="00BB4C87"/>
    <w:rsid w:val="00BC097F"/>
    <w:rsid w:val="00BC0D2A"/>
    <w:rsid w:val="00BC1B91"/>
    <w:rsid w:val="00BC3421"/>
    <w:rsid w:val="00BC3CE6"/>
    <w:rsid w:val="00BC4165"/>
    <w:rsid w:val="00BC4275"/>
    <w:rsid w:val="00BC4419"/>
    <w:rsid w:val="00BC5863"/>
    <w:rsid w:val="00BC5BE9"/>
    <w:rsid w:val="00BC60B9"/>
    <w:rsid w:val="00BC6A13"/>
    <w:rsid w:val="00BC6D22"/>
    <w:rsid w:val="00BC6E42"/>
    <w:rsid w:val="00BD03DB"/>
    <w:rsid w:val="00BD0A8A"/>
    <w:rsid w:val="00BD231E"/>
    <w:rsid w:val="00BD34E7"/>
    <w:rsid w:val="00BD4096"/>
    <w:rsid w:val="00BD4A63"/>
    <w:rsid w:val="00BD60BA"/>
    <w:rsid w:val="00BD6C4F"/>
    <w:rsid w:val="00BD7923"/>
    <w:rsid w:val="00BE534C"/>
    <w:rsid w:val="00BE5BF8"/>
    <w:rsid w:val="00BE5E41"/>
    <w:rsid w:val="00BE630A"/>
    <w:rsid w:val="00BE698A"/>
    <w:rsid w:val="00BE6CB4"/>
    <w:rsid w:val="00BE70AD"/>
    <w:rsid w:val="00BF05DE"/>
    <w:rsid w:val="00BF400A"/>
    <w:rsid w:val="00BF48CD"/>
    <w:rsid w:val="00BF4CCB"/>
    <w:rsid w:val="00BF5988"/>
    <w:rsid w:val="00BF5AB5"/>
    <w:rsid w:val="00BF628A"/>
    <w:rsid w:val="00BF6E4A"/>
    <w:rsid w:val="00BF7016"/>
    <w:rsid w:val="00BF7C9F"/>
    <w:rsid w:val="00C00778"/>
    <w:rsid w:val="00C00B21"/>
    <w:rsid w:val="00C01900"/>
    <w:rsid w:val="00C0345E"/>
    <w:rsid w:val="00C03DB2"/>
    <w:rsid w:val="00C03DE2"/>
    <w:rsid w:val="00C044CE"/>
    <w:rsid w:val="00C04887"/>
    <w:rsid w:val="00C0595D"/>
    <w:rsid w:val="00C0715B"/>
    <w:rsid w:val="00C076F5"/>
    <w:rsid w:val="00C10D91"/>
    <w:rsid w:val="00C11A68"/>
    <w:rsid w:val="00C11D84"/>
    <w:rsid w:val="00C12DC2"/>
    <w:rsid w:val="00C13CC2"/>
    <w:rsid w:val="00C13D33"/>
    <w:rsid w:val="00C13E75"/>
    <w:rsid w:val="00C148EB"/>
    <w:rsid w:val="00C15336"/>
    <w:rsid w:val="00C15B7D"/>
    <w:rsid w:val="00C15E94"/>
    <w:rsid w:val="00C166D7"/>
    <w:rsid w:val="00C1763B"/>
    <w:rsid w:val="00C17918"/>
    <w:rsid w:val="00C2014F"/>
    <w:rsid w:val="00C21706"/>
    <w:rsid w:val="00C21F17"/>
    <w:rsid w:val="00C24EDC"/>
    <w:rsid w:val="00C2563E"/>
    <w:rsid w:val="00C25A76"/>
    <w:rsid w:val="00C25A8E"/>
    <w:rsid w:val="00C27404"/>
    <w:rsid w:val="00C3011C"/>
    <w:rsid w:val="00C31BD5"/>
    <w:rsid w:val="00C32206"/>
    <w:rsid w:val="00C33004"/>
    <w:rsid w:val="00C33260"/>
    <w:rsid w:val="00C332A8"/>
    <w:rsid w:val="00C3410E"/>
    <w:rsid w:val="00C34B9A"/>
    <w:rsid w:val="00C34D05"/>
    <w:rsid w:val="00C34D0B"/>
    <w:rsid w:val="00C354AA"/>
    <w:rsid w:val="00C400E7"/>
    <w:rsid w:val="00C40CC4"/>
    <w:rsid w:val="00C417CF"/>
    <w:rsid w:val="00C42B5C"/>
    <w:rsid w:val="00C42BB8"/>
    <w:rsid w:val="00C4339D"/>
    <w:rsid w:val="00C445AB"/>
    <w:rsid w:val="00C4550B"/>
    <w:rsid w:val="00C45B40"/>
    <w:rsid w:val="00C45C67"/>
    <w:rsid w:val="00C46512"/>
    <w:rsid w:val="00C50C6F"/>
    <w:rsid w:val="00C523FF"/>
    <w:rsid w:val="00C52DE5"/>
    <w:rsid w:val="00C532D4"/>
    <w:rsid w:val="00C53EB8"/>
    <w:rsid w:val="00C5519A"/>
    <w:rsid w:val="00C5689B"/>
    <w:rsid w:val="00C606F3"/>
    <w:rsid w:val="00C61064"/>
    <w:rsid w:val="00C61632"/>
    <w:rsid w:val="00C616D9"/>
    <w:rsid w:val="00C65F50"/>
    <w:rsid w:val="00C67FD2"/>
    <w:rsid w:val="00C70989"/>
    <w:rsid w:val="00C71313"/>
    <w:rsid w:val="00C71B72"/>
    <w:rsid w:val="00C71BBD"/>
    <w:rsid w:val="00C71C3C"/>
    <w:rsid w:val="00C7217A"/>
    <w:rsid w:val="00C72BE9"/>
    <w:rsid w:val="00C72DEE"/>
    <w:rsid w:val="00C74D7A"/>
    <w:rsid w:val="00C75B3D"/>
    <w:rsid w:val="00C75F1B"/>
    <w:rsid w:val="00C819A6"/>
    <w:rsid w:val="00C81CB2"/>
    <w:rsid w:val="00C826E2"/>
    <w:rsid w:val="00C846C9"/>
    <w:rsid w:val="00C85A5E"/>
    <w:rsid w:val="00C85C31"/>
    <w:rsid w:val="00C8745C"/>
    <w:rsid w:val="00C87AFE"/>
    <w:rsid w:val="00C90BDB"/>
    <w:rsid w:val="00C90D8C"/>
    <w:rsid w:val="00C91B77"/>
    <w:rsid w:val="00C92434"/>
    <w:rsid w:val="00C929EA"/>
    <w:rsid w:val="00C9321D"/>
    <w:rsid w:val="00C93FFC"/>
    <w:rsid w:val="00C94127"/>
    <w:rsid w:val="00C9490E"/>
    <w:rsid w:val="00C94D71"/>
    <w:rsid w:val="00C95B70"/>
    <w:rsid w:val="00CA593D"/>
    <w:rsid w:val="00CA60CC"/>
    <w:rsid w:val="00CB1AE8"/>
    <w:rsid w:val="00CB1B0A"/>
    <w:rsid w:val="00CB2A30"/>
    <w:rsid w:val="00CB401D"/>
    <w:rsid w:val="00CB6B89"/>
    <w:rsid w:val="00CB70BB"/>
    <w:rsid w:val="00CC24DB"/>
    <w:rsid w:val="00CC3B4B"/>
    <w:rsid w:val="00CC4973"/>
    <w:rsid w:val="00CC4CB5"/>
    <w:rsid w:val="00CC5DFB"/>
    <w:rsid w:val="00CC6BA1"/>
    <w:rsid w:val="00CC6FEC"/>
    <w:rsid w:val="00CD0329"/>
    <w:rsid w:val="00CD2393"/>
    <w:rsid w:val="00CD279D"/>
    <w:rsid w:val="00CD2BBA"/>
    <w:rsid w:val="00CD3774"/>
    <w:rsid w:val="00CD443D"/>
    <w:rsid w:val="00CD68C3"/>
    <w:rsid w:val="00CD7378"/>
    <w:rsid w:val="00CD7F2B"/>
    <w:rsid w:val="00CE0057"/>
    <w:rsid w:val="00CE2B3E"/>
    <w:rsid w:val="00CE2BB6"/>
    <w:rsid w:val="00CE3BFC"/>
    <w:rsid w:val="00CE47BB"/>
    <w:rsid w:val="00CE4CE6"/>
    <w:rsid w:val="00CF054F"/>
    <w:rsid w:val="00CF0702"/>
    <w:rsid w:val="00CF0EAE"/>
    <w:rsid w:val="00CF1BC5"/>
    <w:rsid w:val="00CF22A2"/>
    <w:rsid w:val="00CF3D40"/>
    <w:rsid w:val="00CF43EE"/>
    <w:rsid w:val="00CF4535"/>
    <w:rsid w:val="00CF7360"/>
    <w:rsid w:val="00CF7E2F"/>
    <w:rsid w:val="00D015AF"/>
    <w:rsid w:val="00D01C53"/>
    <w:rsid w:val="00D01E51"/>
    <w:rsid w:val="00D05C41"/>
    <w:rsid w:val="00D06117"/>
    <w:rsid w:val="00D06786"/>
    <w:rsid w:val="00D0685A"/>
    <w:rsid w:val="00D108A8"/>
    <w:rsid w:val="00D16211"/>
    <w:rsid w:val="00D21780"/>
    <w:rsid w:val="00D2297B"/>
    <w:rsid w:val="00D22D87"/>
    <w:rsid w:val="00D23346"/>
    <w:rsid w:val="00D243B8"/>
    <w:rsid w:val="00D25103"/>
    <w:rsid w:val="00D25B19"/>
    <w:rsid w:val="00D25D0F"/>
    <w:rsid w:val="00D27074"/>
    <w:rsid w:val="00D27369"/>
    <w:rsid w:val="00D30120"/>
    <w:rsid w:val="00D3095E"/>
    <w:rsid w:val="00D31572"/>
    <w:rsid w:val="00D32D35"/>
    <w:rsid w:val="00D340E9"/>
    <w:rsid w:val="00D34794"/>
    <w:rsid w:val="00D34DEE"/>
    <w:rsid w:val="00D35812"/>
    <w:rsid w:val="00D359EC"/>
    <w:rsid w:val="00D35FF9"/>
    <w:rsid w:val="00D36973"/>
    <w:rsid w:val="00D36CD0"/>
    <w:rsid w:val="00D37693"/>
    <w:rsid w:val="00D41A61"/>
    <w:rsid w:val="00D41F92"/>
    <w:rsid w:val="00D421BE"/>
    <w:rsid w:val="00D42B85"/>
    <w:rsid w:val="00D42FFB"/>
    <w:rsid w:val="00D43540"/>
    <w:rsid w:val="00D43A9B"/>
    <w:rsid w:val="00D43AA8"/>
    <w:rsid w:val="00D44C41"/>
    <w:rsid w:val="00D44D71"/>
    <w:rsid w:val="00D44E77"/>
    <w:rsid w:val="00D4502D"/>
    <w:rsid w:val="00D462EA"/>
    <w:rsid w:val="00D46E19"/>
    <w:rsid w:val="00D46F23"/>
    <w:rsid w:val="00D50586"/>
    <w:rsid w:val="00D50A36"/>
    <w:rsid w:val="00D51A5B"/>
    <w:rsid w:val="00D5202E"/>
    <w:rsid w:val="00D530CE"/>
    <w:rsid w:val="00D533DB"/>
    <w:rsid w:val="00D53E3C"/>
    <w:rsid w:val="00D54ED5"/>
    <w:rsid w:val="00D55896"/>
    <w:rsid w:val="00D5701E"/>
    <w:rsid w:val="00D57E31"/>
    <w:rsid w:val="00D60B6E"/>
    <w:rsid w:val="00D60EF4"/>
    <w:rsid w:val="00D6164C"/>
    <w:rsid w:val="00D61C9A"/>
    <w:rsid w:val="00D62AD6"/>
    <w:rsid w:val="00D62F8B"/>
    <w:rsid w:val="00D6577E"/>
    <w:rsid w:val="00D65946"/>
    <w:rsid w:val="00D66380"/>
    <w:rsid w:val="00D66CDA"/>
    <w:rsid w:val="00D71152"/>
    <w:rsid w:val="00D719A7"/>
    <w:rsid w:val="00D72E72"/>
    <w:rsid w:val="00D732B5"/>
    <w:rsid w:val="00D735AD"/>
    <w:rsid w:val="00D74585"/>
    <w:rsid w:val="00D75098"/>
    <w:rsid w:val="00D7517E"/>
    <w:rsid w:val="00D75B72"/>
    <w:rsid w:val="00D7623E"/>
    <w:rsid w:val="00D775A1"/>
    <w:rsid w:val="00D7781B"/>
    <w:rsid w:val="00D77950"/>
    <w:rsid w:val="00D8035E"/>
    <w:rsid w:val="00D803B1"/>
    <w:rsid w:val="00D845A8"/>
    <w:rsid w:val="00D84630"/>
    <w:rsid w:val="00D8564A"/>
    <w:rsid w:val="00D858E0"/>
    <w:rsid w:val="00D90076"/>
    <w:rsid w:val="00D9007E"/>
    <w:rsid w:val="00D9293C"/>
    <w:rsid w:val="00D9533A"/>
    <w:rsid w:val="00D9589F"/>
    <w:rsid w:val="00D95CF9"/>
    <w:rsid w:val="00D97B72"/>
    <w:rsid w:val="00DA01EE"/>
    <w:rsid w:val="00DA1479"/>
    <w:rsid w:val="00DA1D4B"/>
    <w:rsid w:val="00DA2886"/>
    <w:rsid w:val="00DA4F46"/>
    <w:rsid w:val="00DA5E5C"/>
    <w:rsid w:val="00DA7650"/>
    <w:rsid w:val="00DA7B95"/>
    <w:rsid w:val="00DB05E2"/>
    <w:rsid w:val="00DB1793"/>
    <w:rsid w:val="00DB1FAE"/>
    <w:rsid w:val="00DB4AAD"/>
    <w:rsid w:val="00DB4DE3"/>
    <w:rsid w:val="00DB64AC"/>
    <w:rsid w:val="00DB661C"/>
    <w:rsid w:val="00DB66CA"/>
    <w:rsid w:val="00DB67E4"/>
    <w:rsid w:val="00DB710B"/>
    <w:rsid w:val="00DC03ED"/>
    <w:rsid w:val="00DC1FF9"/>
    <w:rsid w:val="00DC2CCF"/>
    <w:rsid w:val="00DC350E"/>
    <w:rsid w:val="00DC3762"/>
    <w:rsid w:val="00DC3E05"/>
    <w:rsid w:val="00DC5AD6"/>
    <w:rsid w:val="00DC71AD"/>
    <w:rsid w:val="00DC739E"/>
    <w:rsid w:val="00DC79F6"/>
    <w:rsid w:val="00DD0908"/>
    <w:rsid w:val="00DD2032"/>
    <w:rsid w:val="00DD2436"/>
    <w:rsid w:val="00DD2D7B"/>
    <w:rsid w:val="00DD45C7"/>
    <w:rsid w:val="00DD4633"/>
    <w:rsid w:val="00DD5849"/>
    <w:rsid w:val="00DD60F7"/>
    <w:rsid w:val="00DD616A"/>
    <w:rsid w:val="00DD6520"/>
    <w:rsid w:val="00DD6EEF"/>
    <w:rsid w:val="00DD7985"/>
    <w:rsid w:val="00DE0465"/>
    <w:rsid w:val="00DE36EE"/>
    <w:rsid w:val="00DE4CA5"/>
    <w:rsid w:val="00DE4D87"/>
    <w:rsid w:val="00DE51D4"/>
    <w:rsid w:val="00DE60BF"/>
    <w:rsid w:val="00DF0591"/>
    <w:rsid w:val="00DF0CE1"/>
    <w:rsid w:val="00DF1E2B"/>
    <w:rsid w:val="00DF3298"/>
    <w:rsid w:val="00DF3D08"/>
    <w:rsid w:val="00DF4174"/>
    <w:rsid w:val="00DF6D15"/>
    <w:rsid w:val="00E02517"/>
    <w:rsid w:val="00E049ED"/>
    <w:rsid w:val="00E05155"/>
    <w:rsid w:val="00E10D8B"/>
    <w:rsid w:val="00E10EA5"/>
    <w:rsid w:val="00E12790"/>
    <w:rsid w:val="00E1335A"/>
    <w:rsid w:val="00E139A6"/>
    <w:rsid w:val="00E13BB1"/>
    <w:rsid w:val="00E14F1D"/>
    <w:rsid w:val="00E154DD"/>
    <w:rsid w:val="00E16CAE"/>
    <w:rsid w:val="00E200BB"/>
    <w:rsid w:val="00E20B6F"/>
    <w:rsid w:val="00E21673"/>
    <w:rsid w:val="00E248C9"/>
    <w:rsid w:val="00E25CE9"/>
    <w:rsid w:val="00E2613D"/>
    <w:rsid w:val="00E26BCD"/>
    <w:rsid w:val="00E30828"/>
    <w:rsid w:val="00E32F4C"/>
    <w:rsid w:val="00E34E6D"/>
    <w:rsid w:val="00E35067"/>
    <w:rsid w:val="00E36A19"/>
    <w:rsid w:val="00E36E88"/>
    <w:rsid w:val="00E3754F"/>
    <w:rsid w:val="00E37CD4"/>
    <w:rsid w:val="00E37D8D"/>
    <w:rsid w:val="00E40260"/>
    <w:rsid w:val="00E40F04"/>
    <w:rsid w:val="00E418D0"/>
    <w:rsid w:val="00E41A47"/>
    <w:rsid w:val="00E41DF5"/>
    <w:rsid w:val="00E420F1"/>
    <w:rsid w:val="00E462AE"/>
    <w:rsid w:val="00E467C6"/>
    <w:rsid w:val="00E471E9"/>
    <w:rsid w:val="00E5006D"/>
    <w:rsid w:val="00E50F67"/>
    <w:rsid w:val="00E51AED"/>
    <w:rsid w:val="00E531B3"/>
    <w:rsid w:val="00E53B9C"/>
    <w:rsid w:val="00E540FA"/>
    <w:rsid w:val="00E5412C"/>
    <w:rsid w:val="00E545BA"/>
    <w:rsid w:val="00E55A49"/>
    <w:rsid w:val="00E564C1"/>
    <w:rsid w:val="00E577AF"/>
    <w:rsid w:val="00E57848"/>
    <w:rsid w:val="00E57916"/>
    <w:rsid w:val="00E6003C"/>
    <w:rsid w:val="00E62A8E"/>
    <w:rsid w:val="00E633DD"/>
    <w:rsid w:val="00E65E39"/>
    <w:rsid w:val="00E65E9F"/>
    <w:rsid w:val="00E66820"/>
    <w:rsid w:val="00E67AD4"/>
    <w:rsid w:val="00E764D6"/>
    <w:rsid w:val="00E768D3"/>
    <w:rsid w:val="00E770B5"/>
    <w:rsid w:val="00E771EC"/>
    <w:rsid w:val="00E77474"/>
    <w:rsid w:val="00E77F7E"/>
    <w:rsid w:val="00E808E4"/>
    <w:rsid w:val="00E80C88"/>
    <w:rsid w:val="00E823A2"/>
    <w:rsid w:val="00E84151"/>
    <w:rsid w:val="00E863BE"/>
    <w:rsid w:val="00E9162D"/>
    <w:rsid w:val="00E93D06"/>
    <w:rsid w:val="00E948A1"/>
    <w:rsid w:val="00E96131"/>
    <w:rsid w:val="00E9763C"/>
    <w:rsid w:val="00E97D39"/>
    <w:rsid w:val="00EA036E"/>
    <w:rsid w:val="00EA1A1E"/>
    <w:rsid w:val="00EA4809"/>
    <w:rsid w:val="00EA512C"/>
    <w:rsid w:val="00EA6096"/>
    <w:rsid w:val="00EB1707"/>
    <w:rsid w:val="00EB178A"/>
    <w:rsid w:val="00EB2332"/>
    <w:rsid w:val="00EB2B5F"/>
    <w:rsid w:val="00EB2FC7"/>
    <w:rsid w:val="00EB2FE1"/>
    <w:rsid w:val="00EB63D7"/>
    <w:rsid w:val="00EB6640"/>
    <w:rsid w:val="00EB7267"/>
    <w:rsid w:val="00EC06EE"/>
    <w:rsid w:val="00EC0B9D"/>
    <w:rsid w:val="00EC11AF"/>
    <w:rsid w:val="00EC4C3D"/>
    <w:rsid w:val="00EC5C6C"/>
    <w:rsid w:val="00EC6A2A"/>
    <w:rsid w:val="00EC7023"/>
    <w:rsid w:val="00EC7691"/>
    <w:rsid w:val="00EC78CA"/>
    <w:rsid w:val="00ED031B"/>
    <w:rsid w:val="00ED06DD"/>
    <w:rsid w:val="00ED0BEF"/>
    <w:rsid w:val="00ED0FC2"/>
    <w:rsid w:val="00ED21C3"/>
    <w:rsid w:val="00ED2563"/>
    <w:rsid w:val="00ED274D"/>
    <w:rsid w:val="00ED32AA"/>
    <w:rsid w:val="00ED33B1"/>
    <w:rsid w:val="00ED388C"/>
    <w:rsid w:val="00ED7622"/>
    <w:rsid w:val="00EE6101"/>
    <w:rsid w:val="00EE6D61"/>
    <w:rsid w:val="00EE7FF9"/>
    <w:rsid w:val="00EF02B0"/>
    <w:rsid w:val="00EF17C6"/>
    <w:rsid w:val="00EF2424"/>
    <w:rsid w:val="00EF2CB8"/>
    <w:rsid w:val="00EF3BA6"/>
    <w:rsid w:val="00EF4502"/>
    <w:rsid w:val="00EF492B"/>
    <w:rsid w:val="00EF6789"/>
    <w:rsid w:val="00EF6D6E"/>
    <w:rsid w:val="00EF7A90"/>
    <w:rsid w:val="00F01B61"/>
    <w:rsid w:val="00F02271"/>
    <w:rsid w:val="00F02D4A"/>
    <w:rsid w:val="00F034EE"/>
    <w:rsid w:val="00F0395E"/>
    <w:rsid w:val="00F03A15"/>
    <w:rsid w:val="00F03B45"/>
    <w:rsid w:val="00F0571F"/>
    <w:rsid w:val="00F059DB"/>
    <w:rsid w:val="00F073A2"/>
    <w:rsid w:val="00F077BF"/>
    <w:rsid w:val="00F119DC"/>
    <w:rsid w:val="00F11DD5"/>
    <w:rsid w:val="00F12B3B"/>
    <w:rsid w:val="00F1318F"/>
    <w:rsid w:val="00F149FD"/>
    <w:rsid w:val="00F14F4C"/>
    <w:rsid w:val="00F15DA8"/>
    <w:rsid w:val="00F1702A"/>
    <w:rsid w:val="00F17422"/>
    <w:rsid w:val="00F1753C"/>
    <w:rsid w:val="00F176FD"/>
    <w:rsid w:val="00F21D45"/>
    <w:rsid w:val="00F21E2F"/>
    <w:rsid w:val="00F2376A"/>
    <w:rsid w:val="00F23B75"/>
    <w:rsid w:val="00F23D7C"/>
    <w:rsid w:val="00F2411E"/>
    <w:rsid w:val="00F24829"/>
    <w:rsid w:val="00F24EF9"/>
    <w:rsid w:val="00F25E6F"/>
    <w:rsid w:val="00F33321"/>
    <w:rsid w:val="00F341E0"/>
    <w:rsid w:val="00F36687"/>
    <w:rsid w:val="00F368EB"/>
    <w:rsid w:val="00F3737C"/>
    <w:rsid w:val="00F40554"/>
    <w:rsid w:val="00F40936"/>
    <w:rsid w:val="00F4130C"/>
    <w:rsid w:val="00F4262F"/>
    <w:rsid w:val="00F42758"/>
    <w:rsid w:val="00F42CEA"/>
    <w:rsid w:val="00F433A9"/>
    <w:rsid w:val="00F44215"/>
    <w:rsid w:val="00F46B69"/>
    <w:rsid w:val="00F476C9"/>
    <w:rsid w:val="00F50665"/>
    <w:rsid w:val="00F50AB6"/>
    <w:rsid w:val="00F51527"/>
    <w:rsid w:val="00F52F8A"/>
    <w:rsid w:val="00F53719"/>
    <w:rsid w:val="00F53ECF"/>
    <w:rsid w:val="00F5471D"/>
    <w:rsid w:val="00F54CCB"/>
    <w:rsid w:val="00F555B5"/>
    <w:rsid w:val="00F565DA"/>
    <w:rsid w:val="00F56B68"/>
    <w:rsid w:val="00F57291"/>
    <w:rsid w:val="00F579E6"/>
    <w:rsid w:val="00F60903"/>
    <w:rsid w:val="00F61427"/>
    <w:rsid w:val="00F62888"/>
    <w:rsid w:val="00F644EA"/>
    <w:rsid w:val="00F64F5B"/>
    <w:rsid w:val="00F65582"/>
    <w:rsid w:val="00F66CB0"/>
    <w:rsid w:val="00F66D58"/>
    <w:rsid w:val="00F67195"/>
    <w:rsid w:val="00F67D11"/>
    <w:rsid w:val="00F705EE"/>
    <w:rsid w:val="00F70919"/>
    <w:rsid w:val="00F7101C"/>
    <w:rsid w:val="00F72221"/>
    <w:rsid w:val="00F72429"/>
    <w:rsid w:val="00F728E2"/>
    <w:rsid w:val="00F72D0E"/>
    <w:rsid w:val="00F72D79"/>
    <w:rsid w:val="00F73A40"/>
    <w:rsid w:val="00F75C0E"/>
    <w:rsid w:val="00F76C89"/>
    <w:rsid w:val="00F76FF8"/>
    <w:rsid w:val="00F77481"/>
    <w:rsid w:val="00F77C15"/>
    <w:rsid w:val="00F801AD"/>
    <w:rsid w:val="00F8231D"/>
    <w:rsid w:val="00F82B10"/>
    <w:rsid w:val="00F83FBF"/>
    <w:rsid w:val="00F85138"/>
    <w:rsid w:val="00F86185"/>
    <w:rsid w:val="00F87861"/>
    <w:rsid w:val="00F87C0D"/>
    <w:rsid w:val="00F91346"/>
    <w:rsid w:val="00F913AE"/>
    <w:rsid w:val="00F9209E"/>
    <w:rsid w:val="00F9350D"/>
    <w:rsid w:val="00F94FE9"/>
    <w:rsid w:val="00F9684C"/>
    <w:rsid w:val="00F968C4"/>
    <w:rsid w:val="00F971C8"/>
    <w:rsid w:val="00F97455"/>
    <w:rsid w:val="00FA0C18"/>
    <w:rsid w:val="00FA2355"/>
    <w:rsid w:val="00FA29B8"/>
    <w:rsid w:val="00FA538E"/>
    <w:rsid w:val="00FA5B4E"/>
    <w:rsid w:val="00FA5DDF"/>
    <w:rsid w:val="00FA7C23"/>
    <w:rsid w:val="00FB0590"/>
    <w:rsid w:val="00FB173D"/>
    <w:rsid w:val="00FB17FB"/>
    <w:rsid w:val="00FB2447"/>
    <w:rsid w:val="00FB2A4C"/>
    <w:rsid w:val="00FB2ECD"/>
    <w:rsid w:val="00FB3703"/>
    <w:rsid w:val="00FB401D"/>
    <w:rsid w:val="00FB4602"/>
    <w:rsid w:val="00FB563D"/>
    <w:rsid w:val="00FB5A4C"/>
    <w:rsid w:val="00FC0749"/>
    <w:rsid w:val="00FC0F06"/>
    <w:rsid w:val="00FC0FC3"/>
    <w:rsid w:val="00FC15C9"/>
    <w:rsid w:val="00FC317E"/>
    <w:rsid w:val="00FC35E1"/>
    <w:rsid w:val="00FC3E9B"/>
    <w:rsid w:val="00FC71BD"/>
    <w:rsid w:val="00FC749E"/>
    <w:rsid w:val="00FD1F8C"/>
    <w:rsid w:val="00FD331F"/>
    <w:rsid w:val="00FD3D92"/>
    <w:rsid w:val="00FD4135"/>
    <w:rsid w:val="00FD466E"/>
    <w:rsid w:val="00FD4C39"/>
    <w:rsid w:val="00FD4FFE"/>
    <w:rsid w:val="00FD50C5"/>
    <w:rsid w:val="00FD7B92"/>
    <w:rsid w:val="00FE2A2C"/>
    <w:rsid w:val="00FE4ABA"/>
    <w:rsid w:val="00FE6BC3"/>
    <w:rsid w:val="00FE7136"/>
    <w:rsid w:val="00FE7B78"/>
    <w:rsid w:val="00FF2B51"/>
    <w:rsid w:val="00FF3825"/>
    <w:rsid w:val="00FF389E"/>
    <w:rsid w:val="00FF3D66"/>
    <w:rsid w:val="00FF4251"/>
    <w:rsid w:val="00FF4795"/>
    <w:rsid w:val="00FF47A6"/>
    <w:rsid w:val="00FF56DD"/>
    <w:rsid w:val="00FF6B88"/>
    <w:rsid w:val="0139D825"/>
    <w:rsid w:val="01581FEE"/>
    <w:rsid w:val="016156D7"/>
    <w:rsid w:val="01E0143D"/>
    <w:rsid w:val="01EF83EC"/>
    <w:rsid w:val="023818B7"/>
    <w:rsid w:val="02C4FA8F"/>
    <w:rsid w:val="02D5A886"/>
    <w:rsid w:val="02E97E8D"/>
    <w:rsid w:val="03335FCB"/>
    <w:rsid w:val="0345EB11"/>
    <w:rsid w:val="04126936"/>
    <w:rsid w:val="0446D945"/>
    <w:rsid w:val="046F2E6A"/>
    <w:rsid w:val="05084B7E"/>
    <w:rsid w:val="0535D56F"/>
    <w:rsid w:val="0562B8B6"/>
    <w:rsid w:val="0591E370"/>
    <w:rsid w:val="05B471A5"/>
    <w:rsid w:val="05D7AB0F"/>
    <w:rsid w:val="068CA41A"/>
    <w:rsid w:val="0691FEAB"/>
    <w:rsid w:val="06ABF2B2"/>
    <w:rsid w:val="0726B36F"/>
    <w:rsid w:val="076059B8"/>
    <w:rsid w:val="07731520"/>
    <w:rsid w:val="07ADB8C4"/>
    <w:rsid w:val="07D1BB7E"/>
    <w:rsid w:val="07F5B07C"/>
    <w:rsid w:val="08016E28"/>
    <w:rsid w:val="086F6EE0"/>
    <w:rsid w:val="08789C69"/>
    <w:rsid w:val="0897C56A"/>
    <w:rsid w:val="0988A34E"/>
    <w:rsid w:val="0AEFFE6C"/>
    <w:rsid w:val="0B04118E"/>
    <w:rsid w:val="0B708F1A"/>
    <w:rsid w:val="0B778D02"/>
    <w:rsid w:val="0B8E71E6"/>
    <w:rsid w:val="0BC4C6A7"/>
    <w:rsid w:val="0BFFF07E"/>
    <w:rsid w:val="0C656865"/>
    <w:rsid w:val="0C672605"/>
    <w:rsid w:val="0CE7CAD3"/>
    <w:rsid w:val="0D947702"/>
    <w:rsid w:val="0D9BC0DF"/>
    <w:rsid w:val="0DE789D5"/>
    <w:rsid w:val="0E095652"/>
    <w:rsid w:val="0E8E1242"/>
    <w:rsid w:val="0F81074A"/>
    <w:rsid w:val="0F835A36"/>
    <w:rsid w:val="0F9DFBEB"/>
    <w:rsid w:val="0FF8DA3E"/>
    <w:rsid w:val="10C71F69"/>
    <w:rsid w:val="11237921"/>
    <w:rsid w:val="113EC118"/>
    <w:rsid w:val="11ACABFE"/>
    <w:rsid w:val="11BCF832"/>
    <w:rsid w:val="11D6208F"/>
    <w:rsid w:val="11E92D1A"/>
    <w:rsid w:val="122DB0EF"/>
    <w:rsid w:val="1236C89B"/>
    <w:rsid w:val="123A64C5"/>
    <w:rsid w:val="1358C893"/>
    <w:rsid w:val="13BA0F0D"/>
    <w:rsid w:val="142BED7D"/>
    <w:rsid w:val="143D5C69"/>
    <w:rsid w:val="14A5E47A"/>
    <w:rsid w:val="152C1F0A"/>
    <w:rsid w:val="16B55C91"/>
    <w:rsid w:val="171C4F71"/>
    <w:rsid w:val="17F6EAB9"/>
    <w:rsid w:val="17FB3796"/>
    <w:rsid w:val="186F3867"/>
    <w:rsid w:val="1872010D"/>
    <w:rsid w:val="18CFA45F"/>
    <w:rsid w:val="18D667F7"/>
    <w:rsid w:val="18E3D05B"/>
    <w:rsid w:val="18FD846A"/>
    <w:rsid w:val="1951CDCF"/>
    <w:rsid w:val="19C80A17"/>
    <w:rsid w:val="19D6FEF6"/>
    <w:rsid w:val="1A0DA4EB"/>
    <w:rsid w:val="1A216066"/>
    <w:rsid w:val="1A69DC84"/>
    <w:rsid w:val="1AAB1FFC"/>
    <w:rsid w:val="1C183F57"/>
    <w:rsid w:val="1C1900D7"/>
    <w:rsid w:val="1C68D1EA"/>
    <w:rsid w:val="1CDF4DC1"/>
    <w:rsid w:val="1D0C08B2"/>
    <w:rsid w:val="1D91F144"/>
    <w:rsid w:val="1DF36DCC"/>
    <w:rsid w:val="1E338FD8"/>
    <w:rsid w:val="1E486529"/>
    <w:rsid w:val="1ECCACD1"/>
    <w:rsid w:val="1ECED9C1"/>
    <w:rsid w:val="1F1FF172"/>
    <w:rsid w:val="1F51DCE1"/>
    <w:rsid w:val="1F82C1A9"/>
    <w:rsid w:val="1FD75C4A"/>
    <w:rsid w:val="1FFD672A"/>
    <w:rsid w:val="20B34881"/>
    <w:rsid w:val="215CD268"/>
    <w:rsid w:val="21B842D1"/>
    <w:rsid w:val="2208F641"/>
    <w:rsid w:val="223515F5"/>
    <w:rsid w:val="223FF515"/>
    <w:rsid w:val="22C7C6B3"/>
    <w:rsid w:val="238F0D12"/>
    <w:rsid w:val="23F6E1FD"/>
    <w:rsid w:val="24496E36"/>
    <w:rsid w:val="249362F4"/>
    <w:rsid w:val="24AACD6D"/>
    <w:rsid w:val="24D120E7"/>
    <w:rsid w:val="2532429A"/>
    <w:rsid w:val="25A5F940"/>
    <w:rsid w:val="25F2239A"/>
    <w:rsid w:val="260ED236"/>
    <w:rsid w:val="262EB45B"/>
    <w:rsid w:val="265A8709"/>
    <w:rsid w:val="266C1A86"/>
    <w:rsid w:val="26928F8F"/>
    <w:rsid w:val="26F41579"/>
    <w:rsid w:val="27393E96"/>
    <w:rsid w:val="27D10877"/>
    <w:rsid w:val="27DD4EC3"/>
    <w:rsid w:val="27FB6E53"/>
    <w:rsid w:val="2897EF7F"/>
    <w:rsid w:val="2919DE50"/>
    <w:rsid w:val="294AFC89"/>
    <w:rsid w:val="2959156E"/>
    <w:rsid w:val="2A496AD6"/>
    <w:rsid w:val="2AAE556B"/>
    <w:rsid w:val="2B123BB7"/>
    <w:rsid w:val="2BF2C006"/>
    <w:rsid w:val="2C720F25"/>
    <w:rsid w:val="2CD52DD2"/>
    <w:rsid w:val="2CF9B118"/>
    <w:rsid w:val="2D0679BB"/>
    <w:rsid w:val="2D8C5B88"/>
    <w:rsid w:val="2DCE66FB"/>
    <w:rsid w:val="2E5BA96E"/>
    <w:rsid w:val="2E70FE33"/>
    <w:rsid w:val="2EB72412"/>
    <w:rsid w:val="3015C98A"/>
    <w:rsid w:val="30711403"/>
    <w:rsid w:val="3081346D"/>
    <w:rsid w:val="3150D6B4"/>
    <w:rsid w:val="3288BEB8"/>
    <w:rsid w:val="32F745C4"/>
    <w:rsid w:val="32FF4817"/>
    <w:rsid w:val="332520D6"/>
    <w:rsid w:val="33D4C985"/>
    <w:rsid w:val="34070F0F"/>
    <w:rsid w:val="34A964F4"/>
    <w:rsid w:val="34C04533"/>
    <w:rsid w:val="34DE299A"/>
    <w:rsid w:val="34F6CFBF"/>
    <w:rsid w:val="35218568"/>
    <w:rsid w:val="35CA3B2F"/>
    <w:rsid w:val="35FDB17C"/>
    <w:rsid w:val="362DCD68"/>
    <w:rsid w:val="365E8BF9"/>
    <w:rsid w:val="36B960C0"/>
    <w:rsid w:val="36E05587"/>
    <w:rsid w:val="36EC18E2"/>
    <w:rsid w:val="37269552"/>
    <w:rsid w:val="378BD2D8"/>
    <w:rsid w:val="37B786AD"/>
    <w:rsid w:val="37CF5DB5"/>
    <w:rsid w:val="37DA4A30"/>
    <w:rsid w:val="37ED3568"/>
    <w:rsid w:val="391562D2"/>
    <w:rsid w:val="399EE3F6"/>
    <w:rsid w:val="39C3B9BC"/>
    <w:rsid w:val="3A8FAA4D"/>
    <w:rsid w:val="3B06FE77"/>
    <w:rsid w:val="3B1BF1D0"/>
    <w:rsid w:val="3B3D0560"/>
    <w:rsid w:val="3BD123CC"/>
    <w:rsid w:val="3C72AA28"/>
    <w:rsid w:val="3CB5A8D9"/>
    <w:rsid w:val="3CF33F22"/>
    <w:rsid w:val="3D62D9B2"/>
    <w:rsid w:val="3DEC209E"/>
    <w:rsid w:val="3E5F2E02"/>
    <w:rsid w:val="3EE55FFD"/>
    <w:rsid w:val="3F426E13"/>
    <w:rsid w:val="3FF67FE6"/>
    <w:rsid w:val="402ADFE4"/>
    <w:rsid w:val="40348A0F"/>
    <w:rsid w:val="407AEA70"/>
    <w:rsid w:val="40B77BDD"/>
    <w:rsid w:val="40CDC10C"/>
    <w:rsid w:val="41CDF51A"/>
    <w:rsid w:val="41F3A0C5"/>
    <w:rsid w:val="4208BC74"/>
    <w:rsid w:val="42155743"/>
    <w:rsid w:val="425BC70C"/>
    <w:rsid w:val="42728E0B"/>
    <w:rsid w:val="42DBD1F4"/>
    <w:rsid w:val="441FD8F1"/>
    <w:rsid w:val="448CAA39"/>
    <w:rsid w:val="44BDDE19"/>
    <w:rsid w:val="45721645"/>
    <w:rsid w:val="45CAD7F4"/>
    <w:rsid w:val="45E95C87"/>
    <w:rsid w:val="460E5098"/>
    <w:rsid w:val="46198C6E"/>
    <w:rsid w:val="467432B7"/>
    <w:rsid w:val="468FF6B9"/>
    <w:rsid w:val="46F82AAF"/>
    <w:rsid w:val="474D7FF8"/>
    <w:rsid w:val="47A37514"/>
    <w:rsid w:val="47E60FA6"/>
    <w:rsid w:val="485B7E57"/>
    <w:rsid w:val="48A91FC2"/>
    <w:rsid w:val="4920FD49"/>
    <w:rsid w:val="497CAC18"/>
    <w:rsid w:val="49913B48"/>
    <w:rsid w:val="49B7289A"/>
    <w:rsid w:val="49D55E69"/>
    <w:rsid w:val="4A0CD8AB"/>
    <w:rsid w:val="4A503250"/>
    <w:rsid w:val="4A8520BA"/>
    <w:rsid w:val="4A8D0E40"/>
    <w:rsid w:val="4AC6CB26"/>
    <w:rsid w:val="4ACBC747"/>
    <w:rsid w:val="4AE5B4EB"/>
    <w:rsid w:val="4B29754B"/>
    <w:rsid w:val="4B42740F"/>
    <w:rsid w:val="4B650E8B"/>
    <w:rsid w:val="4C0A96D8"/>
    <w:rsid w:val="4C0B372C"/>
    <w:rsid w:val="4C3F6AF1"/>
    <w:rsid w:val="4C58EE5F"/>
    <w:rsid w:val="4C64E120"/>
    <w:rsid w:val="4C88CDF2"/>
    <w:rsid w:val="4CA6DF63"/>
    <w:rsid w:val="4CB2A446"/>
    <w:rsid w:val="4CC7B10A"/>
    <w:rsid w:val="4D0B9D4F"/>
    <w:rsid w:val="4D1FCF09"/>
    <w:rsid w:val="4D5C8C13"/>
    <w:rsid w:val="4DA66739"/>
    <w:rsid w:val="4DB8E782"/>
    <w:rsid w:val="4DE587AB"/>
    <w:rsid w:val="4DF13919"/>
    <w:rsid w:val="4E265704"/>
    <w:rsid w:val="4E9FE8CF"/>
    <w:rsid w:val="4EC99996"/>
    <w:rsid w:val="4F0E8F88"/>
    <w:rsid w:val="4F247A6B"/>
    <w:rsid w:val="4F6B9A3F"/>
    <w:rsid w:val="4F9F8ED9"/>
    <w:rsid w:val="4FCCBE7C"/>
    <w:rsid w:val="4FD12E15"/>
    <w:rsid w:val="5097FD46"/>
    <w:rsid w:val="50B50B17"/>
    <w:rsid w:val="51AD6295"/>
    <w:rsid w:val="51D61D80"/>
    <w:rsid w:val="51DA9B99"/>
    <w:rsid w:val="5236D9AB"/>
    <w:rsid w:val="524048B4"/>
    <w:rsid w:val="52500208"/>
    <w:rsid w:val="525028BA"/>
    <w:rsid w:val="5266FE5B"/>
    <w:rsid w:val="5279D85C"/>
    <w:rsid w:val="5290329F"/>
    <w:rsid w:val="52937380"/>
    <w:rsid w:val="52F80F76"/>
    <w:rsid w:val="530046D2"/>
    <w:rsid w:val="53348ECF"/>
    <w:rsid w:val="53352E16"/>
    <w:rsid w:val="536D49AF"/>
    <w:rsid w:val="5493DFD7"/>
    <w:rsid w:val="54C6A477"/>
    <w:rsid w:val="54E65F64"/>
    <w:rsid w:val="54ED68B8"/>
    <w:rsid w:val="54F93E1A"/>
    <w:rsid w:val="559AA30E"/>
    <w:rsid w:val="55A24CEF"/>
    <w:rsid w:val="55CFC0E7"/>
    <w:rsid w:val="562DF2A4"/>
    <w:rsid w:val="5684337E"/>
    <w:rsid w:val="56D7ACD6"/>
    <w:rsid w:val="570E5655"/>
    <w:rsid w:val="57418FD7"/>
    <w:rsid w:val="57E2E467"/>
    <w:rsid w:val="58762206"/>
    <w:rsid w:val="590761A9"/>
    <w:rsid w:val="59D28DEF"/>
    <w:rsid w:val="5A5A3F0C"/>
    <w:rsid w:val="5AB5BA36"/>
    <w:rsid w:val="5AEE4A92"/>
    <w:rsid w:val="5B01D27C"/>
    <w:rsid w:val="5B04F367"/>
    <w:rsid w:val="5B0E21D7"/>
    <w:rsid w:val="5B26C5F9"/>
    <w:rsid w:val="5B7A6862"/>
    <w:rsid w:val="5B90C43D"/>
    <w:rsid w:val="5BD0C0A9"/>
    <w:rsid w:val="5BE273D2"/>
    <w:rsid w:val="5C05615A"/>
    <w:rsid w:val="5C26FE2F"/>
    <w:rsid w:val="5C3A8E6E"/>
    <w:rsid w:val="5CD5CDA7"/>
    <w:rsid w:val="5CEF3270"/>
    <w:rsid w:val="5CF6C72C"/>
    <w:rsid w:val="5D17E5DA"/>
    <w:rsid w:val="5D91DFCE"/>
    <w:rsid w:val="5E54A355"/>
    <w:rsid w:val="5F12F43B"/>
    <w:rsid w:val="5FAEA071"/>
    <w:rsid w:val="5FE93726"/>
    <w:rsid w:val="60C0C288"/>
    <w:rsid w:val="60DEBBD6"/>
    <w:rsid w:val="6104557D"/>
    <w:rsid w:val="6181006E"/>
    <w:rsid w:val="624CFD75"/>
    <w:rsid w:val="626E7420"/>
    <w:rsid w:val="62BFD334"/>
    <w:rsid w:val="62F4C782"/>
    <w:rsid w:val="6336A585"/>
    <w:rsid w:val="637817A9"/>
    <w:rsid w:val="63923265"/>
    <w:rsid w:val="63F0BB5C"/>
    <w:rsid w:val="641CD5A2"/>
    <w:rsid w:val="64287BE7"/>
    <w:rsid w:val="6524628D"/>
    <w:rsid w:val="655D25C3"/>
    <w:rsid w:val="65C3EC19"/>
    <w:rsid w:val="670E5735"/>
    <w:rsid w:val="674306E8"/>
    <w:rsid w:val="674A44EC"/>
    <w:rsid w:val="676A946C"/>
    <w:rsid w:val="68A017A7"/>
    <w:rsid w:val="68BBE98F"/>
    <w:rsid w:val="68C98346"/>
    <w:rsid w:val="68E6154D"/>
    <w:rsid w:val="68FFFD1A"/>
    <w:rsid w:val="690B6C5B"/>
    <w:rsid w:val="6964F147"/>
    <w:rsid w:val="6A5E2FC3"/>
    <w:rsid w:val="6A6175A6"/>
    <w:rsid w:val="6A9741E9"/>
    <w:rsid w:val="6A9FCE67"/>
    <w:rsid w:val="6AC5ADAD"/>
    <w:rsid w:val="6AFD41CB"/>
    <w:rsid w:val="6B392685"/>
    <w:rsid w:val="6B5A2A13"/>
    <w:rsid w:val="6C3537CC"/>
    <w:rsid w:val="6C5153D5"/>
    <w:rsid w:val="6C525839"/>
    <w:rsid w:val="6D0AC463"/>
    <w:rsid w:val="6D10C018"/>
    <w:rsid w:val="6D117902"/>
    <w:rsid w:val="6DD2A33A"/>
    <w:rsid w:val="6DFF58B5"/>
    <w:rsid w:val="6E5B6228"/>
    <w:rsid w:val="6EC7A632"/>
    <w:rsid w:val="6EF33E46"/>
    <w:rsid w:val="6F0C9642"/>
    <w:rsid w:val="6F12871B"/>
    <w:rsid w:val="6F4E2EED"/>
    <w:rsid w:val="6F4E9702"/>
    <w:rsid w:val="6FCE953F"/>
    <w:rsid w:val="6FD44A4D"/>
    <w:rsid w:val="6FF3EE32"/>
    <w:rsid w:val="7067618D"/>
    <w:rsid w:val="70CF3E64"/>
    <w:rsid w:val="710F2275"/>
    <w:rsid w:val="7120385F"/>
    <w:rsid w:val="7132B880"/>
    <w:rsid w:val="7185774C"/>
    <w:rsid w:val="71BE897B"/>
    <w:rsid w:val="71F66620"/>
    <w:rsid w:val="721C7652"/>
    <w:rsid w:val="722044A7"/>
    <w:rsid w:val="7286C5DD"/>
    <w:rsid w:val="72E95705"/>
    <w:rsid w:val="73E87697"/>
    <w:rsid w:val="750BCD72"/>
    <w:rsid w:val="7521AA53"/>
    <w:rsid w:val="75552F6F"/>
    <w:rsid w:val="75BE669F"/>
    <w:rsid w:val="75F94358"/>
    <w:rsid w:val="7652770B"/>
    <w:rsid w:val="769AA20D"/>
    <w:rsid w:val="76A86F2D"/>
    <w:rsid w:val="76C29B1B"/>
    <w:rsid w:val="76D6A311"/>
    <w:rsid w:val="77AB4330"/>
    <w:rsid w:val="77C0C56D"/>
    <w:rsid w:val="7809C604"/>
    <w:rsid w:val="780A31F4"/>
    <w:rsid w:val="7821DB3F"/>
    <w:rsid w:val="782A5555"/>
    <w:rsid w:val="789AD7C9"/>
    <w:rsid w:val="78A0131B"/>
    <w:rsid w:val="78C42893"/>
    <w:rsid w:val="78F2EBC6"/>
    <w:rsid w:val="7999C110"/>
    <w:rsid w:val="79C021A6"/>
    <w:rsid w:val="7A849425"/>
    <w:rsid w:val="7A93498E"/>
    <w:rsid w:val="7ACBDC88"/>
    <w:rsid w:val="7AD8178D"/>
    <w:rsid w:val="7B6E3201"/>
    <w:rsid w:val="7C133403"/>
    <w:rsid w:val="7C3047DC"/>
    <w:rsid w:val="7DA6FC1C"/>
    <w:rsid w:val="7DADC16C"/>
    <w:rsid w:val="7DC6D694"/>
    <w:rsid w:val="7E25AF80"/>
    <w:rsid w:val="7E885C02"/>
    <w:rsid w:val="7E9B94AB"/>
    <w:rsid w:val="7EA191CC"/>
    <w:rsid w:val="7EFBAA1D"/>
    <w:rsid w:val="7F591F14"/>
    <w:rsid w:val="7F87C74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29D0"/>
  <w15:docId w15:val="{9A7C59E0-7B50-43D6-BF97-0933E9EE8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tabs>
        <w:tab w:val="clear" w:pos="2061"/>
        <w:tab w:val="num"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06223C"/>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unhideWhenUsed/>
    <w:rsid w:val="00D7517E"/>
    <w:rPr>
      <w:sz w:val="20"/>
    </w:rPr>
  </w:style>
  <w:style w:type="character" w:customStyle="1" w:styleId="CommentTextChar">
    <w:name w:val="Comment Text Char"/>
    <w:basedOn w:val="DefaultParagraphFont"/>
    <w:link w:val="CommentText"/>
    <w:uiPriority w:val="99"/>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paragraph" w:customStyle="1" w:styleId="BodyCopy">
    <w:name w:val="Body Copy"/>
    <w:basedOn w:val="BodyText"/>
    <w:qFormat/>
    <w:rsid w:val="00C03DE2"/>
    <w:pPr>
      <w:spacing w:before="120" w:after="240" w:line="280" w:lineRule="exact"/>
    </w:pPr>
    <w:rPr>
      <w:rFonts w:cs="Arial"/>
      <w:bCs/>
      <w:iCs/>
      <w:color w:val="76923C" w:themeColor="accent3" w:themeShade="BF"/>
      <w:szCs w:val="24"/>
    </w:rPr>
  </w:style>
  <w:style w:type="paragraph" w:styleId="BodyText">
    <w:name w:val="Body Text"/>
    <w:basedOn w:val="Normal"/>
    <w:link w:val="BodyTextChar"/>
    <w:uiPriority w:val="99"/>
    <w:semiHidden/>
    <w:unhideWhenUsed/>
    <w:rsid w:val="00C03DE2"/>
    <w:pPr>
      <w:spacing w:after="120"/>
    </w:pPr>
  </w:style>
  <w:style w:type="character" w:customStyle="1" w:styleId="BodyTextChar">
    <w:name w:val="Body Text Char"/>
    <w:basedOn w:val="DefaultParagraphFont"/>
    <w:link w:val="BodyText"/>
    <w:uiPriority w:val="99"/>
    <w:semiHidden/>
    <w:rsid w:val="00C03DE2"/>
    <w:rPr>
      <w:rFonts w:ascii="Calibri" w:eastAsia="Times New Roman" w:hAnsi="Calibri" w:cs="Times New Roman"/>
      <w:sz w:val="24"/>
      <w:szCs w:val="20"/>
    </w:r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link w:val="ListParagraph"/>
    <w:uiPriority w:val="34"/>
    <w:locked/>
    <w:rsid w:val="00FC0749"/>
    <w:rPr>
      <w:rFonts w:ascii="Calibri" w:eastAsia="Times New Roman" w:hAnsi="Calibri" w:cs="Times New Roman"/>
      <w:sz w:val="24"/>
      <w:szCs w:val="20"/>
    </w:rPr>
  </w:style>
  <w:style w:type="character" w:styleId="UnresolvedMention">
    <w:name w:val="Unresolved Mention"/>
    <w:basedOn w:val="DefaultParagraphFont"/>
    <w:uiPriority w:val="99"/>
    <w:semiHidden/>
    <w:unhideWhenUsed/>
    <w:rsid w:val="00A26729"/>
    <w:rPr>
      <w:color w:val="605E5C"/>
      <w:shd w:val="clear" w:color="auto" w:fill="E1DFDD"/>
    </w:rPr>
  </w:style>
  <w:style w:type="paragraph" w:styleId="Revision">
    <w:name w:val="Revision"/>
    <w:hidden/>
    <w:uiPriority w:val="99"/>
    <w:semiHidden/>
    <w:rsid w:val="00721A9E"/>
    <w:pPr>
      <w:spacing w:after="0" w:line="240" w:lineRule="auto"/>
    </w:pPr>
    <w:rPr>
      <w:rFonts w:ascii="Calibri" w:eastAsia="Times New Roman" w:hAnsi="Calibri" w:cs="Times New Roman"/>
      <w:sz w:val="24"/>
      <w:szCs w:val="20"/>
    </w:rPr>
  </w:style>
  <w:style w:type="paragraph" w:styleId="FootnoteText">
    <w:name w:val="footnote text"/>
    <w:basedOn w:val="Normal"/>
    <w:link w:val="FootnoteTextChar"/>
    <w:uiPriority w:val="99"/>
    <w:semiHidden/>
    <w:unhideWhenUsed/>
    <w:rsid w:val="0086314E"/>
    <w:rPr>
      <w:sz w:val="20"/>
    </w:rPr>
  </w:style>
  <w:style w:type="character" w:customStyle="1" w:styleId="FootnoteTextChar">
    <w:name w:val="Footnote Text Char"/>
    <w:basedOn w:val="DefaultParagraphFont"/>
    <w:link w:val="FootnoteText"/>
    <w:uiPriority w:val="99"/>
    <w:semiHidden/>
    <w:rsid w:val="0086314E"/>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8631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695943">
      <w:bodyDiv w:val="1"/>
      <w:marLeft w:val="0"/>
      <w:marRight w:val="0"/>
      <w:marTop w:val="0"/>
      <w:marBottom w:val="0"/>
      <w:divBdr>
        <w:top w:val="none" w:sz="0" w:space="0" w:color="auto"/>
        <w:left w:val="none" w:sz="0" w:space="0" w:color="auto"/>
        <w:bottom w:val="none" w:sz="0" w:space="0" w:color="auto"/>
        <w:right w:val="none" w:sz="0" w:space="0" w:color="auto"/>
      </w:divBdr>
    </w:div>
    <w:div w:id="200389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hyperlink" Target="https://actgovernment.sharepoint.com/sites/Intranet-CHS/SitePages/Risk-management.aspx" TargetMode="External"/><Relationship Id="rId26" Type="http://schemas.openxmlformats.org/officeDocument/2006/relationships/hyperlink" Target="mailto:QualityData@act.gov.au" TargetMode="External"/><Relationship Id="rId39" Type="http://schemas.openxmlformats.org/officeDocument/2006/relationships/fontTable" Target="fontTable.xml"/><Relationship Id="rId21" Type="http://schemas.openxmlformats.org/officeDocument/2006/relationships/image" Target="media/image7.png"/><Relationship Id="rId34" Type="http://schemas.openxmlformats.org/officeDocument/2006/relationships/hyperlink" Target="https://www.hqip.org.uk/wp-content/uploads/2020/05/FINAL-Clinical-Audit-Programme-March-2020.pdf" TargetMode="Externa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yperlink" Target="https://actgovernment.sharepoint.com/sites/Intranet-CHS/SitePages/Risk-management.aspx" TargetMode="External"/><Relationship Id="rId25" Type="http://schemas.openxmlformats.org/officeDocument/2006/relationships/hyperlink" Target="https://actgovernment.sharepoint.com/sites/Intranet-CHS/SitePages/Safety-and-Quality-Data.aspx" TargetMode="External"/><Relationship Id="rId33" Type="http://schemas.openxmlformats.org/officeDocument/2006/relationships/hyperlink" Target="https://www.uhbristol.nhs.uk/media/2978986/05_how_to_sample_data_collection_form_v5.pdf"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QualityData@act.gov.au" TargetMode="External"/><Relationship Id="rId20" Type="http://schemas.openxmlformats.org/officeDocument/2006/relationships/hyperlink" Target="https://actgovernment.sharepoint.com/sites/Intranet-CHS/SitePages/Governance-frameworks-and-plans.aspx" TargetMode="External"/><Relationship Id="rId29" Type="http://schemas.openxmlformats.org/officeDocument/2006/relationships/hyperlink" Target="http://www.legislation.act.gov.au/a/2014-24/default.as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hyperlink" Target="https://actgovernment.sharepoint.com/sites/Intranet-CHS/SitePages/Clinical-Audit-Program(1).aspx" TargetMode="External"/><Relationship Id="rId32" Type="http://schemas.openxmlformats.org/officeDocument/2006/relationships/hyperlink" Target="https://www.hqip.org.uk/wp-content/uploads/2020/05/FINAL-Clinical-Audit-Policy-2020.pdf"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hyperlink" Target="mailto:QualityData@act.gov.au" TargetMode="External"/><Relationship Id="rId28" Type="http://schemas.openxmlformats.org/officeDocument/2006/relationships/hyperlink" Target="mailto:qualitydata@act.gov.au" TargetMode="External"/><Relationship Id="rId36" Type="http://schemas.openxmlformats.org/officeDocument/2006/relationships/hyperlink" Target="https://www.uhbristol.nhs.uk/files/nhs-ubht/1%20What%20is%20Clinical%20Audit%20v3.pdf" TargetMode="External"/><Relationship Id="rId10" Type="http://schemas.openxmlformats.org/officeDocument/2006/relationships/endnotes" Target="endnotes.xml"/><Relationship Id="rId19" Type="http://schemas.openxmlformats.org/officeDocument/2006/relationships/hyperlink" Target="https://www.safetyandquality.gov.au/standards/nsqhs-standards" TargetMode="External"/><Relationship Id="rId31" Type="http://schemas.openxmlformats.org/officeDocument/2006/relationships/hyperlink" Target="https://www.hqip.org.uk/wp-content/uploads/2020/05/FINAL-Best-Practice-in-Clinical-Audit-202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hyperlink" Target="mailto:QualityData@act.gov.au" TargetMode="External"/><Relationship Id="rId27" Type="http://schemas.openxmlformats.org/officeDocument/2006/relationships/hyperlink" Target="https://actgovernment.sharepoint.com/sites/Intranet-CHS/SitePages/Safety-and-Quality-Data.aspx" TargetMode="External"/><Relationship Id="rId30" Type="http://schemas.openxmlformats.org/officeDocument/2006/relationships/hyperlink" Target="https://www.safetyandquality.gov.au/sites/default/files/2019-06/fact_sheet_12_assessment_framework_for_safety_and_quality_systems_0.pdf" TargetMode="External"/><Relationship Id="rId35" Type="http://schemas.openxmlformats.org/officeDocument/2006/relationships/hyperlink" Target="https://pch.health.wa.gov.au/-/media/HSPs/CAHS/Documents/Research/ResearchEducationProgram/Clinical-Audit-Handbook-Aug2019V4"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diagrams/_rels/data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diagrams/_rels/drawing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57627C-3CD0-45D5-9D18-1FB1E19C9896}" type="doc">
      <dgm:prSet loTypeId="urn:microsoft.com/office/officeart/2011/layout/RadialPictureList" loCatId="picture" qsTypeId="urn:microsoft.com/office/officeart/2005/8/quickstyle/simple1" qsCatId="simple" csTypeId="urn:microsoft.com/office/officeart/2005/8/colors/colorful4" csCatId="colorful" phldr="1"/>
      <dgm:spPr/>
      <dgm:t>
        <a:bodyPr/>
        <a:lstStyle/>
        <a:p>
          <a:endParaRPr lang="en-AU"/>
        </a:p>
      </dgm:t>
    </dgm:pt>
    <dgm:pt modelId="{F67F3EF9-AB82-4828-8A33-C0E4BC5A1C6C}">
      <dgm:prSet phldrT="[Text]"/>
      <dgm:spPr/>
      <dgm:t>
        <a:bodyPr/>
        <a:lstStyle/>
        <a:p>
          <a:r>
            <a:rPr lang="en-AU"/>
            <a:t>Use of data for improvement - business as usual</a:t>
          </a:r>
        </a:p>
      </dgm:t>
    </dgm:pt>
    <dgm:pt modelId="{15F3C92A-ECE7-40DD-8FFD-BC3CB5382747}" type="parTrans" cxnId="{5800268A-1076-4EDB-9DCF-8795B8B3E8ED}">
      <dgm:prSet/>
      <dgm:spPr/>
      <dgm:t>
        <a:bodyPr/>
        <a:lstStyle/>
        <a:p>
          <a:endParaRPr lang="en-AU"/>
        </a:p>
      </dgm:t>
    </dgm:pt>
    <dgm:pt modelId="{07541D35-1A5A-40B0-A5F9-2AA9394C2640}" type="sibTrans" cxnId="{5800268A-1076-4EDB-9DCF-8795B8B3E8ED}">
      <dgm:prSet/>
      <dgm:spPr/>
      <dgm:t>
        <a:bodyPr/>
        <a:lstStyle/>
        <a:p>
          <a:endParaRPr lang="en-AU"/>
        </a:p>
      </dgm:t>
    </dgm:pt>
    <dgm:pt modelId="{68A94741-6EAA-4736-A85A-9C75F9D9F0AD}">
      <dgm:prSet phldrT="[Text]"/>
      <dgm:spPr/>
      <dgm:t>
        <a:bodyPr/>
        <a:lstStyle/>
        <a:p>
          <a:r>
            <a:rPr lang="en-AU"/>
            <a:t>Right audit, right auditor, right time, right location</a:t>
          </a:r>
        </a:p>
      </dgm:t>
    </dgm:pt>
    <dgm:pt modelId="{405D7363-E5A4-48C4-857B-A3B6F003C5D4}" type="parTrans" cxnId="{5CC2E1E4-B74F-43DF-B59C-D26C0095D7F7}">
      <dgm:prSet/>
      <dgm:spPr/>
      <dgm:t>
        <a:bodyPr/>
        <a:lstStyle/>
        <a:p>
          <a:endParaRPr lang="en-AU"/>
        </a:p>
      </dgm:t>
    </dgm:pt>
    <dgm:pt modelId="{39BD8FD9-87E8-4887-B24C-81B6D9C0501D}" type="sibTrans" cxnId="{5CC2E1E4-B74F-43DF-B59C-D26C0095D7F7}">
      <dgm:prSet/>
      <dgm:spPr/>
      <dgm:t>
        <a:bodyPr/>
        <a:lstStyle/>
        <a:p>
          <a:endParaRPr lang="en-AU"/>
        </a:p>
      </dgm:t>
    </dgm:pt>
    <dgm:pt modelId="{6F2F766C-905B-42FA-B688-D529FB6789FC}">
      <dgm:prSet phldrT="[Text]"/>
      <dgm:spPr/>
      <dgm:t>
        <a:bodyPr/>
        <a:lstStyle/>
        <a:p>
          <a:r>
            <a:rPr lang="en-AU"/>
            <a:t>Right analysis and interpretation of audit results over time </a:t>
          </a:r>
        </a:p>
      </dgm:t>
    </dgm:pt>
    <dgm:pt modelId="{A29A93AC-9041-4A6B-B0D5-D75783983C04}" type="parTrans" cxnId="{9C788EBF-4E9A-4C6A-B183-7C5F909E01C1}">
      <dgm:prSet/>
      <dgm:spPr/>
      <dgm:t>
        <a:bodyPr/>
        <a:lstStyle/>
        <a:p>
          <a:endParaRPr lang="en-AU"/>
        </a:p>
      </dgm:t>
    </dgm:pt>
    <dgm:pt modelId="{DE6D5DE8-C63A-4E9A-86C5-26A0E492C3CC}" type="sibTrans" cxnId="{9C788EBF-4E9A-4C6A-B183-7C5F909E01C1}">
      <dgm:prSet/>
      <dgm:spPr/>
      <dgm:t>
        <a:bodyPr/>
        <a:lstStyle/>
        <a:p>
          <a:endParaRPr lang="en-AU"/>
        </a:p>
      </dgm:t>
    </dgm:pt>
    <dgm:pt modelId="{68A0DDA2-9665-4E20-B1B5-7A2C33B1C75F}">
      <dgm:prSet phldrT="[Text]"/>
      <dgm:spPr/>
      <dgm:t>
        <a:bodyPr/>
        <a:lstStyle/>
        <a:p>
          <a:r>
            <a:rPr lang="en-AU"/>
            <a:t>Right people within CHS monitoring and reviewing audit results and being accountable for improvement action when a gap is identified - including consideration of other data sources and information to support identification of potential areas for improvement </a:t>
          </a:r>
        </a:p>
      </dgm:t>
    </dgm:pt>
    <dgm:pt modelId="{02F6D7AB-DC72-41D7-A3BE-9C0C89BFEAFE}" type="parTrans" cxnId="{826E320B-FF20-40F1-AC5F-91827FA91AC4}">
      <dgm:prSet/>
      <dgm:spPr/>
      <dgm:t>
        <a:bodyPr/>
        <a:lstStyle/>
        <a:p>
          <a:endParaRPr lang="en-AU"/>
        </a:p>
      </dgm:t>
    </dgm:pt>
    <dgm:pt modelId="{D8827523-B9CD-48B7-84FD-791D2CA1028B}" type="sibTrans" cxnId="{826E320B-FF20-40F1-AC5F-91827FA91AC4}">
      <dgm:prSet/>
      <dgm:spPr/>
      <dgm:t>
        <a:bodyPr/>
        <a:lstStyle/>
        <a:p>
          <a:endParaRPr lang="en-AU"/>
        </a:p>
      </dgm:t>
    </dgm:pt>
    <dgm:pt modelId="{F31C750B-3F61-4F06-85FA-B75FA68E1C3D}" type="pres">
      <dgm:prSet presAssocID="{E857627C-3CD0-45D5-9D18-1FB1E19C9896}" presName="Name0" presStyleCnt="0">
        <dgm:presLayoutVars>
          <dgm:chMax val="1"/>
          <dgm:chPref val="1"/>
          <dgm:dir/>
          <dgm:resizeHandles/>
        </dgm:presLayoutVars>
      </dgm:prSet>
      <dgm:spPr/>
    </dgm:pt>
    <dgm:pt modelId="{2F6AF195-6A65-4470-BF61-BA26CE0B715D}" type="pres">
      <dgm:prSet presAssocID="{F67F3EF9-AB82-4828-8A33-C0E4BC5A1C6C}" presName="Parent" presStyleLbl="node1" presStyleIdx="0" presStyleCnt="2">
        <dgm:presLayoutVars>
          <dgm:chMax val="4"/>
          <dgm:chPref val="3"/>
        </dgm:presLayoutVars>
      </dgm:prSet>
      <dgm:spPr/>
    </dgm:pt>
    <dgm:pt modelId="{280A727A-5B18-4918-85DD-29B8EE81A93E}" type="pres">
      <dgm:prSet presAssocID="{68A94741-6EAA-4736-A85A-9C75F9D9F0AD}" presName="Accent" presStyleLbl="node1" presStyleIdx="1" presStyleCnt="2"/>
      <dgm:spPr/>
    </dgm:pt>
    <dgm:pt modelId="{9010B536-0BD5-4B7B-B249-9E3D0F692E63}" type="pres">
      <dgm:prSet presAssocID="{68A94741-6EAA-4736-A85A-9C75F9D9F0AD}" presName="Image1" presStyleLbl="fgImgPlace1" presStyleIdx="0" presStyleCnt="3" custLinFactNeighborX="19194" custLinFactNeighborY="-76444"/>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Newspaper"/>
        </a:ext>
      </dgm:extLst>
    </dgm:pt>
    <dgm:pt modelId="{DAB70FA7-3EA5-48EF-BCC7-D4D276BDFA3B}" type="pres">
      <dgm:prSet presAssocID="{68A94741-6EAA-4736-A85A-9C75F9D9F0AD}" presName="Child1" presStyleLbl="revTx" presStyleIdx="0" presStyleCnt="3">
        <dgm:presLayoutVars>
          <dgm:chMax val="0"/>
          <dgm:chPref val="0"/>
          <dgm:bulletEnabled val="1"/>
        </dgm:presLayoutVars>
      </dgm:prSet>
      <dgm:spPr/>
    </dgm:pt>
    <dgm:pt modelId="{D1953A72-E57C-43DA-81F7-E01C3F1AC9C5}" type="pres">
      <dgm:prSet presAssocID="{6F2F766C-905B-42FA-B688-D529FB6789FC}" presName="Image2" presStyleCnt="0"/>
      <dgm:spPr/>
    </dgm:pt>
    <dgm:pt modelId="{64972274-0026-4759-AD0D-CBC8BD18EE54}" type="pres">
      <dgm:prSet presAssocID="{6F2F766C-905B-42FA-B688-D529FB6789FC}" presName="Image" presStyleLbl="fgImgPlace1" presStyleIdx="1" presStyleCnt="3"/>
      <dgm:spPr>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Brain in head"/>
        </a:ext>
      </dgm:extLst>
    </dgm:pt>
    <dgm:pt modelId="{11181A38-11C3-4D06-BE79-59D70B9FF593}" type="pres">
      <dgm:prSet presAssocID="{6F2F766C-905B-42FA-B688-D529FB6789FC}" presName="Child2" presStyleLbl="revTx" presStyleIdx="1" presStyleCnt="3" custLinFactNeighborX="-2484" custLinFactNeighborY="-1145">
        <dgm:presLayoutVars>
          <dgm:chMax val="0"/>
          <dgm:chPref val="0"/>
          <dgm:bulletEnabled val="1"/>
        </dgm:presLayoutVars>
      </dgm:prSet>
      <dgm:spPr/>
    </dgm:pt>
    <dgm:pt modelId="{0314EF75-9D07-4A1C-9548-A618BC73A4C8}" type="pres">
      <dgm:prSet presAssocID="{68A0DDA2-9665-4E20-B1B5-7A2C33B1C75F}" presName="Image3" presStyleCnt="0"/>
      <dgm:spPr/>
    </dgm:pt>
    <dgm:pt modelId="{9328757D-2E06-4551-B2EC-D11FCE6D5EFC}" type="pres">
      <dgm:prSet presAssocID="{68A0DDA2-9665-4E20-B1B5-7A2C33B1C75F}" presName="Image" presStyleLbl="fgImgPlace1" presStyleIdx="2" presStyleCnt="3"/>
      <dgm:spPr>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Stopwatch"/>
        </a:ext>
      </dgm:extLst>
    </dgm:pt>
    <dgm:pt modelId="{7DEE24C4-63E8-480E-B188-3AD23299CAA5}" type="pres">
      <dgm:prSet presAssocID="{68A0DDA2-9665-4E20-B1B5-7A2C33B1C75F}" presName="Child3" presStyleLbl="revTx" presStyleIdx="2" presStyleCnt="3" custScaleX="128421" custScaleY="125066" custLinFactNeighborX="10466" custLinFactNeighborY="11370">
        <dgm:presLayoutVars>
          <dgm:chMax val="0"/>
          <dgm:chPref val="0"/>
          <dgm:bulletEnabled val="1"/>
        </dgm:presLayoutVars>
      </dgm:prSet>
      <dgm:spPr/>
    </dgm:pt>
  </dgm:ptLst>
  <dgm:cxnLst>
    <dgm:cxn modelId="{826E320B-FF20-40F1-AC5F-91827FA91AC4}" srcId="{F67F3EF9-AB82-4828-8A33-C0E4BC5A1C6C}" destId="{68A0DDA2-9665-4E20-B1B5-7A2C33B1C75F}" srcOrd="2" destOrd="0" parTransId="{02F6D7AB-DC72-41D7-A3BE-9C0C89BFEAFE}" sibTransId="{D8827523-B9CD-48B7-84FD-791D2CA1028B}"/>
    <dgm:cxn modelId="{01E5AB1C-B7F8-4CB8-A159-DB67FD6F6012}" type="presOf" srcId="{6F2F766C-905B-42FA-B688-D529FB6789FC}" destId="{11181A38-11C3-4D06-BE79-59D70B9FF593}" srcOrd="0" destOrd="0" presId="urn:microsoft.com/office/officeart/2011/layout/RadialPictureList"/>
    <dgm:cxn modelId="{08F5812A-022E-4576-A215-D7378CE66EB2}" type="presOf" srcId="{E857627C-3CD0-45D5-9D18-1FB1E19C9896}" destId="{F31C750B-3F61-4F06-85FA-B75FA68E1C3D}" srcOrd="0" destOrd="0" presId="urn:microsoft.com/office/officeart/2011/layout/RadialPictureList"/>
    <dgm:cxn modelId="{8AB25C65-A415-4572-884E-EC546858B9AC}" type="presOf" srcId="{68A94741-6EAA-4736-A85A-9C75F9D9F0AD}" destId="{DAB70FA7-3EA5-48EF-BCC7-D4D276BDFA3B}" srcOrd="0" destOrd="0" presId="urn:microsoft.com/office/officeart/2011/layout/RadialPictureList"/>
    <dgm:cxn modelId="{3C64C876-8BC0-4B85-AA56-B157AF9207A4}" type="presOf" srcId="{F67F3EF9-AB82-4828-8A33-C0E4BC5A1C6C}" destId="{2F6AF195-6A65-4470-BF61-BA26CE0B715D}" srcOrd="0" destOrd="0" presId="urn:microsoft.com/office/officeart/2011/layout/RadialPictureList"/>
    <dgm:cxn modelId="{5800268A-1076-4EDB-9DCF-8795B8B3E8ED}" srcId="{E857627C-3CD0-45D5-9D18-1FB1E19C9896}" destId="{F67F3EF9-AB82-4828-8A33-C0E4BC5A1C6C}" srcOrd="0" destOrd="0" parTransId="{15F3C92A-ECE7-40DD-8FFD-BC3CB5382747}" sibTransId="{07541D35-1A5A-40B0-A5F9-2AA9394C2640}"/>
    <dgm:cxn modelId="{9CFC0799-4D71-4B94-B778-801B73B15C82}" type="presOf" srcId="{68A0DDA2-9665-4E20-B1B5-7A2C33B1C75F}" destId="{7DEE24C4-63E8-480E-B188-3AD23299CAA5}" srcOrd="0" destOrd="0" presId="urn:microsoft.com/office/officeart/2011/layout/RadialPictureList"/>
    <dgm:cxn modelId="{9C788EBF-4E9A-4C6A-B183-7C5F909E01C1}" srcId="{F67F3EF9-AB82-4828-8A33-C0E4BC5A1C6C}" destId="{6F2F766C-905B-42FA-B688-D529FB6789FC}" srcOrd="1" destOrd="0" parTransId="{A29A93AC-9041-4A6B-B0D5-D75783983C04}" sibTransId="{DE6D5DE8-C63A-4E9A-86C5-26A0E492C3CC}"/>
    <dgm:cxn modelId="{5CC2E1E4-B74F-43DF-B59C-D26C0095D7F7}" srcId="{F67F3EF9-AB82-4828-8A33-C0E4BC5A1C6C}" destId="{68A94741-6EAA-4736-A85A-9C75F9D9F0AD}" srcOrd="0" destOrd="0" parTransId="{405D7363-E5A4-48C4-857B-A3B6F003C5D4}" sibTransId="{39BD8FD9-87E8-4887-B24C-81B6D9C0501D}"/>
    <dgm:cxn modelId="{9B9C991A-1E14-4A51-9467-24548D91832C}" type="presParOf" srcId="{F31C750B-3F61-4F06-85FA-B75FA68E1C3D}" destId="{2F6AF195-6A65-4470-BF61-BA26CE0B715D}" srcOrd="0" destOrd="0" presId="urn:microsoft.com/office/officeart/2011/layout/RadialPictureList"/>
    <dgm:cxn modelId="{9DE02C96-9D90-4554-B661-53150DADE586}" type="presParOf" srcId="{F31C750B-3F61-4F06-85FA-B75FA68E1C3D}" destId="{280A727A-5B18-4918-85DD-29B8EE81A93E}" srcOrd="1" destOrd="0" presId="urn:microsoft.com/office/officeart/2011/layout/RadialPictureList"/>
    <dgm:cxn modelId="{5FA21F9B-A563-4580-8F7D-4F3E0CEECE56}" type="presParOf" srcId="{F31C750B-3F61-4F06-85FA-B75FA68E1C3D}" destId="{9010B536-0BD5-4B7B-B249-9E3D0F692E63}" srcOrd="2" destOrd="0" presId="urn:microsoft.com/office/officeart/2011/layout/RadialPictureList"/>
    <dgm:cxn modelId="{83EE05EF-C199-4EE5-951F-B001D842A185}" type="presParOf" srcId="{F31C750B-3F61-4F06-85FA-B75FA68E1C3D}" destId="{DAB70FA7-3EA5-48EF-BCC7-D4D276BDFA3B}" srcOrd="3" destOrd="0" presId="urn:microsoft.com/office/officeart/2011/layout/RadialPictureList"/>
    <dgm:cxn modelId="{AC6520A9-FCBD-465B-BBF5-181F91CF6679}" type="presParOf" srcId="{F31C750B-3F61-4F06-85FA-B75FA68E1C3D}" destId="{D1953A72-E57C-43DA-81F7-E01C3F1AC9C5}" srcOrd="4" destOrd="0" presId="urn:microsoft.com/office/officeart/2011/layout/RadialPictureList"/>
    <dgm:cxn modelId="{4F2BA58A-BA6E-433E-A554-A3C67CFFE05A}" type="presParOf" srcId="{D1953A72-E57C-43DA-81F7-E01C3F1AC9C5}" destId="{64972274-0026-4759-AD0D-CBC8BD18EE54}" srcOrd="0" destOrd="0" presId="urn:microsoft.com/office/officeart/2011/layout/RadialPictureList"/>
    <dgm:cxn modelId="{8493F623-BCD0-40D0-A761-E4BEFADDF8CF}" type="presParOf" srcId="{F31C750B-3F61-4F06-85FA-B75FA68E1C3D}" destId="{11181A38-11C3-4D06-BE79-59D70B9FF593}" srcOrd="5" destOrd="0" presId="urn:microsoft.com/office/officeart/2011/layout/RadialPictureList"/>
    <dgm:cxn modelId="{E692E62E-CC4C-40CD-B902-258648091C6C}" type="presParOf" srcId="{F31C750B-3F61-4F06-85FA-B75FA68E1C3D}" destId="{0314EF75-9D07-4A1C-9548-A618BC73A4C8}" srcOrd="6" destOrd="0" presId="urn:microsoft.com/office/officeart/2011/layout/RadialPictureList"/>
    <dgm:cxn modelId="{E9E6004A-7051-4629-9881-BF0EEC7CD942}" type="presParOf" srcId="{0314EF75-9D07-4A1C-9548-A618BC73A4C8}" destId="{9328757D-2E06-4551-B2EC-D11FCE6D5EFC}" srcOrd="0" destOrd="0" presId="urn:microsoft.com/office/officeart/2011/layout/RadialPictureList"/>
    <dgm:cxn modelId="{008D3933-BCAC-4946-92DE-C4EC5C1B0C18}" type="presParOf" srcId="{F31C750B-3F61-4F06-85FA-B75FA68E1C3D}" destId="{7DEE24C4-63E8-480E-B188-3AD23299CAA5}" srcOrd="7" destOrd="0" presId="urn:microsoft.com/office/officeart/2011/layout/RadialPictureLis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6AF195-6A65-4470-BF61-BA26CE0B715D}">
      <dsp:nvSpPr>
        <dsp:cNvPr id="0" name=""/>
        <dsp:cNvSpPr/>
      </dsp:nvSpPr>
      <dsp:spPr>
        <a:xfrm>
          <a:off x="1495814" y="806500"/>
          <a:ext cx="1450471" cy="1450543"/>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AU" sz="1400" kern="1200"/>
            <a:t>Use of data for improvement - business as usual</a:t>
          </a:r>
        </a:p>
      </dsp:txBody>
      <dsp:txXfrm>
        <a:off x="1708231" y="1018927"/>
        <a:ext cx="1025637" cy="1025689"/>
      </dsp:txXfrm>
    </dsp:sp>
    <dsp:sp modelId="{280A727A-5B18-4918-85DD-29B8EE81A93E}">
      <dsp:nvSpPr>
        <dsp:cNvPr id="0" name=""/>
        <dsp:cNvSpPr/>
      </dsp:nvSpPr>
      <dsp:spPr>
        <a:xfrm>
          <a:off x="747826" y="0"/>
          <a:ext cx="2923911" cy="3048000"/>
        </a:xfrm>
        <a:prstGeom prst="blockArc">
          <a:avLst>
            <a:gd name="adj1" fmla="val 17527788"/>
            <a:gd name="adj2" fmla="val 4119114"/>
            <a:gd name="adj3" fmla="val 5750"/>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010B536-0BD5-4B7B-B249-9E3D0F692E63}">
      <dsp:nvSpPr>
        <dsp:cNvPr id="0" name=""/>
        <dsp:cNvSpPr/>
      </dsp:nvSpPr>
      <dsp:spPr>
        <a:xfrm>
          <a:off x="3049924" y="0"/>
          <a:ext cx="777022" cy="777240"/>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AB70FA7-3EA5-48EF-BCC7-D4D276BDFA3B}">
      <dsp:nvSpPr>
        <dsp:cNvPr id="0" name=""/>
        <dsp:cNvSpPr/>
      </dsp:nvSpPr>
      <dsp:spPr>
        <a:xfrm>
          <a:off x="3736742" y="269443"/>
          <a:ext cx="1040075" cy="7522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l" defTabSz="311150">
            <a:lnSpc>
              <a:spcPct val="90000"/>
            </a:lnSpc>
            <a:spcBef>
              <a:spcPct val="0"/>
            </a:spcBef>
            <a:spcAft>
              <a:spcPct val="10000"/>
            </a:spcAft>
            <a:buNone/>
          </a:pPr>
          <a:r>
            <a:rPr lang="en-AU" sz="700" kern="1200"/>
            <a:t>Right audit, right auditor, right time, right location</a:t>
          </a:r>
        </a:p>
      </dsp:txBody>
      <dsp:txXfrm>
        <a:off x="3736742" y="269443"/>
        <a:ext cx="1040075" cy="752246"/>
      </dsp:txXfrm>
    </dsp:sp>
    <dsp:sp modelId="{64972274-0026-4759-AD0D-CBC8BD18EE54}">
      <dsp:nvSpPr>
        <dsp:cNvPr id="0" name=""/>
        <dsp:cNvSpPr/>
      </dsp:nvSpPr>
      <dsp:spPr>
        <a:xfrm>
          <a:off x="3201104" y="1141171"/>
          <a:ext cx="777022" cy="777240"/>
        </a:xfrm>
        <a:prstGeom prst="ellipse">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1181A38-11C3-4D06-BE79-59D70B9FF593}">
      <dsp:nvSpPr>
        <dsp:cNvPr id="0" name=""/>
        <dsp:cNvSpPr/>
      </dsp:nvSpPr>
      <dsp:spPr>
        <a:xfrm>
          <a:off x="4015562" y="1143530"/>
          <a:ext cx="1040075" cy="7522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l" defTabSz="311150">
            <a:lnSpc>
              <a:spcPct val="90000"/>
            </a:lnSpc>
            <a:spcBef>
              <a:spcPct val="0"/>
            </a:spcBef>
            <a:spcAft>
              <a:spcPct val="10000"/>
            </a:spcAft>
            <a:buNone/>
          </a:pPr>
          <a:r>
            <a:rPr lang="en-AU" sz="700" kern="1200"/>
            <a:t>Right analysis and interpretation of audit results over time </a:t>
          </a:r>
        </a:p>
      </dsp:txBody>
      <dsp:txXfrm>
        <a:off x="4015562" y="1143530"/>
        <a:ext cx="1040075" cy="752246"/>
      </dsp:txXfrm>
    </dsp:sp>
    <dsp:sp modelId="{9328757D-2E06-4551-B2EC-D11FCE6D5EFC}">
      <dsp:nvSpPr>
        <dsp:cNvPr id="0" name=""/>
        <dsp:cNvSpPr/>
      </dsp:nvSpPr>
      <dsp:spPr>
        <a:xfrm>
          <a:off x="2900782" y="2037892"/>
          <a:ext cx="777022" cy="777240"/>
        </a:xfrm>
        <a:prstGeom prst="ellipse">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DEE24C4-63E8-480E-B188-3AD23299CAA5}">
      <dsp:nvSpPr>
        <dsp:cNvPr id="0" name=""/>
        <dsp:cNvSpPr/>
      </dsp:nvSpPr>
      <dsp:spPr>
        <a:xfrm>
          <a:off x="3697797" y="2044993"/>
          <a:ext cx="1335674" cy="9408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l" defTabSz="311150">
            <a:lnSpc>
              <a:spcPct val="90000"/>
            </a:lnSpc>
            <a:spcBef>
              <a:spcPct val="0"/>
            </a:spcBef>
            <a:spcAft>
              <a:spcPct val="10000"/>
            </a:spcAft>
            <a:buNone/>
          </a:pPr>
          <a:r>
            <a:rPr lang="en-AU" sz="700" kern="1200"/>
            <a:t>Right people within CHS monitoring and reviewing audit results and being accountable for improvement action when a gap is identified - including consideration of other data sources and information to support identification of potential areas for improvement </a:t>
          </a:r>
        </a:p>
      </dsp:txBody>
      <dsp:txXfrm>
        <a:off x="3697797" y="2044993"/>
        <a:ext cx="1335674" cy="940804"/>
      </dsp:txXfrm>
    </dsp:sp>
  </dsp:spTree>
</dsp:drawing>
</file>

<file path=word/diagrams/layout1.xml><?xml version="1.0" encoding="utf-8"?>
<dgm:layoutDef xmlns:dgm="http://schemas.openxmlformats.org/drawingml/2006/diagram" xmlns:a="http://schemas.openxmlformats.org/drawingml/2006/main" uniqueId="urn:microsoft.com/office/officeart/2011/layout/RadialPictureList">
  <dgm:title val="Radial Picture List"/>
  <dgm:desc val="Use to show relationships to a central idea. The Level 1 shape contains text and all Level 2 shapes contain a picture with corresponding text. Limited to four Level 2 pictures.  Unused pictures do not appear, but remain available if you switch layouts. Works best with a small amount of Level 2 text."/>
  <dgm:catLst>
    <dgm:cat type="picture" pri="2500"/>
    <dgm:cat type="officeonline" pri="2500"/>
  </dgm:catLst>
  <dgm:sampData>
    <dgm:dataModel>
      <dgm:ptLst>
        <dgm:pt modelId="0" type="doc"/>
        <dgm:pt modelId="10">
          <dgm:prSet phldr="1"/>
        </dgm:pt>
        <dgm:pt modelId="11">
          <dgm:prSet phldr="1"/>
        </dgm:pt>
        <dgm:pt modelId="12">
          <dgm:prSet phldr="1"/>
        </dgm:pt>
        <dgm:pt modelId="13">
          <dgm:prSet phldr="1"/>
        </dgm:pt>
      </dgm:ptLst>
      <dgm:cxnLst>
        <dgm:cxn modelId="1" srcId="0" destId="10" srcOrd="0" destOrd="0"/>
        <dgm:cxn modelId="2" srcId="10" destId="11" srcOrd="0" destOrd="0"/>
        <dgm:cxn modelId="3" srcId="10" destId="12" srcOrd="1" destOrd="0"/>
        <dgm:cxn modelId="4" srcId="10" destId="13" srcOrd="2" destOrd="0"/>
      </dgm:cxnLst>
      <dgm:bg/>
      <dgm:whole/>
    </dgm:dataModel>
  </dgm:sampData>
  <dgm:styleData>
    <dgm:dataModel>
      <dgm:ptLst>
        <dgm:pt modelId="0" type="doc"/>
        <dgm:pt modelId="10">
          <dgm:prSet phldr="1"/>
        </dgm:pt>
        <dgm:pt modelId="11">
          <dgm:prSet phldr="1"/>
        </dgm:pt>
        <dgm:pt modelId="12">
          <dgm:prSet phldr="1"/>
        </dgm:pt>
      </dgm:ptLst>
      <dgm:cxnLst>
        <dgm:cxn modelId="1" srcId="0" destId="10" srcOrd="0" destOrd="0"/>
        <dgm:cxn modelId="2" srcId="10" destId="11" srcOrd="0" destOrd="0"/>
        <dgm:cxn modelId="3" srcId="10" destId="12" srcOrd="1"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Lst>
      <dgm:cxnLst>
        <dgm:cxn modelId="1" srcId="0" destId="10" srcOrd="0" destOrd="0"/>
        <dgm:cxn modelId="2" srcId="10" destId="11" srcOrd="0" destOrd="0"/>
        <dgm:cxn modelId="3" srcId="10" destId="12" srcOrd="1" destOrd="0"/>
        <dgm:cxn modelId="4" srcId="10" destId="13" srcOrd="2" destOrd="0"/>
        <dgm:cxn modelId="5" srcId="10" destId="14" srcOrd="3" destOrd="0"/>
      </dgm:cxnLst>
      <dgm:bg/>
      <dgm:whole/>
    </dgm:dataModel>
  </dgm:clrData>
  <dgm:layoutNode name="Name0">
    <dgm:varLst>
      <dgm:chMax val="1"/>
      <dgm:chPref val="1"/>
      <dgm:dir/>
      <dgm:resizeHandles/>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equ" val="1">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l" for="ch" forName="Accent" refType="w" fact="0"/>
              <dgm:constr type="t" for="ch" forName="Accent" refType="h" fact="0"/>
              <dgm:constr type="w" for="ch" forName="Accent" refType="w" fact="0.6747"/>
              <dgm:constr type="h" for="ch" forName="Accent" refType="h"/>
              <dgm:constr type="l" for="ch" forName="Child1" refType="w" fact="0.76"/>
              <dgm:constr type="t" for="ch" forName="Child1" refType="h" fact="0.3739"/>
              <dgm:constr type="w" for="ch" forName="Child1" refType="w" fact="0.24"/>
              <dgm:constr type="h" for="ch" forName="Child1" refType="h" fact="0.255"/>
              <dgm:constr type="l" for="ch" forName="Parent" refType="w" fact="0.1726"/>
              <dgm:constr type="t" for="ch" forName="Parent" refType="h" fact="0.2646"/>
              <dgm:constr type="w" for="ch" forName="Parent" refType="w" fact="0.3347"/>
              <dgm:constr type="h" for="ch" forName="Parent" refType="h" fact="0.4759"/>
              <dgm:constr type="l" for="ch" forName="Image1" refType="w" fact="0.5661"/>
              <dgm:constr type="t" for="ch" forName="Image1" refType="h" fact="0.3744"/>
              <dgm:constr type="w" for="ch" forName="Image1" refType="w" fact="0.1793"/>
              <dgm:constr type="h" for="ch" forName="Image1" refType="h" fact="0.255"/>
            </dgm:constrLst>
          </dgm:if>
          <dgm:if name="Name6" axis="ch ch" ptType="node node" st="1 1" cnt="1 0" func="cnt" op="equ" val="2">
            <dgm:alg type="composite">
              <dgm:param type="ar" val="1.381"/>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 refType="w" fact="0"/>
              <dgm:constr type="t" for="ch" forName="Accent" refType="h" fact="0"/>
              <dgm:constr type="w" for="ch" forName="Accent" refType="w" fact="0.6946"/>
              <dgm:constr type="h" for="ch" forName="Accent" refType="h"/>
              <dgm:constr type="l" for="ch" forName="Parent" refType="w" fact="0.1777"/>
              <dgm:constr type="t" for="ch" forName="Parent" refType="h" fact="0.2646"/>
              <dgm:constr type="w" for="ch" forName="Parent" refType="w" fact="0.3446"/>
              <dgm:constr type="h" for="ch" forName="Parent" refType="h" fact="0.4759"/>
              <dgm:constr type="l" for="ch" forName="Image1" refType="w" fact="0.5531"/>
              <dgm:constr type="t" for="ch" forName="Image1" refType="h" fact="0.1585"/>
              <dgm:constr type="w" for="ch" forName="Image1" refType="w" fact="0.1846"/>
              <dgm:constr type="h" for="ch" forName="Image1" refType="h" fact="0.255"/>
              <dgm:constr type="l" for="ch" forName="Image2" refType="w" fact="0.5531"/>
              <dgm:constr type="t" for="ch" forName="Image2" refType="h" fact="0.5624"/>
              <dgm:constr type="w" for="ch" forName="Image2" refType="w" fact="0.1846"/>
              <dgm:constr type="h" for="ch" forName="Image2" refType="h" fact="0.255"/>
              <dgm:constr type="l" for="ch" forName="Child1" refType="w" fact="0.7529"/>
              <dgm:constr type="t" for="ch" forName="Child1" refType="h" fact="0.1618"/>
              <dgm:constr type="w" for="ch" forName="Child1" refType="w" fact="0.2471"/>
              <dgm:constr type="h" for="ch" forName="Child1" refType="h" fact="0.2468"/>
              <dgm:constr type="l" for="ch" forName="Child2" refType="w" fact="0.7529"/>
              <dgm:constr type="t" for="ch" forName="Child2" refType="h" fact="0.5657"/>
              <dgm:constr type="w" for="ch" forName="Child2" refType="w" fact="0.2471"/>
              <dgm:constr type="h" for="ch" forName="Child2" refType="h" fact="0.2468"/>
            </dgm:constrLst>
          </dgm:if>
          <dgm:if name="Name7" axis="ch ch" ptType="node node" st="1 1" cnt="1 0" func="cnt" op="equ" val="3">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 refType="w" fact="0"/>
              <dgm:constr type="t" for="ch" forName="Accent" refType="h" fact="0"/>
              <dgm:constr type="w" for="ch" forName="Accent" refType="w" fact="0.6747"/>
              <dgm:constr type="h" for="ch" forName="Accent" refType="h"/>
              <dgm:constr type="l" for="ch" forName="Parent" refType="w" fact="0.1726"/>
              <dgm:constr type="t" for="ch" forName="Parent" refType="h" fact="0.2646"/>
              <dgm:constr type="w" for="ch" forName="Parent" refType="w" fact="0.3347"/>
              <dgm:constr type="h" for="ch" forName="Parent" refType="h" fact="0.4759"/>
              <dgm:constr type="l" for="ch" forName="Image1" refType="w" fact="0.4968"/>
              <dgm:constr type="t" for="ch" forName="Image1" refType="h" fact="0.0843"/>
              <dgm:constr type="w" for="ch" forName="Image1" refType="w" fact="0.1793"/>
              <dgm:constr type="h" for="ch" forName="Image1" refType="h" fact="0.255"/>
              <dgm:constr type="l" for="ch" forName="Image2" refType="w" fact="0.5661"/>
              <dgm:constr type="t" for="ch" forName="Image2" refType="h" fact="0.3744"/>
              <dgm:constr type="w" for="ch" forName="Image2" refType="w" fact="0.1793"/>
              <dgm:constr type="h" for="ch" forName="Image2" refType="h" fact="0.255"/>
              <dgm:constr type="l" for="ch" forName="Image3" refType="w" fact="0.4968"/>
              <dgm:constr type="t" for="ch" forName="Image3" refType="h" fact="0.6686"/>
              <dgm:constr type="w" for="ch" forName="Image3" refType="w" fact="0.1793"/>
              <dgm:constr type="h" for="ch" forName="Image3" refType="h" fact="0.255"/>
              <dgm:constr type="l" for="ch" forName="Child1" refType="w" fact="0.6897"/>
              <dgm:constr type="t" for="ch" forName="Child1" refType="h" fact="0.0884"/>
              <dgm:constr type="w" for="ch" forName="Child1" refType="w" fact="0.24"/>
              <dgm:constr type="h" for="ch" forName="Child1" refType="h" fact="0.2468"/>
              <dgm:constr type="l" for="ch" forName="Child2" refType="w" fact="0.76"/>
              <dgm:constr type="t" for="ch" forName="Child2" refType="h" fact="0.378"/>
              <dgm:constr type="w" for="ch" forName="Child2" refType="w" fact="0.24"/>
              <dgm:constr type="h" for="ch" forName="Child2" refType="h" fact="0.2468"/>
              <dgm:constr type="l" for="ch" forName="Child3" refType="w" fact="0.6897"/>
              <dgm:constr type="t" for="ch" forName="Child3" refType="h" fact="0.6738"/>
              <dgm:constr type="w" for="ch" forName="Child3" refType="w" fact="0.24"/>
              <dgm:constr type="h" for="ch" forName="Child3" refType="h" fact="0.2468"/>
            </dgm:constrLst>
          </dgm:if>
          <dgm:else name="Name8">
            <dgm:alg type="composite">
              <dgm:param type="ar" val="1.2852"/>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 refType="w" fact="0"/>
              <dgm:constr type="t" for="ch" forName="Accent" refType="h" fact="0.0361"/>
              <dgm:constr type="w" for="ch" forName="Accent" refType="w" fact="0.6865"/>
              <dgm:constr type="h" for="ch" forName="Accent" refType="h" fact="0.9197"/>
              <dgm:constr type="l" for="ch" forName="Parent" refType="w" fact="0.1756"/>
              <dgm:constr type="t" for="ch" forName="Parent" refType="h" fact="0.2795"/>
              <dgm:constr type="w" for="ch" forName="Parent" refType="w" fact="0.3406"/>
              <dgm:constr type="h" for="ch" forName="Parent" refType="h" fact="0.4377"/>
              <dgm:constr type="l" for="ch" forName="Image1" refType="w" fact="0.425"/>
              <dgm:constr type="t" for="ch" forName="Image1" refType="h" fact="0"/>
              <dgm:constr type="w" for="ch" forName="Image1" refType="w" fact="0.1825"/>
              <dgm:constr type="h" for="ch" forName="Image1" refType="h" fact="0.2345"/>
              <dgm:constr type="l" for="ch" forName="Image2" refType="w" fact="0.5598"/>
              <dgm:constr type="t" for="ch" forName="Image2" refType="h" fact="0.2184"/>
              <dgm:constr type="w" for="ch" forName="Image2" refType="w" fact="0.1825"/>
              <dgm:constr type="h" for="ch" forName="Image2" refType="h" fact="0.2345"/>
              <dgm:constr type="l" for="ch" forName="Image3" refType="w" fact="0.5591"/>
              <dgm:constr type="t" for="ch" forName="Image3" refType="h" fact="0.5395"/>
              <dgm:constr type="w" for="ch" forName="Image3" refType="w" fact="0.1825"/>
              <dgm:constr type="h" for="ch" forName="Image3" refType="h" fact="0.2345"/>
              <dgm:constr type="l" for="ch" forName="Image4" refType="w" fact="0.425"/>
              <dgm:constr type="t" for="ch" forName="Image4" refType="h" fact="0.7655"/>
              <dgm:constr type="w" for="ch" forName="Image4" refType="w" fact="0.1825"/>
              <dgm:constr type="h" for="ch" forName="Image4" refType="h" fact="0.2345"/>
              <dgm:constr type="l" for="ch" forName="Child1" refType="w" fact="0.6214"/>
              <dgm:constr type="t" for="ch" forName="Child1" refType="h" fact="0.003"/>
              <dgm:constr type="w" for="ch" forName="Child1" refType="w" fact="0.2443"/>
              <dgm:constr type="h" for="ch" forName="Child1" refType="h" fact="0.227"/>
              <dgm:constr type="l" for="ch" forName="Child2" refType="w" fact="0.7557"/>
              <dgm:constr type="t" for="ch" forName="Child2" refType="h" fact="0.2225"/>
              <dgm:constr type="w" for="ch" forName="Child2" refType="w" fact="0.2443"/>
              <dgm:constr type="h" for="ch" forName="Child2" refType="h" fact="0.227"/>
              <dgm:constr type="l" for="ch" forName="Child3" refType="w" fact="0.7557"/>
              <dgm:constr type="t" for="ch" forName="Child3" refType="h" fact="0.5433"/>
              <dgm:constr type="w" for="ch" forName="Child3" refType="w" fact="0.2443"/>
              <dgm:constr type="h" for="ch" forName="Child3" refType="h" fact="0.227"/>
              <dgm:constr type="l" for="ch" forName="Child4" refType="w" fact="0.6214"/>
              <dgm:constr type="t" for="ch" forName="Child4" refType="h" fact="0.7703"/>
              <dgm:constr type="w" for="ch" forName="Child4" refType="w" fact="0.2443"/>
              <dgm:constr type="h" for="ch" forName="Child4" refType="h" fact="0.227"/>
            </dgm:constrLst>
          </dgm:else>
        </dgm:choose>
      </dgm:if>
      <dgm:else name="Name9">
        <dgm:choose name="Name10">
          <dgm:if name="Name11" axis="ch ch" ptType="node node" st="1 1" cnt="1 0" func="cnt" op="equ" val="0">
            <dgm:alg type="composite">
              <dgm:param type="ar" val="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2" axis="ch ch" ptType="node node" st="1 1" cnt="1 0" func="cnt" op="equ" val="1">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r" for="ch" forName="Accent" refType="w"/>
              <dgm:constr type="t" for="ch" forName="Accent" refType="h" fact="0"/>
              <dgm:constr type="w" for="ch" forName="Accent" refType="w" fact="0.6747"/>
              <dgm:constr type="h" for="ch" forName="Accent" refType="h"/>
              <dgm:constr type="r" for="ch" forName="Child1" refType="w" fact="0.24"/>
              <dgm:constr type="t" for="ch" forName="Child1" refType="h" fact="0.3739"/>
              <dgm:constr type="w" for="ch" forName="Child1" refType="w" fact="0.24"/>
              <dgm:constr type="h" for="ch" forName="Child1" refType="h" fact="0.255"/>
              <dgm:constr type="r" for="ch" forName="Parent" refType="w" fact="0.8274"/>
              <dgm:constr type="t" for="ch" forName="Parent" refType="h" fact="0.2646"/>
              <dgm:constr type="w" for="ch" forName="Parent" refType="w" fact="0.3347"/>
              <dgm:constr type="h" for="ch" forName="Parent" refType="h" fact="0.4759"/>
              <dgm:constr type="r" for="ch" forName="Image1" refType="w" fact="0.4339"/>
              <dgm:constr type="t" for="ch" forName="Image1" refType="h" fact="0.3744"/>
              <dgm:constr type="w" for="ch" forName="Image1" refType="w" fact="0.1793"/>
              <dgm:constr type="h" for="ch" forName="Image1" refType="h" fact="0.255"/>
            </dgm:constrLst>
          </dgm:if>
          <dgm:if name="Name13" axis="ch ch" ptType="node node" st="1 1" cnt="1 0" func="cnt" op="equ" val="2">
            <dgm:alg type="composite">
              <dgm:param type="ar" val="1.381"/>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 refType="w"/>
              <dgm:constr type="t" for="ch" forName="Accent" refType="h" fact="0"/>
              <dgm:constr type="w" for="ch" forName="Accent" refType="w" fact="0.6946"/>
              <dgm:constr type="h" for="ch" forName="Accent" refType="h"/>
              <dgm:constr type="r" for="ch" forName="Parent" refType="w" fact="0.8223"/>
              <dgm:constr type="t" for="ch" forName="Parent" refType="h" fact="0.2646"/>
              <dgm:constr type="w" for="ch" forName="Parent" refType="w" fact="0.3446"/>
              <dgm:constr type="h" for="ch" forName="Parent" refType="h" fact="0.4759"/>
              <dgm:constr type="r" for="ch" forName="Image1" refType="w" fact="0.4469"/>
              <dgm:constr type="t" for="ch" forName="Image1" refType="h" fact="0.1585"/>
              <dgm:constr type="w" for="ch" forName="Image1" refType="w" fact="0.1846"/>
              <dgm:constr type="h" for="ch" forName="Image1" refType="h" fact="0.255"/>
              <dgm:constr type="r" for="ch" forName="Image2" refType="w" fact="0.4469"/>
              <dgm:constr type="t" for="ch" forName="Image2" refType="h" fact="0.5624"/>
              <dgm:constr type="w" for="ch" forName="Image2" refType="w" fact="0.1846"/>
              <dgm:constr type="h" for="ch" forName="Image2" refType="h" fact="0.255"/>
              <dgm:constr type="r" for="ch" forName="Child1" refType="w" fact="0.2471"/>
              <dgm:constr type="t" for="ch" forName="Child1" refType="h" fact="0.1618"/>
              <dgm:constr type="w" for="ch" forName="Child1" refType="w" fact="0.2471"/>
              <dgm:constr type="h" for="ch" forName="Child1" refType="h" fact="0.2468"/>
              <dgm:constr type="r" for="ch" forName="Child2" refType="w" fact="0.2471"/>
              <dgm:constr type="t" for="ch" forName="Child2" refType="h" fact="0.5657"/>
              <dgm:constr type="w" for="ch" forName="Child2" refType="w" fact="0.2471"/>
              <dgm:constr type="h" for="ch" forName="Child2" refType="h" fact="0.2468"/>
            </dgm:constrLst>
          </dgm:if>
          <dgm:if name="Name14" axis="ch ch" ptType="node node" st="1 1" cnt="1 0" func="cnt" op="equ" val="3">
            <dgm:alg type="composite">
              <dgm:param type="ar" val="1.4218"/>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 refType="w"/>
              <dgm:constr type="t" for="ch" forName="Accent" refType="h" fact="0"/>
              <dgm:constr type="w" for="ch" forName="Accent" refType="w" fact="0.6747"/>
              <dgm:constr type="h" for="ch" forName="Accent" refType="h"/>
              <dgm:constr type="r" for="ch" forName="Parent" refType="w" fact="0.8274"/>
              <dgm:constr type="t" for="ch" forName="Parent" refType="h" fact="0.2646"/>
              <dgm:constr type="w" for="ch" forName="Parent" refType="w" fact="0.3347"/>
              <dgm:constr type="h" for="ch" forName="Parent" refType="h" fact="0.4759"/>
              <dgm:constr type="r" for="ch" forName="Image1" refType="w" fact="0.5032"/>
              <dgm:constr type="t" for="ch" forName="Image1" refType="h" fact="0.0843"/>
              <dgm:constr type="w" for="ch" forName="Image1" refType="w" fact="0.1793"/>
              <dgm:constr type="h" for="ch" forName="Image1" refType="h" fact="0.255"/>
              <dgm:constr type="r" for="ch" forName="Image2" refType="w" fact="0.4339"/>
              <dgm:constr type="t" for="ch" forName="Image2" refType="h" fact="0.3744"/>
              <dgm:constr type="w" for="ch" forName="Image2" refType="w" fact="0.1793"/>
              <dgm:constr type="h" for="ch" forName="Image2" refType="h" fact="0.255"/>
              <dgm:constr type="r" for="ch" forName="Image3" refType="w" fact="0.5032"/>
              <dgm:constr type="t" for="ch" forName="Image3" refType="h" fact="0.6686"/>
              <dgm:constr type="w" for="ch" forName="Image3" refType="w" fact="0.1793"/>
              <dgm:constr type="h" for="ch" forName="Image3" refType="h" fact="0.255"/>
              <dgm:constr type="r" for="ch" forName="Child1" refType="w" fact="0.3103"/>
              <dgm:constr type="t" for="ch" forName="Child1" refType="h" fact="0.0884"/>
              <dgm:constr type="w" for="ch" forName="Child1" refType="w" fact="0.24"/>
              <dgm:constr type="h" for="ch" forName="Child1" refType="h" fact="0.2468"/>
              <dgm:constr type="r" for="ch" forName="Child2" refType="w" fact="0.24"/>
              <dgm:constr type="t" for="ch" forName="Child2" refType="h" fact="0.378"/>
              <dgm:constr type="w" for="ch" forName="Child2" refType="w" fact="0.24"/>
              <dgm:constr type="h" for="ch" forName="Child2" refType="h" fact="0.2468"/>
              <dgm:constr type="r" for="ch" forName="Child3" refType="w" fact="0.3103"/>
              <dgm:constr type="t" for="ch" forName="Child3" refType="h" fact="0.6738"/>
              <dgm:constr type="w" for="ch" forName="Child3" refType="w" fact="0.24"/>
              <dgm:constr type="h" for="ch" forName="Child3" refType="h" fact="0.2468"/>
            </dgm:constrLst>
          </dgm:if>
          <dgm:else name="Name15">
            <dgm:alg type="composite">
              <dgm:param type="ar" val="1.2852"/>
            </dgm:alg>
            <dgm:constrLst>
              <dgm:constr type="primFontSz" for="des" forName="Child1" val="65"/>
              <dgm:constr type="primFontSz" for="des" forName="Parent"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 refType="w"/>
              <dgm:constr type="t" for="ch" forName="Accent" refType="h" fact="0.0361"/>
              <dgm:constr type="w" for="ch" forName="Accent" refType="w" fact="0.6865"/>
              <dgm:constr type="h" for="ch" forName="Accent" refType="h" fact="0.9197"/>
              <dgm:constr type="r" for="ch" forName="Parent" refType="w" fact="0.8244"/>
              <dgm:constr type="t" for="ch" forName="Parent" refType="h" fact="0.2795"/>
              <dgm:constr type="w" for="ch" forName="Parent" refType="w" fact="0.3406"/>
              <dgm:constr type="h" for="ch" forName="Parent" refType="h" fact="0.4377"/>
              <dgm:constr type="r" for="ch" forName="Image1" refType="w" fact="0.575"/>
              <dgm:constr type="t" for="ch" forName="Image1" refType="h" fact="0"/>
              <dgm:constr type="w" for="ch" forName="Image1" refType="w" fact="0.1825"/>
              <dgm:constr type="h" for="ch" forName="Image1" refType="h" fact="0.2345"/>
              <dgm:constr type="r" for="ch" forName="Image2" refType="w" fact="0.4402"/>
              <dgm:constr type="t" for="ch" forName="Image2" refType="h" fact="0.2184"/>
              <dgm:constr type="w" for="ch" forName="Image2" refType="w" fact="0.1825"/>
              <dgm:constr type="h" for="ch" forName="Image2" refType="h" fact="0.2345"/>
              <dgm:constr type="r" for="ch" forName="Image3" refType="w" fact="0.4409"/>
              <dgm:constr type="t" for="ch" forName="Image3" refType="h" fact="0.5395"/>
              <dgm:constr type="w" for="ch" forName="Image3" refType="w" fact="0.1825"/>
              <dgm:constr type="h" for="ch" forName="Image3" refType="h" fact="0.2345"/>
              <dgm:constr type="r" for="ch" forName="Image4" refType="w" fact="0.575"/>
              <dgm:constr type="t" for="ch" forName="Image4" refType="h" fact="0.7655"/>
              <dgm:constr type="w" for="ch" forName="Image4" refType="w" fact="0.1825"/>
              <dgm:constr type="h" for="ch" forName="Image4" refType="h" fact="0.2345"/>
              <dgm:constr type="r" for="ch" forName="Child1" refType="w" fact="0.3786"/>
              <dgm:constr type="t" for="ch" forName="Child1" refType="h" fact="0.003"/>
              <dgm:constr type="w" for="ch" forName="Child1" refType="w" fact="0.2443"/>
              <dgm:constr type="h" for="ch" forName="Child1" refType="h" fact="0.227"/>
              <dgm:constr type="r" for="ch" forName="Child2" refType="w" fact="0.2443"/>
              <dgm:constr type="t" for="ch" forName="Child2" refType="h" fact="0.2225"/>
              <dgm:constr type="w" for="ch" forName="Child2" refType="w" fact="0.2443"/>
              <dgm:constr type="h" for="ch" forName="Child2" refType="h" fact="0.227"/>
              <dgm:constr type="r" for="ch" forName="Child3" refType="w" fact="0.2443"/>
              <dgm:constr type="t" for="ch" forName="Child3" refType="h" fact="0.5433"/>
              <dgm:constr type="w" for="ch" forName="Child3" refType="w" fact="0.2443"/>
              <dgm:constr type="h" for="ch" forName="Child3" refType="h" fact="0.227"/>
              <dgm:constr type="r" for="ch" forName="Child4" refType="w" fact="0.3786"/>
              <dgm:constr type="t" for="ch" forName="Child4" refType="h" fact="0.7703"/>
              <dgm:constr type="w" for="ch" forName="Child4" refType="w" fact="0.2443"/>
              <dgm:constr type="h" for="ch" forName="Child4" refType="h" fact="0.227"/>
            </dgm:constrLst>
          </dgm:else>
        </dgm:choose>
      </dgm:else>
    </dgm:choose>
    <dgm:forEach name="wrapper" axis="self" ptType="parTrans">
      <dgm:forEach name="ImageRepeat" axis="self">
        <dgm:layoutNode name="Image" styleLbl="fgImgPlace1">
          <dgm:alg type="sp"/>
          <dgm:shape xmlns:r="http://schemas.openxmlformats.org/officeDocument/2006/relationships" type="ellipse" r:blip="" blipPhldr="1">
            <dgm:adjLst/>
          </dgm:shape>
          <dgm:presOf/>
        </dgm:layoutNode>
      </dgm:forEach>
    </dgm:forEach>
    <dgm:forEach name="Name16" axis="ch" ptType="node" cnt="1">
      <dgm:layoutNode name="Parent" styleLbl="node1">
        <dgm:varLst>
          <dgm:chMax val="4"/>
          <dgm:chPref val="3"/>
        </dgm:varLst>
        <dgm:alg type="tx"/>
        <dgm:shape xmlns:r="http://schemas.openxmlformats.org/officeDocument/2006/relationships" type="ellipse"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17" axis="ch ch" ptType="node node" st="1 1" cnt="1 1">
      <dgm:layoutNode name="Accent" styleLbl="node1">
        <dgm:alg type="sp"/>
        <dgm:choose name="Name18">
          <dgm:if name="Name19" func="var" arg="dir" op="equ" val="norm">
            <dgm:choose name="Name20">
              <dgm:if name="Name21" axis="followSib" ptType="node" func="cnt" op="equ" val="0">
                <dgm:shape xmlns:r="http://schemas.openxmlformats.org/officeDocument/2006/relationships" type="blockArc" r:blip="">
                  <dgm:adjLst>
                    <dgm:adj idx="1" val="-49.0368"/>
                    <dgm:adj idx="2" val="49.4265"/>
                    <dgm:adj idx="3" val="0.0564"/>
                  </dgm:adjLst>
                </dgm:shape>
              </dgm:if>
              <dgm:if name="Name22" axis="followSib" ptType="node" func="cnt" op="equ" val="1">
                <dgm:shape xmlns:r="http://schemas.openxmlformats.org/officeDocument/2006/relationships" type="blockArc" r:blip="">
                  <dgm:adjLst>
                    <dgm:adj idx="1" val="-64.2028"/>
                    <dgm:adj idx="2" val="64.5456"/>
                    <dgm:adj idx="3" val="0.0558"/>
                  </dgm:adjLst>
                </dgm:shape>
              </dgm:if>
              <dgm:if name="Name23" axis="followSib" ptType="node" func="cnt" op="equ" val="2">
                <dgm:shape xmlns:r="http://schemas.openxmlformats.org/officeDocument/2006/relationships" type="blockArc" r:blip="">
                  <dgm:adjLst>
                    <dgm:adj idx="1" val="-67.8702"/>
                    <dgm:adj idx="2" val="68.6519"/>
                    <dgm:adj idx="3" val="0.0575"/>
                  </dgm:adjLst>
                </dgm:shape>
              </dgm:if>
              <dgm:else name="Name24">
                <dgm:shape xmlns:r="http://schemas.openxmlformats.org/officeDocument/2006/relationships" type="blockArc" r:blip="">
                  <dgm:adjLst>
                    <dgm:adj idx="1" val="-84.8426"/>
                    <dgm:adj idx="2" val="84.8009"/>
                    <dgm:adj idx="3" val="0.0524"/>
                  </dgm:adjLst>
                </dgm:shape>
              </dgm:else>
            </dgm:choose>
          </dgm:if>
          <dgm:else name="Name25">
            <dgm:choose name="Name26">
              <dgm:if name="Name27" axis="followSib" ptType="node" func="cnt" op="equ" val="0">
                <dgm:shape xmlns:r="http://schemas.openxmlformats.org/officeDocument/2006/relationships" rot="180" type="blockArc" r:blip="">
                  <dgm:adjLst>
                    <dgm:adj idx="1" val="-49.0368"/>
                    <dgm:adj idx="2" val="49.4265"/>
                    <dgm:adj idx="3" val="0.0564"/>
                  </dgm:adjLst>
                </dgm:shape>
              </dgm:if>
              <dgm:if name="Name28" axis="followSib" ptType="node" func="cnt" op="equ" val="1">
                <dgm:shape xmlns:r="http://schemas.openxmlformats.org/officeDocument/2006/relationships" rot="180" type="blockArc" r:blip="">
                  <dgm:adjLst>
                    <dgm:adj idx="1" val="-64.2028"/>
                    <dgm:adj idx="2" val="64.5456"/>
                    <dgm:adj idx="3" val="0.0558"/>
                  </dgm:adjLst>
                </dgm:shape>
              </dgm:if>
              <dgm:if name="Name29" axis="followSib" ptType="node" func="cnt" op="equ" val="2">
                <dgm:shape xmlns:r="http://schemas.openxmlformats.org/officeDocument/2006/relationships" rot="180" type="blockArc" r:blip="">
                  <dgm:adjLst>
                    <dgm:adj idx="1" val="-67.8702"/>
                    <dgm:adj idx="2" val="68.6519"/>
                    <dgm:adj idx="3" val="0.0575"/>
                  </dgm:adjLst>
                </dgm:shape>
              </dgm:if>
              <dgm:else name="Name30">
                <dgm:shape xmlns:r="http://schemas.openxmlformats.org/officeDocument/2006/relationships" rot="180" type="blockArc" r:blip="">
                  <dgm:adjLst>
                    <dgm:adj idx="1" val="-84.8426"/>
                    <dgm:adj idx="2" val="84.8009"/>
                    <dgm:adj idx="3" val="0.0524"/>
                  </dgm:adjLst>
                </dgm:shape>
              </dgm:else>
            </dgm:choose>
          </dgm:else>
        </dgm:choose>
        <dgm:presOf/>
      </dgm:layoutNode>
      <dgm:layoutNode name="Image1" styleLbl="fgImgPlace1">
        <dgm:alg type="sp"/>
        <dgm:shape xmlns:r="http://schemas.openxmlformats.org/officeDocument/2006/relationships" type="ellipse" r:blip="" blipPhldr="1">
          <dgm:adjLst/>
        </dgm:shape>
        <dgm:presOf/>
      </dgm:layoutNode>
      <dgm:layoutNode name="Child1" styleLbl="revTx">
        <dgm:varLst>
          <dgm:chMax val="0"/>
          <dgm:chPref val="0"/>
          <dgm:bulletEnabled val="1"/>
        </dgm:varLst>
        <dgm:choose name="Name31">
          <dgm:if name="Name32" func="var" arg="dir" op="equ" val="norm">
            <dgm:alg type="tx">
              <dgm:param type="parTxLTRAlign" val="l"/>
              <dgm:param type="shpTxLTRAlignCh" val="l"/>
              <dgm:param type="parTxRTLAlign" val="l"/>
              <dgm:param type="shpTxRTLAlignCh" val="l"/>
              <dgm:param type="lnSpAfParP" val="10"/>
            </dgm:alg>
          </dgm:if>
          <dgm:else name="Name33">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4" axis="ch ch" ptType="node node" st="1 2" cnt="1 1">
      <dgm:layoutNode name="Image2">
        <dgm:alg type="sp"/>
        <dgm:shape xmlns:r="http://schemas.openxmlformats.org/officeDocument/2006/relationships" r:blip="">
          <dgm:adjLst/>
        </dgm:shape>
        <dgm:presOf/>
        <dgm:constrLst/>
        <dgm:forEach name="Name35" ref="ImageRepeat"/>
      </dgm:layoutNode>
      <dgm:layoutNode name="Child2" styleLbl="revTx">
        <dgm:varLst>
          <dgm:chMax val="0"/>
          <dgm:chPref val="0"/>
          <dgm:bulletEnabled val="1"/>
        </dgm:varLst>
        <dgm:choose name="Name36">
          <dgm:if name="Name37" func="var" arg="dir" op="equ" val="norm">
            <dgm:alg type="tx">
              <dgm:param type="parTxLTRAlign" val="l"/>
              <dgm:param type="shpTxLTRAlignCh" val="l"/>
              <dgm:param type="parTxRTLAlign" val="l"/>
              <dgm:param type="shpTxRTLAlignCh" val="l"/>
              <dgm:param type="lnSpAfParP" val="10"/>
            </dgm:alg>
          </dgm:if>
          <dgm:else name="Name38">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9" axis="ch ch" ptType="node node" st="1 3" cnt="1 1">
      <dgm:layoutNode name="Image3">
        <dgm:alg type="sp"/>
        <dgm:shape xmlns:r="http://schemas.openxmlformats.org/officeDocument/2006/relationships" r:blip="">
          <dgm:adjLst/>
        </dgm:shape>
        <dgm:presOf/>
        <dgm:constrLst/>
        <dgm:forEach name="Name40" ref="ImageRepeat"/>
      </dgm:layoutNode>
      <dgm:layoutNode name="Child3" styleLbl="revTx">
        <dgm:varLst>
          <dgm:chMax val="0"/>
          <dgm:chPref val="0"/>
          <dgm:bulletEnabled val="1"/>
        </dgm:varLst>
        <dgm:choose name="Name41">
          <dgm:if name="Name42" func="var" arg="dir" op="equ" val="norm">
            <dgm:alg type="tx">
              <dgm:param type="parTxLTRAlign" val="l"/>
              <dgm:param type="shpTxLTRAlignCh" val="l"/>
              <dgm:param type="parTxRTLAlign" val="l"/>
              <dgm:param type="shpTxRTLAlignCh" val="l"/>
              <dgm:param type="lnSpAfParP" val="10"/>
            </dgm:alg>
          </dgm:if>
          <dgm:else name="Name43">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4" axis="ch ch" ptType="node node" st="1 4" cnt="1 1">
      <dgm:layoutNode name="Image4">
        <dgm:alg type="sp"/>
        <dgm:shape xmlns:r="http://schemas.openxmlformats.org/officeDocument/2006/relationships" r:blip="">
          <dgm:adjLst/>
        </dgm:shape>
        <dgm:presOf/>
        <dgm:constrLst/>
        <dgm:forEach name="Name45" ref="ImageRepeat"/>
      </dgm:layoutNode>
      <dgm:layoutNode name="Child4" styleLbl="revTx">
        <dgm:varLst>
          <dgm:chMax val="0"/>
          <dgm:chPref val="0"/>
          <dgm:bulletEnabled val="1"/>
        </dgm:varLst>
        <dgm:choose name="Name46">
          <dgm:if name="Name47" func="var" arg="dir" op="equ" val="norm">
            <dgm:alg type="tx">
              <dgm:param type="parTxLTRAlign" val="l"/>
              <dgm:param type="shpTxLTRAlignCh" val="l"/>
              <dgm:param type="parTxRTLAlign" val="l"/>
              <dgm:param type="shpTxRTLAlignCh" val="l"/>
              <dgm:param type="lnSpAfParP" val="10"/>
            </dgm:alg>
          </dgm:if>
          <dgm:else name="Name48">
            <dgm:alg type="tx">
              <dgm:param type="parTxLTRAlign" val="r"/>
              <dgm:param type="shpTxLTRAlignCh" val="r"/>
              <dgm:param type="parTxRTLAlign" val="r"/>
              <dgm:param type="shpTxRTLAlignCh" val="r"/>
              <dgm:param type="lnSpAfParP" val="10"/>
            </dgm:alg>
          </dgm:else>
        </dgm:choose>
        <dgm:shape xmlns:r="http://schemas.openxmlformats.org/officeDocument/2006/relationships" type="rect" r:blip="">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a85ca2a71eb48d3bbf240e90b0ab54da">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b66b2be4ec89f51385ddf3da80aee9b7"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berra Hospital - Integrated Operations Centre"/>
              <xsd:enumeration value="Canberra Hospital - Integrated Operations Centre - Emergency Management Coordination"/>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ancer and Ambulatory Support (CAS) - Integrated Care Program"/>
              <xsd:enumeration value="CEO"/>
              <xsd:enumeration value="CEO - Canberra Hospital Foundation"/>
              <xsd:enumeration value="CEO - Office of Research and Education (ORE)"/>
              <xsd:enumeration value="COO"/>
              <xsd:enumeration value="CHS ED Medical Services"/>
              <xsd:enumeration value="CHS ED Medical Services - Donate Life"/>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DRSM"/>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Not Required"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2024-02-13T13:00:00+00:00</Approval_x0020_Date>
    <Review_x0020_Date xmlns="690b2128-8961-48af-a473-22c34a9accba">2027-02-28T13:00:00+00:00</Review_x0020_Date>
    <TaxCatchAll xmlns="c0239a80-7f07-4ed7-82c3-24ad7d76ada5">
      <Value>482</Value>
      <Value>445</Value>
      <Value>416</Value>
      <Value>415</Value>
      <Value>422</Value>
    </TaxCatchAll>
    <Version_x0020_Number xmlns="690b2128-8961-48af-a473-22c34a9accba">1</Version_x0020_Number>
    <Notes0 xmlns="690b2128-8961-48af-a473-22c34a9accba">21/01/2025 - Minor amendments made to up-to-date regarding the change from QSII to QSG. </Notes0>
    <Key_x0020_Words xmlns="690b2128-8961-48af-a473-22c34a9accba">North, CHS, Clinical audit, audit, quality assurance, National Standards, auditing, auditor, National Standard</Key_x0020_Words>
    <Type_x0020_of_x0020_Document xmlns="690b2128-8961-48af-a473-22c34a9accba">Guideline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CHS19/166 Clinical Audit Program Guideline</Replaces_x003a_>
    <ISD_x0020_Submitted xmlns="690b2128-8961-48af-a473-22c34a9accba">Not Required</ISD_x0020_Submitted>
    <Risk_x0020_Rating xmlns="690b2128-8961-48af-a473-22c34a9accba">High</Risk_x0020_Rating>
    <Description0 xmlns="690b2128-8961-48af-a473-22c34a9accba">This guideline is intended to inform all auditing conducted across Canberra Health Services (CHS) Network, and therefore is designed to standardise the approaches to both clinical and non-clinical auditing.</Description0>
    <Display_x0020_on_x0020_Internet xmlns="690b2128-8961-48af-a473-22c34a9accba">true</Display_x0020_on_x0020_Internet>
    <Related_x0020_Documents xmlns="690b2128-8961-48af-a473-22c34a9accba" xsi:nil="true"/>
    <Decision_x0020_Number xmlns="690b2128-8961-48af-a473-22c34a9accba">CHS24/054</Decision_x0020_Number>
    <RelatedPolicies_x002c_ProceduresGuidelines xmlns="690b2128-8961-48af-a473-22c34a9accba">
      <Value>16589</Value>
      <Value>14408</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Information Privacy Act 2014 (Territory)</TermName>
          <TermId xmlns="http://schemas.microsoft.com/office/infopath/2007/PartnerControls">2f048731-618d-490d-916b-9879074452a2</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Freedom of Information Act 2016 (Territory)</TermName>
          <TermId xmlns="http://schemas.microsoft.com/office/infopath/2007/PartnerControls">baaa82bf-c806-4ca6-b24c-df55d4f8bf06</TermId>
        </TermInfo>
        <TermInfo xmlns="http://schemas.microsoft.com/office/infopath/2007/PartnerControls">
          <TermName xmlns="http://schemas.microsoft.com/office/infopath/2007/PartnerControls">Territory Records Act 2002 (Territory)</TermName>
          <TermId xmlns="http://schemas.microsoft.com/office/infopath/2007/PartnerControls">bc111215-0daa-4ce8-af23-0da40cf038d4</TermId>
        </TermInfo>
      </Terms>
    </k0794e393e1f41c2810d090eedba34a0>
    <New_x0020_Owner xmlns="690b2128-8961-48af-a473-22c34a9accba">QSG - Incident Management</New_x0020_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426E2E-B742-4786-8D1E-7495FF446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 ds:uri="690b2128-8961-48af-a473-22c34a9accba"/>
    <ds:schemaRef ds:uri="c0239a80-7f07-4ed7-82c3-24ad7d76ada5"/>
  </ds:schemaRefs>
</ds:datastoreItem>
</file>

<file path=customXml/itemProps3.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4.xml><?xml version="1.0" encoding="utf-8"?>
<ds:datastoreItem xmlns:ds="http://schemas.openxmlformats.org/officeDocument/2006/customXml" ds:itemID="{D6FDF7D0-0517-4723-B651-E06C7E77A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14</Pages>
  <Words>4402</Words>
  <Characters>25095</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Clinical Audit Program Guideline</vt:lpstr>
    </vt:vector>
  </TitlesOfParts>
  <Company>ACT Government</Company>
  <LinksUpToDate>false</LinksUpToDate>
  <CharactersWithSpaces>29439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 Program - clinical and non-clinical</dc:title>
  <dc:subject>14;#</dc:subject>
  <dc:creator>Kerryn Hunter</dc:creator>
  <cp:keywords>[Key Words]</cp:keywords>
  <cp:lastModifiedBy>Rusanov, Zoia</cp:lastModifiedBy>
  <cp:revision>37</cp:revision>
  <cp:lastPrinted>2023-08-25T06:12:00Z</cp:lastPrinted>
  <dcterms:created xsi:type="dcterms:W3CDTF">2024-02-13T00:28:00Z</dcterms:created>
  <dcterms:modified xsi:type="dcterms:W3CDTF">2025-09-17T06:04:00Z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2;#[Key Words]|f168f47b-e09e-4fc6-9aac-94dc5feb5393</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155;#De Paiva, Bailey (Health)</vt:lpwstr>
  </property>
  <property fmtid="{D5CDD505-2E9C-101B-9397-08002B2CF9AE}" pid="7" name="TaxKeywordTaxHTField">
    <vt:lpwstr>[Key Words]|f168f47b-e09e-4fc6-9aac-94dc5feb5393</vt:lpwstr>
  </property>
  <property fmtid="{D5CDD505-2E9C-101B-9397-08002B2CF9AE}" pid="8" name="Related Legislation &amp; Guidelines">
    <vt:lpwstr>415;#Health Records (Privacy and Access) Act 1997 (Territory)|d07d1347-0355-417c-badf-2bae9c7c0e3b;#422;#Information Privacy Act 2014 (Territory)|2f048731-618d-490d-916b-9879074452a2;#416;#Human Rights Act 2004 (Territory)|bbb6fb4a-2117-4ff9-8364-021a762deae2;#482;#Freedom of Information Act 2016 (Territory)|baaa82bf-c806-4ca6-b24c-df55d4f8bf06;#445;#Territory Records Act 2002 (Territory)|bc111215-0daa-4ce8-af23-0da40cf038d4</vt:lpwstr>
  </property>
  <property fmtid="{D5CDD505-2E9C-101B-9397-08002B2CF9AE}" pid="9" name="Related_x0020_Legislation_x0020__x0026__x0020_Guidelines">
    <vt:lpwstr>415;#Health Records (Privacy and Access) Act 1997 (Territory)|d07d1347-0355-417c-badf-2bae9c7c0e3b;#422;#Information Privacy Act 2014 (Territory)|2f048731-618d-490d-916b-9879074452a2;#416;#Human Rights Act 2004 (Territory)|bbb6fb4a-2117-4ff9-8364-021a762deae2;#482;#Freedom of Information Act 2016 (Territory)|baaa82bf-c806-4ca6-b24c-df55d4f8bf06;#445;#Territory Records Act 2002 (Territory)|bc111215-0daa-4ce8-af23-0da40cf038d4</vt:lpwstr>
  </property>
  <property fmtid="{D5CDD505-2E9C-101B-9397-08002B2CF9AE}" pid="10" name="MSIP_Label_69af8531-eb46-4968-8cb3-105d2f5ea87e_Enabled">
    <vt:lpwstr>true</vt:lpwstr>
  </property>
  <property fmtid="{D5CDD505-2E9C-101B-9397-08002B2CF9AE}" pid="11" name="MSIP_Label_69af8531-eb46-4968-8cb3-105d2f5ea87e_SetDate">
    <vt:lpwstr>2025-01-21T00:40:00Z</vt:lpwstr>
  </property>
  <property fmtid="{D5CDD505-2E9C-101B-9397-08002B2CF9AE}" pid="12" name="MSIP_Label_69af8531-eb46-4968-8cb3-105d2f5ea87e_Method">
    <vt:lpwstr>Standard</vt:lpwstr>
  </property>
  <property fmtid="{D5CDD505-2E9C-101B-9397-08002B2CF9AE}" pid="13" name="MSIP_Label_69af8531-eb46-4968-8cb3-105d2f5ea87e_Name">
    <vt:lpwstr>Official - No Marking</vt:lpwstr>
  </property>
  <property fmtid="{D5CDD505-2E9C-101B-9397-08002B2CF9AE}" pid="14" name="MSIP_Label_69af8531-eb46-4968-8cb3-105d2f5ea87e_SiteId">
    <vt:lpwstr>b46c1908-0334-4236-b978-585ee88e4199</vt:lpwstr>
  </property>
  <property fmtid="{D5CDD505-2E9C-101B-9397-08002B2CF9AE}" pid="15" name="MSIP_Label_69af8531-eb46-4968-8cb3-105d2f5ea87e_ActionId">
    <vt:lpwstr>f929d1d1-6474-41fe-928b-603f9acdf3df</vt:lpwstr>
  </property>
  <property fmtid="{D5CDD505-2E9C-101B-9397-08002B2CF9AE}" pid="16" name="MSIP_Label_69af8531-eb46-4968-8cb3-105d2f5ea87e_ContentBits">
    <vt:lpwstr>0</vt:lpwstr>
  </property>
</Properties>
</file>