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589ED" w14:textId="77777777" w:rsidR="00197F2E" w:rsidRPr="0007270D" w:rsidRDefault="008606A0" w:rsidP="00241A68">
      <w:pPr>
        <w:pStyle w:val="Heading1"/>
      </w:pPr>
      <w:bookmarkStart w:id="0" w:name="_top"/>
      <w:bookmarkEnd w:id="0"/>
      <w:r w:rsidRPr="0007270D">
        <w:t xml:space="preserve">Guideline </w:t>
      </w:r>
      <w:r w:rsidRPr="00241A68">
        <w:rPr>
          <w:b w:val="0"/>
          <w:bCs w:val="0"/>
        </w:rPr>
        <w:t xml:space="preserve">| </w:t>
      </w:r>
      <w:r w:rsidR="00481A6C" w:rsidRPr="00241A68">
        <w:rPr>
          <w:b w:val="0"/>
          <w:bCs w:val="0"/>
        </w:rPr>
        <w:t>Canberra Health Services</w:t>
      </w:r>
    </w:p>
    <w:p w14:paraId="7BB7AFE2" w14:textId="77777777" w:rsidR="00960195" w:rsidRDefault="00960195" w:rsidP="000D2990">
      <w:pPr>
        <w:pStyle w:val="Heading2"/>
      </w:pPr>
      <w:r>
        <w:t>Birth Requiring the Presence of a Neonatal Team Member</w:t>
      </w:r>
    </w:p>
    <w:p w14:paraId="03082D36" w14:textId="4C3EF27A" w:rsidR="00CA4FDE" w:rsidRPr="00C34A10" w:rsidRDefault="00E31596" w:rsidP="00C34A10">
      <w:pPr>
        <w:pStyle w:val="BodyCopy"/>
        <w:spacing w:before="0" w:line="240" w:lineRule="auto"/>
        <w:rPr>
          <w:color w:val="575757" w:themeColor="text2"/>
        </w:rPr>
      </w:pPr>
      <w:r w:rsidRPr="00197F2E">
        <w:t>CHS</w:t>
      </w:r>
      <w:r w:rsidR="00C92975">
        <w:t>24</w:t>
      </w:r>
      <w:r w:rsidRPr="00197F2E">
        <w:t>/</w:t>
      </w:r>
      <w:r w:rsidR="00C92975">
        <w:t>557</w:t>
      </w:r>
      <w:bookmarkStart w:id="1" w:name="_Hlk157074578"/>
    </w:p>
    <w:sdt>
      <w:sdtPr>
        <w:rPr>
          <w:sz w:val="32"/>
        </w:rPr>
        <w:id w:val="-1206019646"/>
        <w:docPartObj>
          <w:docPartGallery w:val="Table of Contents"/>
          <w:docPartUnique/>
        </w:docPartObj>
      </w:sdtPr>
      <w:sdtEndPr>
        <w:rPr>
          <w:noProof/>
        </w:rPr>
      </w:sdtEndPr>
      <w:sdtContent>
        <w:p w14:paraId="6BBB140E" w14:textId="77777777" w:rsidR="00A731B8" w:rsidRPr="000E7683" w:rsidRDefault="00A731B8">
          <w:pPr>
            <w:pStyle w:val="TOCHeading"/>
            <w:rPr>
              <w:rStyle w:val="Heading3Char"/>
              <w:b/>
              <w:bCs w:val="0"/>
            </w:rPr>
          </w:pPr>
          <w:r w:rsidRPr="007B1A7B">
            <w:rPr>
              <w:rStyle w:val="Heading3Char"/>
              <w:b/>
              <w:bCs w:val="0"/>
            </w:rPr>
            <w:t>Contents</w:t>
          </w:r>
        </w:p>
        <w:p w14:paraId="64143079" w14:textId="7270D722" w:rsidR="007772A6"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82578098" w:history="1">
            <w:r w:rsidR="007772A6" w:rsidRPr="00255965">
              <w:rPr>
                <w:rStyle w:val="Hyperlink"/>
              </w:rPr>
              <w:t>Guideline statement</w:t>
            </w:r>
            <w:r w:rsidR="007772A6">
              <w:rPr>
                <w:webHidden/>
              </w:rPr>
              <w:tab/>
            </w:r>
            <w:r w:rsidR="007772A6">
              <w:rPr>
                <w:webHidden/>
              </w:rPr>
              <w:fldChar w:fldCharType="begin"/>
            </w:r>
            <w:r w:rsidR="007772A6">
              <w:rPr>
                <w:webHidden/>
              </w:rPr>
              <w:instrText xml:space="preserve"> PAGEREF _Toc182578098 \h </w:instrText>
            </w:r>
            <w:r w:rsidR="007772A6">
              <w:rPr>
                <w:webHidden/>
              </w:rPr>
            </w:r>
            <w:r w:rsidR="007772A6">
              <w:rPr>
                <w:webHidden/>
              </w:rPr>
              <w:fldChar w:fldCharType="separate"/>
            </w:r>
            <w:r w:rsidR="006F6C17">
              <w:rPr>
                <w:webHidden/>
              </w:rPr>
              <w:t>2</w:t>
            </w:r>
            <w:r w:rsidR="007772A6">
              <w:rPr>
                <w:webHidden/>
              </w:rPr>
              <w:fldChar w:fldCharType="end"/>
            </w:r>
          </w:hyperlink>
        </w:p>
        <w:p w14:paraId="75947070" w14:textId="4C10CE64" w:rsidR="007772A6" w:rsidRDefault="00C92975">
          <w:pPr>
            <w:pStyle w:val="TOC1"/>
            <w:rPr>
              <w:rFonts w:asciiTheme="minorHAnsi" w:eastAsiaTheme="minorEastAsia" w:hAnsiTheme="minorHAnsi" w:cstheme="minorBidi"/>
              <w:color w:val="auto"/>
              <w:kern w:val="2"/>
              <w14:ligatures w14:val="standardContextual"/>
            </w:rPr>
          </w:pPr>
          <w:hyperlink w:anchor="_Toc182578099" w:history="1">
            <w:r w:rsidR="007772A6" w:rsidRPr="00255965">
              <w:rPr>
                <w:rStyle w:val="Hyperlink"/>
              </w:rPr>
              <w:t>Scope</w:t>
            </w:r>
            <w:r w:rsidR="007772A6">
              <w:rPr>
                <w:webHidden/>
              </w:rPr>
              <w:tab/>
            </w:r>
            <w:r w:rsidR="007772A6">
              <w:rPr>
                <w:webHidden/>
              </w:rPr>
              <w:fldChar w:fldCharType="begin"/>
            </w:r>
            <w:r w:rsidR="007772A6">
              <w:rPr>
                <w:webHidden/>
              </w:rPr>
              <w:instrText xml:space="preserve"> PAGEREF _Toc182578099 \h </w:instrText>
            </w:r>
            <w:r w:rsidR="007772A6">
              <w:rPr>
                <w:webHidden/>
              </w:rPr>
            </w:r>
            <w:r w:rsidR="007772A6">
              <w:rPr>
                <w:webHidden/>
              </w:rPr>
              <w:fldChar w:fldCharType="separate"/>
            </w:r>
            <w:r w:rsidR="006F6C17">
              <w:rPr>
                <w:webHidden/>
              </w:rPr>
              <w:t>2</w:t>
            </w:r>
            <w:r w:rsidR="007772A6">
              <w:rPr>
                <w:webHidden/>
              </w:rPr>
              <w:fldChar w:fldCharType="end"/>
            </w:r>
          </w:hyperlink>
        </w:p>
        <w:p w14:paraId="5AAA7AC3" w14:textId="09233546" w:rsidR="007772A6" w:rsidRDefault="00C92975">
          <w:pPr>
            <w:pStyle w:val="TOC1"/>
            <w:rPr>
              <w:rFonts w:asciiTheme="minorHAnsi" w:eastAsiaTheme="minorEastAsia" w:hAnsiTheme="minorHAnsi" w:cstheme="minorBidi"/>
              <w:color w:val="auto"/>
              <w:kern w:val="2"/>
              <w14:ligatures w14:val="standardContextual"/>
            </w:rPr>
          </w:pPr>
          <w:hyperlink w:anchor="_Toc182578100" w:history="1">
            <w:r w:rsidR="007772A6" w:rsidRPr="00255965">
              <w:rPr>
                <w:rStyle w:val="Hyperlink"/>
              </w:rPr>
              <w:t>Section 1 - General Information and communication</w:t>
            </w:r>
            <w:r w:rsidR="007772A6">
              <w:rPr>
                <w:webHidden/>
              </w:rPr>
              <w:tab/>
            </w:r>
            <w:r w:rsidR="007772A6">
              <w:rPr>
                <w:webHidden/>
              </w:rPr>
              <w:fldChar w:fldCharType="begin"/>
            </w:r>
            <w:r w:rsidR="007772A6">
              <w:rPr>
                <w:webHidden/>
              </w:rPr>
              <w:instrText xml:space="preserve"> PAGEREF _Toc182578100 \h </w:instrText>
            </w:r>
            <w:r w:rsidR="007772A6">
              <w:rPr>
                <w:webHidden/>
              </w:rPr>
            </w:r>
            <w:r w:rsidR="007772A6">
              <w:rPr>
                <w:webHidden/>
              </w:rPr>
              <w:fldChar w:fldCharType="separate"/>
            </w:r>
            <w:r w:rsidR="006F6C17">
              <w:rPr>
                <w:webHidden/>
              </w:rPr>
              <w:t>3</w:t>
            </w:r>
            <w:r w:rsidR="007772A6">
              <w:rPr>
                <w:webHidden/>
              </w:rPr>
              <w:fldChar w:fldCharType="end"/>
            </w:r>
          </w:hyperlink>
        </w:p>
        <w:p w14:paraId="59347144" w14:textId="0195AEA6" w:rsidR="007772A6" w:rsidRDefault="00C92975">
          <w:pPr>
            <w:pStyle w:val="TOC1"/>
            <w:rPr>
              <w:rFonts w:asciiTheme="minorHAnsi" w:eastAsiaTheme="minorEastAsia" w:hAnsiTheme="minorHAnsi" w:cstheme="minorBidi"/>
              <w:color w:val="auto"/>
              <w:kern w:val="2"/>
              <w14:ligatures w14:val="standardContextual"/>
            </w:rPr>
          </w:pPr>
          <w:hyperlink w:anchor="_Toc182578101" w:history="1">
            <w:r w:rsidR="007772A6" w:rsidRPr="00255965">
              <w:rPr>
                <w:rStyle w:val="Hyperlink"/>
              </w:rPr>
              <w:t>Section 2 - Criteria</w:t>
            </w:r>
            <w:r w:rsidR="007772A6">
              <w:rPr>
                <w:webHidden/>
              </w:rPr>
              <w:tab/>
            </w:r>
            <w:r w:rsidR="007772A6">
              <w:rPr>
                <w:webHidden/>
              </w:rPr>
              <w:fldChar w:fldCharType="begin"/>
            </w:r>
            <w:r w:rsidR="007772A6">
              <w:rPr>
                <w:webHidden/>
              </w:rPr>
              <w:instrText xml:space="preserve"> PAGEREF _Toc182578101 \h </w:instrText>
            </w:r>
            <w:r w:rsidR="007772A6">
              <w:rPr>
                <w:webHidden/>
              </w:rPr>
            </w:r>
            <w:r w:rsidR="007772A6">
              <w:rPr>
                <w:webHidden/>
              </w:rPr>
              <w:fldChar w:fldCharType="separate"/>
            </w:r>
            <w:r w:rsidR="006F6C17">
              <w:rPr>
                <w:webHidden/>
              </w:rPr>
              <w:t>3</w:t>
            </w:r>
            <w:r w:rsidR="007772A6">
              <w:rPr>
                <w:webHidden/>
              </w:rPr>
              <w:fldChar w:fldCharType="end"/>
            </w:r>
          </w:hyperlink>
        </w:p>
        <w:p w14:paraId="4BEA2328" w14:textId="578D4C1C" w:rsidR="007772A6" w:rsidRDefault="00C92975">
          <w:pPr>
            <w:pStyle w:val="TOC1"/>
            <w:rPr>
              <w:rFonts w:asciiTheme="minorHAnsi" w:eastAsiaTheme="minorEastAsia" w:hAnsiTheme="minorHAnsi" w:cstheme="minorBidi"/>
              <w:color w:val="auto"/>
              <w:kern w:val="2"/>
              <w14:ligatures w14:val="standardContextual"/>
            </w:rPr>
          </w:pPr>
          <w:hyperlink w:anchor="_Toc182578102" w:history="1">
            <w:r w:rsidR="007772A6" w:rsidRPr="00255965">
              <w:rPr>
                <w:rStyle w:val="Hyperlink"/>
              </w:rPr>
              <w:t>Section 3 - Contacting the Neonatal Team Member</w:t>
            </w:r>
            <w:r w:rsidR="007772A6">
              <w:rPr>
                <w:webHidden/>
              </w:rPr>
              <w:tab/>
            </w:r>
            <w:r w:rsidR="007772A6">
              <w:rPr>
                <w:webHidden/>
              </w:rPr>
              <w:fldChar w:fldCharType="begin"/>
            </w:r>
            <w:r w:rsidR="007772A6">
              <w:rPr>
                <w:webHidden/>
              </w:rPr>
              <w:instrText xml:space="preserve"> PAGEREF _Toc182578102 \h </w:instrText>
            </w:r>
            <w:r w:rsidR="007772A6">
              <w:rPr>
                <w:webHidden/>
              </w:rPr>
            </w:r>
            <w:r w:rsidR="007772A6">
              <w:rPr>
                <w:webHidden/>
              </w:rPr>
              <w:fldChar w:fldCharType="separate"/>
            </w:r>
            <w:r w:rsidR="006F6C17">
              <w:rPr>
                <w:webHidden/>
              </w:rPr>
              <w:t>4</w:t>
            </w:r>
            <w:r w:rsidR="007772A6">
              <w:rPr>
                <w:webHidden/>
              </w:rPr>
              <w:fldChar w:fldCharType="end"/>
            </w:r>
          </w:hyperlink>
        </w:p>
        <w:p w14:paraId="70538D1F" w14:textId="2437D46B" w:rsidR="007772A6" w:rsidRDefault="00C92975">
          <w:pPr>
            <w:pStyle w:val="TOC1"/>
            <w:rPr>
              <w:rFonts w:asciiTheme="minorHAnsi" w:eastAsiaTheme="minorEastAsia" w:hAnsiTheme="minorHAnsi" w:cstheme="minorBidi"/>
              <w:color w:val="auto"/>
              <w:kern w:val="2"/>
              <w14:ligatures w14:val="standardContextual"/>
            </w:rPr>
          </w:pPr>
          <w:hyperlink w:anchor="_Toc182578103" w:history="1">
            <w:r w:rsidR="007772A6" w:rsidRPr="00255965">
              <w:rPr>
                <w:rStyle w:val="Hyperlink"/>
              </w:rPr>
              <w:t>Section 4 - Birth Assessment and Documentation</w:t>
            </w:r>
            <w:r w:rsidR="007772A6">
              <w:rPr>
                <w:webHidden/>
              </w:rPr>
              <w:tab/>
            </w:r>
            <w:r w:rsidR="007772A6">
              <w:rPr>
                <w:webHidden/>
              </w:rPr>
              <w:fldChar w:fldCharType="begin"/>
            </w:r>
            <w:r w:rsidR="007772A6">
              <w:rPr>
                <w:webHidden/>
              </w:rPr>
              <w:instrText xml:space="preserve"> PAGEREF _Toc182578103 \h </w:instrText>
            </w:r>
            <w:r w:rsidR="007772A6">
              <w:rPr>
                <w:webHidden/>
              </w:rPr>
            </w:r>
            <w:r w:rsidR="007772A6">
              <w:rPr>
                <w:webHidden/>
              </w:rPr>
              <w:fldChar w:fldCharType="separate"/>
            </w:r>
            <w:r w:rsidR="006F6C17">
              <w:rPr>
                <w:webHidden/>
              </w:rPr>
              <w:t>5</w:t>
            </w:r>
            <w:r w:rsidR="007772A6">
              <w:rPr>
                <w:webHidden/>
              </w:rPr>
              <w:fldChar w:fldCharType="end"/>
            </w:r>
          </w:hyperlink>
        </w:p>
        <w:p w14:paraId="5059C510" w14:textId="74D6A831" w:rsidR="007772A6" w:rsidRDefault="00C92975">
          <w:pPr>
            <w:pStyle w:val="TOC1"/>
            <w:rPr>
              <w:rFonts w:asciiTheme="minorHAnsi" w:eastAsiaTheme="minorEastAsia" w:hAnsiTheme="minorHAnsi" w:cstheme="minorBidi"/>
              <w:color w:val="auto"/>
              <w:kern w:val="2"/>
              <w14:ligatures w14:val="standardContextual"/>
            </w:rPr>
          </w:pPr>
          <w:hyperlink w:anchor="_Toc182578104" w:history="1">
            <w:r w:rsidR="007772A6" w:rsidRPr="00255965">
              <w:rPr>
                <w:rStyle w:val="Hyperlink"/>
              </w:rPr>
              <w:t>Evaluation</w:t>
            </w:r>
            <w:r w:rsidR="007772A6">
              <w:rPr>
                <w:webHidden/>
              </w:rPr>
              <w:tab/>
            </w:r>
            <w:r w:rsidR="007772A6">
              <w:rPr>
                <w:webHidden/>
              </w:rPr>
              <w:fldChar w:fldCharType="begin"/>
            </w:r>
            <w:r w:rsidR="007772A6">
              <w:rPr>
                <w:webHidden/>
              </w:rPr>
              <w:instrText xml:space="preserve"> PAGEREF _Toc182578104 \h </w:instrText>
            </w:r>
            <w:r w:rsidR="007772A6">
              <w:rPr>
                <w:webHidden/>
              </w:rPr>
            </w:r>
            <w:r w:rsidR="007772A6">
              <w:rPr>
                <w:webHidden/>
              </w:rPr>
              <w:fldChar w:fldCharType="separate"/>
            </w:r>
            <w:r w:rsidR="006F6C17">
              <w:rPr>
                <w:webHidden/>
              </w:rPr>
              <w:t>8</w:t>
            </w:r>
            <w:r w:rsidR="007772A6">
              <w:rPr>
                <w:webHidden/>
              </w:rPr>
              <w:fldChar w:fldCharType="end"/>
            </w:r>
          </w:hyperlink>
        </w:p>
        <w:p w14:paraId="1EE9D8BF" w14:textId="39993D8E" w:rsidR="007772A6" w:rsidRDefault="00C92975">
          <w:pPr>
            <w:pStyle w:val="TOC1"/>
            <w:rPr>
              <w:rFonts w:asciiTheme="minorHAnsi" w:eastAsiaTheme="minorEastAsia" w:hAnsiTheme="minorHAnsi" w:cstheme="minorBidi"/>
              <w:color w:val="auto"/>
              <w:kern w:val="2"/>
              <w14:ligatures w14:val="standardContextual"/>
            </w:rPr>
          </w:pPr>
          <w:hyperlink w:anchor="_Toc182578105" w:history="1">
            <w:r w:rsidR="007772A6" w:rsidRPr="00255965">
              <w:rPr>
                <w:rStyle w:val="Hyperlink"/>
              </w:rPr>
              <w:t>Definition of terms</w:t>
            </w:r>
            <w:r w:rsidR="007772A6">
              <w:rPr>
                <w:webHidden/>
              </w:rPr>
              <w:tab/>
            </w:r>
            <w:r w:rsidR="007772A6">
              <w:rPr>
                <w:webHidden/>
              </w:rPr>
              <w:fldChar w:fldCharType="begin"/>
            </w:r>
            <w:r w:rsidR="007772A6">
              <w:rPr>
                <w:webHidden/>
              </w:rPr>
              <w:instrText xml:space="preserve"> PAGEREF _Toc182578105 \h </w:instrText>
            </w:r>
            <w:r w:rsidR="007772A6">
              <w:rPr>
                <w:webHidden/>
              </w:rPr>
            </w:r>
            <w:r w:rsidR="007772A6">
              <w:rPr>
                <w:webHidden/>
              </w:rPr>
              <w:fldChar w:fldCharType="separate"/>
            </w:r>
            <w:r w:rsidR="006F6C17">
              <w:rPr>
                <w:webHidden/>
              </w:rPr>
              <w:t>9</w:t>
            </w:r>
            <w:r w:rsidR="007772A6">
              <w:rPr>
                <w:webHidden/>
              </w:rPr>
              <w:fldChar w:fldCharType="end"/>
            </w:r>
          </w:hyperlink>
        </w:p>
        <w:p w14:paraId="0C2CDA60" w14:textId="620375B8" w:rsidR="007772A6" w:rsidRDefault="00C92975">
          <w:pPr>
            <w:pStyle w:val="TOC1"/>
            <w:rPr>
              <w:rFonts w:asciiTheme="minorHAnsi" w:eastAsiaTheme="minorEastAsia" w:hAnsiTheme="minorHAnsi" w:cstheme="minorBidi"/>
              <w:color w:val="auto"/>
              <w:kern w:val="2"/>
              <w14:ligatures w14:val="standardContextual"/>
            </w:rPr>
          </w:pPr>
          <w:hyperlink w:anchor="_Toc182578106" w:history="1">
            <w:r w:rsidR="007772A6" w:rsidRPr="00255965">
              <w:rPr>
                <w:rStyle w:val="Hyperlink"/>
              </w:rPr>
              <w:t>Attachments</w:t>
            </w:r>
            <w:r w:rsidR="007772A6">
              <w:rPr>
                <w:webHidden/>
              </w:rPr>
              <w:tab/>
            </w:r>
            <w:r w:rsidR="007772A6">
              <w:rPr>
                <w:webHidden/>
              </w:rPr>
              <w:fldChar w:fldCharType="begin"/>
            </w:r>
            <w:r w:rsidR="007772A6">
              <w:rPr>
                <w:webHidden/>
              </w:rPr>
              <w:instrText xml:space="preserve"> PAGEREF _Toc182578106 \h </w:instrText>
            </w:r>
            <w:r w:rsidR="007772A6">
              <w:rPr>
                <w:webHidden/>
              </w:rPr>
            </w:r>
            <w:r w:rsidR="007772A6">
              <w:rPr>
                <w:webHidden/>
              </w:rPr>
              <w:fldChar w:fldCharType="separate"/>
            </w:r>
            <w:r w:rsidR="006F6C17">
              <w:rPr>
                <w:webHidden/>
              </w:rPr>
              <w:t>10</w:t>
            </w:r>
            <w:r w:rsidR="007772A6">
              <w:rPr>
                <w:webHidden/>
              </w:rPr>
              <w:fldChar w:fldCharType="end"/>
            </w:r>
          </w:hyperlink>
        </w:p>
        <w:p w14:paraId="2FC25730" w14:textId="3C9E870B" w:rsidR="007772A6" w:rsidRDefault="00C92975">
          <w:pPr>
            <w:pStyle w:val="TOC1"/>
            <w:rPr>
              <w:rFonts w:asciiTheme="minorHAnsi" w:eastAsiaTheme="minorEastAsia" w:hAnsiTheme="minorHAnsi" w:cstheme="minorBidi"/>
              <w:color w:val="auto"/>
              <w:kern w:val="2"/>
              <w14:ligatures w14:val="standardContextual"/>
            </w:rPr>
          </w:pPr>
          <w:hyperlink w:anchor="_Toc182578107" w:history="1">
            <w:r w:rsidR="007772A6" w:rsidRPr="00255965">
              <w:rPr>
                <w:rStyle w:val="Hyperlink"/>
              </w:rPr>
              <w:t>Attachment 1 – Minimum Duration of Neonatal Inpatient Observations</w:t>
            </w:r>
            <w:r w:rsidR="007772A6">
              <w:rPr>
                <w:webHidden/>
              </w:rPr>
              <w:tab/>
            </w:r>
            <w:r w:rsidR="007772A6">
              <w:rPr>
                <w:webHidden/>
              </w:rPr>
              <w:fldChar w:fldCharType="begin"/>
            </w:r>
            <w:r w:rsidR="007772A6">
              <w:rPr>
                <w:webHidden/>
              </w:rPr>
              <w:instrText xml:space="preserve"> PAGEREF _Toc182578107 \h </w:instrText>
            </w:r>
            <w:r w:rsidR="007772A6">
              <w:rPr>
                <w:webHidden/>
              </w:rPr>
            </w:r>
            <w:r w:rsidR="007772A6">
              <w:rPr>
                <w:webHidden/>
              </w:rPr>
              <w:fldChar w:fldCharType="separate"/>
            </w:r>
            <w:r w:rsidR="006F6C17">
              <w:rPr>
                <w:webHidden/>
              </w:rPr>
              <w:t>11</w:t>
            </w:r>
            <w:r w:rsidR="007772A6">
              <w:rPr>
                <w:webHidden/>
              </w:rPr>
              <w:fldChar w:fldCharType="end"/>
            </w:r>
          </w:hyperlink>
        </w:p>
        <w:p w14:paraId="5FA3D6C5" w14:textId="4D979CC3"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2B733BC1" w14:textId="77777777" w:rsidR="00FE46F1" w:rsidRDefault="00FE46F1">
      <w:pPr>
        <w:spacing w:before="0" w:after="0" w:line="240" w:lineRule="auto"/>
        <w:rPr>
          <w:rFonts w:eastAsia="Times New Roman"/>
          <w:b/>
          <w:color w:val="FFFFFF" w:themeColor="background1"/>
          <w:szCs w:val="80"/>
          <w:lang w:eastAsia="en-US"/>
        </w:rPr>
      </w:pPr>
    </w:p>
    <w:p w14:paraId="7EC81C13" w14:textId="77777777" w:rsidR="00201AF6" w:rsidRDefault="00201AF6">
      <w:pPr>
        <w:spacing w:before="0" w:after="0" w:line="240" w:lineRule="auto"/>
        <w:rPr>
          <w:rFonts w:eastAsia="Times New Roman"/>
          <w:b/>
          <w:bCs/>
          <w:iCs/>
          <w:color w:val="FFFFFF" w:themeColor="background1"/>
          <w:lang w:eastAsia="en-US"/>
        </w:rPr>
      </w:pPr>
      <w:r>
        <w:br w:type="page"/>
      </w:r>
    </w:p>
    <w:p w14:paraId="5DE9F13F" w14:textId="073264FF" w:rsidR="0078367D" w:rsidRPr="00036249" w:rsidRDefault="0078367D" w:rsidP="00907F97">
      <w:pPr>
        <w:pStyle w:val="Heading4"/>
      </w:pPr>
      <w:bookmarkStart w:id="2" w:name="_Toc182578098"/>
      <w:r w:rsidRPr="00036249">
        <w:lastRenderedPageBreak/>
        <w:t>Guideline statement</w:t>
      </w:r>
      <w:bookmarkEnd w:id="2"/>
      <w:r w:rsidR="009746B1" w:rsidRPr="00036249">
        <w:t xml:space="preserve"> </w:t>
      </w:r>
    </w:p>
    <w:p w14:paraId="079EA0CB" w14:textId="77777777" w:rsidR="00A6051F" w:rsidRDefault="00A6051F" w:rsidP="00DA5524">
      <w:pPr>
        <w:pStyle w:val="Heading5"/>
        <w:rPr>
          <w:rStyle w:val="Heading5Char"/>
          <w:b/>
          <w:bCs/>
          <w:iCs/>
        </w:rPr>
      </w:pPr>
      <w:r w:rsidRPr="00A6051F">
        <w:rPr>
          <w:rStyle w:val="Heading5Char"/>
          <w:b/>
          <w:bCs/>
          <w:iCs/>
        </w:rPr>
        <w:t>Backgro</w:t>
      </w:r>
      <w:r>
        <w:rPr>
          <w:rStyle w:val="Heading5Char"/>
          <w:b/>
          <w:bCs/>
          <w:iCs/>
        </w:rPr>
        <w:t>und</w:t>
      </w:r>
    </w:p>
    <w:p w14:paraId="78CACF3D" w14:textId="77777777" w:rsidR="00D57BCA" w:rsidRPr="00115F43" w:rsidRDefault="00D57BCA" w:rsidP="005A3240">
      <w:pPr>
        <w:pStyle w:val="BodyCopy"/>
        <w:rPr>
          <w:vertAlign w:val="superscript"/>
        </w:rPr>
      </w:pPr>
      <w:r>
        <w:t xml:space="preserve">Births can change from low to high risk very quickly. </w:t>
      </w:r>
      <w:r w:rsidRPr="005576DD">
        <w:t>It is estimated that approximately 10% of newly born infants need help to begin breathing at birth</w:t>
      </w:r>
      <w:r>
        <w:t xml:space="preserve"> and </w:t>
      </w:r>
      <w:r w:rsidRPr="005576DD">
        <w:t xml:space="preserve">1% </w:t>
      </w:r>
      <w:r>
        <w:t xml:space="preserve">will require </w:t>
      </w:r>
      <w:r w:rsidRPr="005576DD">
        <w:t>intensive resuscitative measures</w:t>
      </w:r>
      <w:r>
        <w:rPr>
          <w:vertAlign w:val="superscript"/>
        </w:rPr>
        <w:t xml:space="preserve">. </w:t>
      </w:r>
      <w:r w:rsidRPr="005576DD">
        <w:t xml:space="preserve"> </w:t>
      </w:r>
      <w:r w:rsidRPr="00115F43">
        <w:t>The inability of newly born infants to establish and sustain adequate or spontaneous respiration contributes significantly to adverse neurodevelopmental outcome</w:t>
      </w:r>
      <w:r>
        <w:t>s and neonatal death</w:t>
      </w:r>
      <w:r>
        <w:rPr>
          <w:vertAlign w:val="superscript"/>
        </w:rPr>
        <w:t>1.</w:t>
      </w:r>
    </w:p>
    <w:p w14:paraId="3DD28503" w14:textId="77777777" w:rsidR="00D57BCA" w:rsidRPr="00115F43" w:rsidRDefault="00D57BCA" w:rsidP="005A3240">
      <w:pPr>
        <w:pStyle w:val="BodyCopy"/>
      </w:pPr>
      <w:r w:rsidRPr="00CF1B1E">
        <w:t>Most newly born infants do not require resuscitation after birth</w:t>
      </w:r>
      <w:r>
        <w:t xml:space="preserve">, however, as neonatal </w:t>
      </w:r>
      <w:r w:rsidRPr="00CF1B1E">
        <w:t xml:space="preserve">resuscitation requires anticipation and preparation </w:t>
      </w:r>
      <w:r>
        <w:t>to ensure e</w:t>
      </w:r>
      <w:r w:rsidRPr="00115F43">
        <w:t xml:space="preserve">ffective and timely </w:t>
      </w:r>
      <w:r>
        <w:t xml:space="preserve">neonatal </w:t>
      </w:r>
      <w:r w:rsidRPr="00115F43">
        <w:t>resuscitation an appropriately trained practitioner, skilled in neonatal resuscitation</w:t>
      </w:r>
      <w:r>
        <w:t xml:space="preserve"> should be available to </w:t>
      </w:r>
      <w:r w:rsidRPr="00115F43">
        <w:t>improve neonatal outcomes</w:t>
      </w:r>
      <w:r>
        <w:t xml:space="preserve"> if required.</w:t>
      </w:r>
    </w:p>
    <w:p w14:paraId="5045AABE" w14:textId="583B2875" w:rsidR="00D57BCA" w:rsidRPr="00115F43" w:rsidRDefault="00D57BCA" w:rsidP="00D57BCA">
      <w:pPr>
        <w:pStyle w:val="Heading5"/>
        <w:rPr>
          <w:rFonts w:cs="Arial"/>
          <w:szCs w:val="24"/>
        </w:rPr>
      </w:pPr>
      <w:r>
        <w:rPr>
          <w:rStyle w:val="Heading5Char"/>
          <w:b/>
          <w:bCs/>
          <w:iCs/>
        </w:rPr>
        <w:t>Key Objective</w:t>
      </w:r>
    </w:p>
    <w:p w14:paraId="1DE4DC1A" w14:textId="6E4694C6" w:rsidR="00D57BCA" w:rsidRPr="00D57BCA" w:rsidRDefault="00D57BCA" w:rsidP="005A3240">
      <w:pPr>
        <w:pStyle w:val="BodyCopy"/>
      </w:pPr>
      <w:r w:rsidRPr="00D57BCA">
        <w:t>To provide guidance on the neonatal conditions, pregnancy</w:t>
      </w:r>
      <w:r>
        <w:t xml:space="preserve"> </w:t>
      </w:r>
      <w:r w:rsidRPr="00D57BCA">
        <w:t>and birthing circumstances that require the presence of a neonatal team member at a birth</w:t>
      </w:r>
      <w:r>
        <w:t xml:space="preserve">. This document also outlines which circumstances </w:t>
      </w:r>
      <w:r w:rsidRPr="00D57BCA">
        <w:t>require</w:t>
      </w:r>
      <w:r>
        <w:t xml:space="preserve"> routine </w:t>
      </w:r>
      <w:r w:rsidR="00E87524">
        <w:t>or s</w:t>
      </w:r>
      <w:r w:rsidRPr="00D57BCA">
        <w:t xml:space="preserve">enior </w:t>
      </w:r>
      <w:r w:rsidR="00E87524">
        <w:t>n</w:t>
      </w:r>
      <w:r w:rsidRPr="00D57BCA">
        <w:t>eonatal attend</w:t>
      </w:r>
      <w:r>
        <w:t xml:space="preserve">ance and explains </w:t>
      </w:r>
      <w:r w:rsidR="00E87524">
        <w:t xml:space="preserve">how to </w:t>
      </w:r>
      <w:r w:rsidRPr="00D57BCA">
        <w:t xml:space="preserve">request </w:t>
      </w:r>
      <w:r>
        <w:t xml:space="preserve">their </w:t>
      </w:r>
      <w:r w:rsidRPr="00D57BCA">
        <w:t xml:space="preserve">attendance. </w:t>
      </w:r>
    </w:p>
    <w:p w14:paraId="4F400EFF" w14:textId="4CE07645" w:rsidR="00D57BCA" w:rsidRPr="00D57BCA" w:rsidRDefault="00D57BCA" w:rsidP="00D57BCA">
      <w:pPr>
        <w:pStyle w:val="Heading5"/>
        <w:rPr>
          <w:rFonts w:cs="Arial"/>
          <w:szCs w:val="24"/>
        </w:rPr>
      </w:pPr>
      <w:bookmarkStart w:id="3" w:name="_Hlk166586784"/>
      <w:r w:rsidRPr="00DA5524">
        <w:t>Alerts</w:t>
      </w:r>
    </w:p>
    <w:p w14:paraId="23DB15C8" w14:textId="4ECCCE76" w:rsidR="00D57BCA" w:rsidRPr="00E87524" w:rsidRDefault="00D57BCA" w:rsidP="005A3240">
      <w:pPr>
        <w:pStyle w:val="Bullet"/>
      </w:pPr>
      <w:r w:rsidRPr="00E87524">
        <w:t xml:space="preserve">For </w:t>
      </w:r>
      <w:r w:rsidR="00E87524">
        <w:t>all n</w:t>
      </w:r>
      <w:r w:rsidRPr="00E87524">
        <w:t>eonatal emergencies</w:t>
      </w:r>
      <w:r w:rsidR="00E87524" w:rsidRPr="006C54CE">
        <w:rPr>
          <w:color w:val="auto"/>
        </w:rPr>
        <w:t xml:space="preserve">, irrespective of campus, </w:t>
      </w:r>
      <w:r w:rsidRPr="006C54CE">
        <w:rPr>
          <w:color w:val="auto"/>
        </w:rPr>
        <w:t xml:space="preserve">Canberra </w:t>
      </w:r>
      <w:r w:rsidRPr="00E87524">
        <w:t xml:space="preserve">Hospital </w:t>
      </w:r>
      <w:r w:rsidR="00E87524">
        <w:t>or</w:t>
      </w:r>
      <w:r w:rsidRPr="00E87524">
        <w:t xml:space="preserve"> North Canberra Hospital (NCH)</w:t>
      </w:r>
      <w:r w:rsidR="00E87524">
        <w:t>, alerting staff should</w:t>
      </w:r>
      <w:r w:rsidRPr="00E87524">
        <w:t xml:space="preserve"> dial 2222, activate red emergency bell, state Neonatal Code Blue and location of neonatal emergency.</w:t>
      </w:r>
    </w:p>
    <w:p w14:paraId="26DF669C" w14:textId="77777777" w:rsidR="00D57BCA" w:rsidRPr="00E87524" w:rsidRDefault="00D57BCA" w:rsidP="005A3240">
      <w:pPr>
        <w:pStyle w:val="Bullet"/>
      </w:pPr>
      <w:r w:rsidRPr="00E87524">
        <w:t xml:space="preserve">Activation of emergency bells in critical care departments </w:t>
      </w:r>
      <w:r w:rsidRPr="00E87524">
        <w:rPr>
          <w:b/>
          <w:bCs/>
          <w:u w:val="single"/>
        </w:rPr>
        <w:t>will not</w:t>
      </w:r>
      <w:r w:rsidRPr="00E87524">
        <w:t xml:space="preserve"> notify the neonatal response team of a Neonatal Code Blue. This can only be activated by dialling, 2222, as outlined above.</w:t>
      </w:r>
    </w:p>
    <w:bookmarkEnd w:id="3"/>
    <w:p w14:paraId="734A21C9" w14:textId="77777777" w:rsidR="00481A6C" w:rsidRDefault="00796945" w:rsidP="00481A6C">
      <w:pPr>
        <w:pStyle w:val="BodyCopy"/>
        <w:rPr>
          <w:rStyle w:val="Hyperlink"/>
          <w:iCs w:val="0"/>
        </w:rPr>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7DFEFF4C" w14:textId="77777777" w:rsidR="0078367D" w:rsidRPr="00AC2EDE" w:rsidRDefault="0078367D" w:rsidP="00907F97">
      <w:pPr>
        <w:pStyle w:val="Heading4"/>
      </w:pPr>
      <w:bookmarkStart w:id="4" w:name="_Toc182578099"/>
      <w:r w:rsidRPr="00AC2EDE">
        <w:rPr>
          <w:rStyle w:val="Hyperlink"/>
          <w:color w:val="FFFFFF" w:themeColor="background1"/>
          <w:u w:val="none"/>
        </w:rPr>
        <w:t>Scope</w:t>
      </w:r>
      <w:bookmarkEnd w:id="4"/>
    </w:p>
    <w:p w14:paraId="44BF77B0" w14:textId="77777777" w:rsidR="00E87524" w:rsidRPr="0039652E" w:rsidRDefault="00E87524" w:rsidP="005A3240">
      <w:pPr>
        <w:pStyle w:val="BodyCopy"/>
      </w:pPr>
      <w:r w:rsidRPr="0039652E">
        <w:t>This document applies to the following Canberra Health Services (CHS) Network inpatient facilities:</w:t>
      </w:r>
    </w:p>
    <w:p w14:paraId="005F6E7D" w14:textId="6D12AD33" w:rsidR="00E87524" w:rsidRPr="0039652E" w:rsidRDefault="00E87524" w:rsidP="005A3240">
      <w:pPr>
        <w:pStyle w:val="Bullet"/>
      </w:pPr>
      <w:r w:rsidRPr="0039652E">
        <w:t xml:space="preserve">Canberra </w:t>
      </w:r>
      <w:r>
        <w:t>Hospital critical care departments -</w:t>
      </w:r>
      <w:r w:rsidR="006729F5">
        <w:t xml:space="preserve"> </w:t>
      </w:r>
      <w:r>
        <w:t xml:space="preserve">Emergency, Theatres, Post Anaesthetic Care </w:t>
      </w:r>
    </w:p>
    <w:p w14:paraId="681E52D3" w14:textId="77777777" w:rsidR="00E87524" w:rsidRPr="0039652E" w:rsidRDefault="00E87524" w:rsidP="005A3240">
      <w:pPr>
        <w:pStyle w:val="Bullet"/>
      </w:pPr>
      <w:r w:rsidRPr="0039652E">
        <w:t>Centenary Hospital for Women and Children</w:t>
      </w:r>
      <w:r>
        <w:t xml:space="preserve"> (CHWC)</w:t>
      </w:r>
    </w:p>
    <w:p w14:paraId="6E5C694E" w14:textId="77777777" w:rsidR="00E87524" w:rsidRPr="0039652E" w:rsidRDefault="00E87524" w:rsidP="005A3240">
      <w:pPr>
        <w:pStyle w:val="Bullet"/>
      </w:pPr>
      <w:r w:rsidRPr="0039652E">
        <w:t>North Canberra Hospital</w:t>
      </w:r>
      <w:r>
        <w:t xml:space="preserve"> (NCH)</w:t>
      </w:r>
      <w:r w:rsidRPr="0039652E">
        <w:t>.</w:t>
      </w:r>
    </w:p>
    <w:p w14:paraId="4FFFF256" w14:textId="77777777" w:rsidR="00E87524" w:rsidRPr="0039652E" w:rsidRDefault="00E87524" w:rsidP="005A3240">
      <w:pPr>
        <w:pStyle w:val="BodyCopy"/>
      </w:pPr>
      <w:r w:rsidRPr="0039652E">
        <w:t>This document applies to the following CHS staff working within their scope of practice:</w:t>
      </w:r>
    </w:p>
    <w:p w14:paraId="2900AC1A" w14:textId="77777777" w:rsidR="00E87524" w:rsidRPr="0039652E" w:rsidRDefault="00E87524" w:rsidP="005A3240">
      <w:pPr>
        <w:pStyle w:val="Bullet"/>
      </w:pPr>
      <w:r w:rsidRPr="0039652E">
        <w:t>Medical Officers</w:t>
      </w:r>
    </w:p>
    <w:p w14:paraId="19D739A3" w14:textId="77777777" w:rsidR="00E87524" w:rsidRPr="0039652E" w:rsidRDefault="00E87524" w:rsidP="005A3240">
      <w:pPr>
        <w:pStyle w:val="Bullet"/>
      </w:pPr>
      <w:r w:rsidRPr="0039652E">
        <w:t xml:space="preserve">Nurses and Midwives  </w:t>
      </w:r>
    </w:p>
    <w:p w14:paraId="70CAF409" w14:textId="77777777" w:rsidR="00E87524" w:rsidRDefault="00E87524" w:rsidP="005A3240">
      <w:pPr>
        <w:pStyle w:val="Bullet"/>
      </w:pPr>
      <w:r w:rsidRPr="0039652E">
        <w:t>Students working under direct supervision.</w:t>
      </w:r>
    </w:p>
    <w:p w14:paraId="62BD45EB" w14:textId="6156F7AC" w:rsidR="00481A6C" w:rsidRDefault="00481A6C" w:rsidP="00481A6C">
      <w:pPr>
        <w:pStyle w:val="BodyCopy"/>
        <w:rPr>
          <w:iCs w:val="0"/>
        </w:rPr>
      </w:pPr>
      <w:r>
        <w:lastRenderedPageBreak/>
        <w:br/>
      </w:r>
      <w:hyperlink w:anchor="_top" w:history="1">
        <w:r w:rsidRPr="00481A6C">
          <w:rPr>
            <w:rStyle w:val="Hyperlink"/>
            <w:iCs w:val="0"/>
          </w:rPr>
          <w:t>Back to Contents</w:t>
        </w:r>
      </w:hyperlink>
    </w:p>
    <w:p w14:paraId="12303F83" w14:textId="2824E3DA" w:rsidR="0078367D" w:rsidRDefault="0078367D" w:rsidP="00907F97">
      <w:pPr>
        <w:pStyle w:val="Heading4"/>
      </w:pPr>
      <w:bookmarkStart w:id="5" w:name="_Toc182578100"/>
      <w:r>
        <w:t xml:space="preserve">Section 1 - </w:t>
      </w:r>
      <w:r w:rsidR="00E87524">
        <w:t>General Information and communication</w:t>
      </w:r>
      <w:bookmarkEnd w:id="5"/>
    </w:p>
    <w:p w14:paraId="6A74FB2A" w14:textId="77777777" w:rsidR="00E87524" w:rsidRPr="005A3240" w:rsidRDefault="00E87524" w:rsidP="005A3240">
      <w:pPr>
        <w:pStyle w:val="BodyCopy"/>
      </w:pPr>
      <w:bookmarkStart w:id="6" w:name="_Hlk172532356"/>
      <w:r w:rsidRPr="005A3240">
        <w:t xml:space="preserve">Births can change from low to high risk very quickly therefore an appropriately trained practitioner, who is skilled in neonatal resuscitation, should be present at all births regardless of level of risk. All staff attending births are required to complete the neonatal advanced life support e-learning accessed via the ACT Health learning management system (HRIMS) and complete an annual assessment. </w:t>
      </w:r>
    </w:p>
    <w:p w14:paraId="02A21E20" w14:textId="77777777" w:rsidR="00E87524" w:rsidRPr="0027795D" w:rsidRDefault="00E87524" w:rsidP="005A3240">
      <w:pPr>
        <w:pStyle w:val="Numberedlist"/>
      </w:pPr>
      <w:r w:rsidRPr="0027795D">
        <w:t xml:space="preserve">Where </w:t>
      </w:r>
      <w:r>
        <w:t>there is awareness of a high-risk birth, or potential for advanced neonatal resuscitation</w:t>
      </w:r>
      <w:r w:rsidRPr="0027795D">
        <w:t>, the attendance of a</w:t>
      </w:r>
      <w:r>
        <w:t xml:space="preserve">n appropriately skilled </w:t>
      </w:r>
      <w:r w:rsidRPr="0027795D">
        <w:t xml:space="preserve">neonatal team </w:t>
      </w:r>
      <w:r>
        <w:t xml:space="preserve">member should be </w:t>
      </w:r>
      <w:r w:rsidRPr="0027795D">
        <w:t>planned well in advance</w:t>
      </w:r>
      <w:r>
        <w:t xml:space="preserve"> to enable the most suitably trained person to attend.</w:t>
      </w:r>
    </w:p>
    <w:p w14:paraId="206A6C5F" w14:textId="77777777" w:rsidR="00E87524" w:rsidRDefault="00E87524" w:rsidP="005A3240">
      <w:pPr>
        <w:pStyle w:val="Numberedlist"/>
      </w:pPr>
      <w:r>
        <w:t>C</w:t>
      </w:r>
      <w:r w:rsidRPr="0039652E">
        <w:t>ommunication should</w:t>
      </w:r>
      <w:r>
        <w:t xml:space="preserve"> ideally</w:t>
      </w:r>
      <w:r w:rsidRPr="0039652E">
        <w:t xml:space="preserve"> be from the person managing the birth (medical or midwifery) to the neonatal </w:t>
      </w:r>
      <w:r>
        <w:t>team member</w:t>
      </w:r>
      <w:r w:rsidRPr="0039652E">
        <w:t xml:space="preserve"> and NOT through a third person</w:t>
      </w:r>
      <w:r>
        <w:t>, exception being where</w:t>
      </w:r>
      <w:r w:rsidRPr="0039652E">
        <w:t xml:space="preserve"> the primary midwife is managing the birth</w:t>
      </w:r>
      <w:r>
        <w:t>,</w:t>
      </w:r>
      <w:r w:rsidRPr="0039652E">
        <w:t xml:space="preserve"> the team leader/birthing scribe will contact the </w:t>
      </w:r>
      <w:r>
        <w:t xml:space="preserve">appropriate neonatal personnel in this circumstance. </w:t>
      </w:r>
    </w:p>
    <w:p w14:paraId="2DCC3B94" w14:textId="77777777" w:rsidR="00E87524" w:rsidRPr="00A44492" w:rsidRDefault="00E87524" w:rsidP="005A3240">
      <w:pPr>
        <w:pStyle w:val="Numberedlist"/>
      </w:pPr>
      <w:r w:rsidRPr="00EB2968">
        <w:t xml:space="preserve">Where a third person is communicating the need for a neonatal team member to attend a birth, the handover should be as inclusive and detailed as possible i.e. </w:t>
      </w:r>
      <w:r>
        <w:t xml:space="preserve">using </w:t>
      </w:r>
      <w:r w:rsidRPr="00EB2968">
        <w:t>the</w:t>
      </w:r>
      <w:r>
        <w:t xml:space="preserve"> structured method for clinical handover -</w:t>
      </w:r>
      <w:r w:rsidRPr="00EB2968">
        <w:rPr>
          <w:rFonts w:asciiTheme="minorHAnsi" w:hAnsiTheme="minorHAnsi" w:cstheme="minorHAnsi"/>
          <w:color w:val="000000"/>
        </w:rPr>
        <w:t xml:space="preserve"> Introduction, Situation, Background, Assessment, Recommendation/read back (ISBAR)</w:t>
      </w:r>
      <w:r w:rsidRPr="00EB2968">
        <w:rPr>
          <w:rFonts w:asciiTheme="minorHAnsi" w:hAnsiTheme="minorHAnsi" w:cstheme="minorHAnsi"/>
        </w:rPr>
        <w:t xml:space="preserve"> </w:t>
      </w:r>
      <w:r>
        <w:rPr>
          <w:rFonts w:asciiTheme="minorHAnsi" w:hAnsiTheme="minorHAnsi" w:cstheme="minorHAnsi"/>
        </w:rPr>
        <w:t xml:space="preserve">- </w:t>
      </w:r>
      <w:r w:rsidRPr="00EB2968">
        <w:t xml:space="preserve">to allow the attending neonatal personnel the opportunity to call for additional help if required. </w:t>
      </w:r>
    </w:p>
    <w:bookmarkEnd w:id="6"/>
    <w:p w14:paraId="54CB5A35" w14:textId="77777777" w:rsidR="00481A6C" w:rsidRPr="00481A6C" w:rsidRDefault="00796945" w:rsidP="005C5F49">
      <w:pPr>
        <w:pStyle w:val="BodyCopy"/>
        <w:spacing w:before="240"/>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18507FB8" w14:textId="6DF8CAAD" w:rsidR="0078367D" w:rsidRDefault="0078367D" w:rsidP="00907F97">
      <w:pPr>
        <w:pStyle w:val="Heading4"/>
      </w:pPr>
      <w:bookmarkStart w:id="7" w:name="_Toc182578101"/>
      <w:r>
        <w:t xml:space="preserve">Section 2 - </w:t>
      </w:r>
      <w:r w:rsidR="00E87524">
        <w:t>Criteria</w:t>
      </w:r>
      <w:bookmarkEnd w:id="7"/>
    </w:p>
    <w:p w14:paraId="7A80AE4C" w14:textId="3BE55D4F" w:rsidR="00E87524" w:rsidRDefault="00E87524" w:rsidP="005A3240">
      <w:pPr>
        <w:pStyle w:val="BodyCopy"/>
      </w:pPr>
      <w:r>
        <w:t xml:space="preserve">Presence </w:t>
      </w:r>
      <w:r w:rsidRPr="0027795D">
        <w:t xml:space="preserve">of a </w:t>
      </w:r>
      <w:r>
        <w:t xml:space="preserve">neonatal team member at birth is required for the </w:t>
      </w:r>
      <w:r w:rsidRPr="0027795D">
        <w:t>following</w:t>
      </w:r>
      <w:r>
        <w:t xml:space="preserve"> situations</w:t>
      </w:r>
      <w:r w:rsidRPr="0027795D">
        <w:t>:</w:t>
      </w:r>
    </w:p>
    <w:p w14:paraId="35AB9697" w14:textId="51961CD7" w:rsidR="00E87524" w:rsidRDefault="00E87524" w:rsidP="005A3240">
      <w:pPr>
        <w:pStyle w:val="Bullet"/>
      </w:pPr>
      <w:r w:rsidRPr="3CBAF725">
        <w:t>Significant f</w:t>
      </w:r>
      <w:r>
        <w:t xml:space="preserve">etal </w:t>
      </w:r>
      <w:r w:rsidRPr="3CBAF725">
        <w:t xml:space="preserve">compromise (e.g., Scalp lactate </w:t>
      </w:r>
      <w:r w:rsidRPr="3CBAF725">
        <w:rPr>
          <w:rFonts w:asciiTheme="minorHAnsi" w:hAnsiTheme="minorHAnsi"/>
        </w:rPr>
        <w:t>&gt;</w:t>
      </w:r>
      <w:r w:rsidRPr="3CBAF725">
        <w:rPr>
          <w:rFonts w:ascii="Arial Black" w:hAnsi="Arial Black"/>
        </w:rPr>
        <w:t xml:space="preserve"> </w:t>
      </w:r>
      <w:r w:rsidRPr="3CBAF725">
        <w:t>4.8 /f</w:t>
      </w:r>
      <w:r w:rsidR="00581C2D">
        <w:t>e</w:t>
      </w:r>
      <w:r w:rsidRPr="3CBAF725">
        <w:t>tal bradycardia)</w:t>
      </w:r>
    </w:p>
    <w:p w14:paraId="12BCF7CC" w14:textId="77777777" w:rsidR="00E87524" w:rsidRDefault="00E87524" w:rsidP="005A3240">
      <w:pPr>
        <w:pStyle w:val="Bullet"/>
      </w:pPr>
      <w:r>
        <w:t>P</w:t>
      </w:r>
      <w:r w:rsidRPr="0027795D">
        <w:t>reterm birth</w:t>
      </w:r>
    </w:p>
    <w:p w14:paraId="767B17E3" w14:textId="77777777" w:rsidR="00E87524" w:rsidRDefault="00E87524" w:rsidP="005A3240">
      <w:pPr>
        <w:pStyle w:val="Bullet"/>
      </w:pPr>
      <w:r>
        <w:t>M</w:t>
      </w:r>
      <w:r w:rsidRPr="0027795D">
        <w:t>econium liquor</w:t>
      </w:r>
    </w:p>
    <w:p w14:paraId="6B5043F1" w14:textId="77777777" w:rsidR="00E87524" w:rsidRPr="0027795D" w:rsidRDefault="00E87524" w:rsidP="005A3240">
      <w:pPr>
        <w:pStyle w:val="Bullet"/>
      </w:pPr>
      <w:r>
        <w:t>M</w:t>
      </w:r>
      <w:r w:rsidRPr="0027795D">
        <w:t>ultiple birth</w:t>
      </w:r>
    </w:p>
    <w:p w14:paraId="014B64B9" w14:textId="77777777" w:rsidR="00E87524" w:rsidRDefault="00E87524" w:rsidP="005A3240">
      <w:pPr>
        <w:pStyle w:val="Bullet"/>
      </w:pPr>
      <w:r>
        <w:t>S</w:t>
      </w:r>
      <w:r w:rsidRPr="0027795D">
        <w:t xml:space="preserve">evere </w:t>
      </w:r>
      <w:r>
        <w:t>intrauterine growth restriction (</w:t>
      </w:r>
      <w:r w:rsidRPr="0027795D">
        <w:t>IUGR</w:t>
      </w:r>
      <w:r>
        <w:t>) &lt;3%</w:t>
      </w:r>
    </w:p>
    <w:p w14:paraId="4463BD89" w14:textId="77777777" w:rsidR="00E87524" w:rsidRPr="0027795D" w:rsidRDefault="00E87524" w:rsidP="005A3240">
      <w:pPr>
        <w:pStyle w:val="Bullet"/>
      </w:pPr>
      <w:r>
        <w:t>A</w:t>
      </w:r>
      <w:r w:rsidRPr="0027795D">
        <w:t>nticipated</w:t>
      </w:r>
      <w:r>
        <w:t xml:space="preserve"> large for gestational age (</w:t>
      </w:r>
      <w:r w:rsidRPr="0027795D">
        <w:t>LGA</w:t>
      </w:r>
      <w:r>
        <w:t>)</w:t>
      </w:r>
      <w:r w:rsidRPr="0027795D">
        <w:t xml:space="preserve"> baby. </w:t>
      </w:r>
    </w:p>
    <w:p w14:paraId="416B10AE" w14:textId="77777777" w:rsidR="00E87524" w:rsidRDefault="00E87524" w:rsidP="005A3240">
      <w:pPr>
        <w:pStyle w:val="Bullet"/>
      </w:pPr>
      <w:r>
        <w:t>Abnormal</w:t>
      </w:r>
      <w:r w:rsidRPr="0027795D">
        <w:t xml:space="preserve"> </w:t>
      </w:r>
      <w:r>
        <w:t>Cardiotocograph (</w:t>
      </w:r>
      <w:r w:rsidRPr="0027795D">
        <w:t>CTG</w:t>
      </w:r>
      <w:r>
        <w:t>)</w:t>
      </w:r>
    </w:p>
    <w:p w14:paraId="436BB555" w14:textId="77777777" w:rsidR="00E87524" w:rsidRPr="0027795D" w:rsidRDefault="00E87524" w:rsidP="005A3240">
      <w:pPr>
        <w:pStyle w:val="Bullet"/>
      </w:pPr>
      <w:r>
        <w:t>M</w:t>
      </w:r>
      <w:r w:rsidRPr="0027795D">
        <w:t>aternal conditions causing concern e.g. antepartum haemorrhage, placenta praevia, severe preeclampsia, maternal pyrexia, unstable insulin dependent diabet</w:t>
      </w:r>
      <w:r>
        <w:t>es.</w:t>
      </w:r>
      <w:r w:rsidRPr="0027795D">
        <w:t xml:space="preserve"> </w:t>
      </w:r>
    </w:p>
    <w:p w14:paraId="16185AB8" w14:textId="77777777" w:rsidR="00E87524" w:rsidRPr="0027795D" w:rsidRDefault="00E87524" w:rsidP="005A3240">
      <w:pPr>
        <w:pStyle w:val="Bullet"/>
      </w:pPr>
      <w:r>
        <w:t>A</w:t>
      </w:r>
      <w:r w:rsidRPr="0027795D">
        <w:t>ssisted vaginal birth.</w:t>
      </w:r>
    </w:p>
    <w:p w14:paraId="3F5CFA58" w14:textId="77777777" w:rsidR="00E87524" w:rsidRPr="0027795D" w:rsidRDefault="00E87524" w:rsidP="005A3240">
      <w:pPr>
        <w:pStyle w:val="Bullet"/>
      </w:pPr>
      <w:r w:rsidRPr="4FCE5066">
        <w:t xml:space="preserve">Emergency caesarean birth (Category </w:t>
      </w:r>
      <w:r w:rsidRPr="006C54CE">
        <w:rPr>
          <w:color w:val="auto"/>
        </w:rPr>
        <w:t>A and B)</w:t>
      </w:r>
    </w:p>
    <w:p w14:paraId="6CFCCFF7" w14:textId="686C7583" w:rsidR="00E87524" w:rsidRPr="00FD2635" w:rsidRDefault="00E87524" w:rsidP="005A3240">
      <w:pPr>
        <w:pStyle w:val="Bullet"/>
      </w:pPr>
      <w:r w:rsidRPr="3CBAF725">
        <w:t>Known f</w:t>
      </w:r>
      <w:r>
        <w:t xml:space="preserve">etal </w:t>
      </w:r>
      <w:r w:rsidRPr="3CBAF725">
        <w:t>abnormality affecting major organs (head, neck, chest, and abdomen)</w:t>
      </w:r>
    </w:p>
    <w:p w14:paraId="39C33A4E" w14:textId="77777777" w:rsidR="00E87524" w:rsidRPr="0027795D" w:rsidRDefault="00E87524" w:rsidP="005A3240">
      <w:pPr>
        <w:pStyle w:val="Bullet"/>
      </w:pPr>
      <w:r>
        <w:t>Vaginal B</w:t>
      </w:r>
      <w:r w:rsidRPr="0027795D">
        <w:t xml:space="preserve">reech </w:t>
      </w:r>
      <w:r>
        <w:t xml:space="preserve">birth </w:t>
      </w:r>
    </w:p>
    <w:p w14:paraId="11A09AAE" w14:textId="77777777" w:rsidR="00E87524" w:rsidRPr="00EB2968" w:rsidRDefault="00E87524" w:rsidP="005A3240">
      <w:pPr>
        <w:pStyle w:val="Bullet"/>
        <w:rPr>
          <w:i/>
          <w:sz w:val="22"/>
          <w:szCs w:val="22"/>
        </w:rPr>
      </w:pPr>
      <w:r w:rsidRPr="004A1178">
        <w:t>Caesarean section requiring general anaesthesia.</w:t>
      </w:r>
    </w:p>
    <w:p w14:paraId="09C4F490" w14:textId="0544ED5B" w:rsidR="00DC0A52" w:rsidRPr="006C54CE" w:rsidRDefault="00DC0A52" w:rsidP="00581C2D">
      <w:pPr>
        <w:pBdr>
          <w:top w:val="single" w:sz="4" w:space="1" w:color="auto"/>
          <w:left w:val="single" w:sz="4" w:space="4" w:color="auto"/>
          <w:bottom w:val="single" w:sz="4" w:space="1" w:color="auto"/>
          <w:right w:val="single" w:sz="4" w:space="0" w:color="auto"/>
        </w:pBdr>
        <w:autoSpaceDE w:val="0"/>
        <w:autoSpaceDN w:val="0"/>
        <w:adjustRightInd w:val="0"/>
        <w:spacing w:after="0"/>
        <w:rPr>
          <w:color w:val="auto"/>
        </w:rPr>
      </w:pPr>
      <w:r>
        <w:rPr>
          <w:rStyle w:val="Bold"/>
        </w:rPr>
        <w:lastRenderedPageBreak/>
        <w:t>Note</w:t>
      </w:r>
      <w:r w:rsidR="00581C2D">
        <w:rPr>
          <w:rStyle w:val="Bold"/>
        </w:rPr>
        <w:t>:</w:t>
      </w:r>
      <w:r>
        <w:rPr>
          <w:rStyle w:val="Bold"/>
        </w:rPr>
        <w:t xml:space="preserve"> </w:t>
      </w:r>
      <w:r w:rsidR="00581C2D" w:rsidRPr="00581C2D">
        <w:rPr>
          <w:rStyle w:val="Bold"/>
          <w:b w:val="0"/>
          <w:bCs w:val="0"/>
        </w:rPr>
        <w:t xml:space="preserve">At </w:t>
      </w:r>
      <w:r w:rsidR="00581C2D" w:rsidRPr="006C54CE">
        <w:rPr>
          <w:rStyle w:val="Bold"/>
          <w:color w:val="auto"/>
        </w:rPr>
        <w:t xml:space="preserve">Canberra Hospital, </w:t>
      </w:r>
      <w:r w:rsidR="00581C2D" w:rsidRPr="006C54CE">
        <w:rPr>
          <w:rStyle w:val="Bold"/>
          <w:b w:val="0"/>
          <w:bCs w:val="0"/>
          <w:color w:val="auto"/>
        </w:rPr>
        <w:t>a</w:t>
      </w:r>
      <w:r w:rsidRPr="006C54CE">
        <w:rPr>
          <w:b/>
          <w:bCs/>
          <w:color w:val="auto"/>
        </w:rPr>
        <w:t xml:space="preserve"> </w:t>
      </w:r>
      <w:r w:rsidRPr="006C54CE">
        <w:rPr>
          <w:color w:val="auto"/>
        </w:rPr>
        <w:t xml:space="preserve">neonatal team member </w:t>
      </w:r>
      <w:r w:rsidRPr="006C54CE">
        <w:rPr>
          <w:b/>
          <w:bCs/>
          <w:color w:val="auto"/>
          <w:u w:val="single"/>
        </w:rPr>
        <w:t>is not required</w:t>
      </w:r>
      <w:r w:rsidRPr="006C54CE">
        <w:rPr>
          <w:color w:val="auto"/>
        </w:rPr>
        <w:t xml:space="preserve"> for Category C and D caesarean</w:t>
      </w:r>
      <w:r w:rsidR="00581C2D" w:rsidRPr="006C54CE">
        <w:rPr>
          <w:color w:val="auto"/>
        </w:rPr>
        <w:t xml:space="preserve"> </w:t>
      </w:r>
      <w:r w:rsidRPr="006C54CE">
        <w:rPr>
          <w:color w:val="auto"/>
        </w:rPr>
        <w:t>under regional anaesthesia</w:t>
      </w:r>
      <w:r w:rsidRPr="006C54CE">
        <w:rPr>
          <w:b/>
          <w:bCs/>
          <w:color w:val="auto"/>
        </w:rPr>
        <w:t xml:space="preserve"> </w:t>
      </w:r>
      <w:r w:rsidRPr="006C54CE">
        <w:rPr>
          <w:color w:val="auto"/>
        </w:rPr>
        <w:t xml:space="preserve">unless any other criteria, outlined in this section co-exist (this includes elective caesarean for breech presentation). </w:t>
      </w:r>
    </w:p>
    <w:p w14:paraId="3087CDA5" w14:textId="1D21DEA7" w:rsidR="00581C2D" w:rsidRPr="006C54CE" w:rsidRDefault="00581C2D" w:rsidP="00581C2D">
      <w:pPr>
        <w:pBdr>
          <w:top w:val="single" w:sz="4" w:space="1" w:color="auto"/>
          <w:left w:val="single" w:sz="4" w:space="4" w:color="auto"/>
          <w:bottom w:val="single" w:sz="4" w:space="1" w:color="auto"/>
          <w:right w:val="single" w:sz="4" w:space="0" w:color="auto"/>
        </w:pBdr>
        <w:autoSpaceDE w:val="0"/>
        <w:autoSpaceDN w:val="0"/>
        <w:adjustRightInd w:val="0"/>
        <w:rPr>
          <w:color w:val="auto"/>
        </w:rPr>
      </w:pPr>
      <w:r w:rsidRPr="006C54CE">
        <w:rPr>
          <w:color w:val="auto"/>
        </w:rPr>
        <w:t xml:space="preserve">At </w:t>
      </w:r>
      <w:r w:rsidRPr="006C54CE">
        <w:rPr>
          <w:b/>
          <w:bCs/>
          <w:color w:val="auto"/>
        </w:rPr>
        <w:t>NCH</w:t>
      </w:r>
      <w:r w:rsidRPr="006C54CE">
        <w:rPr>
          <w:color w:val="auto"/>
        </w:rPr>
        <w:t xml:space="preserve"> a Paeds VMO </w:t>
      </w:r>
      <w:r w:rsidRPr="006C54CE">
        <w:rPr>
          <w:b/>
          <w:bCs/>
          <w:color w:val="auto"/>
          <w:u w:val="single"/>
        </w:rPr>
        <w:t>is required</w:t>
      </w:r>
      <w:r w:rsidRPr="006C54CE">
        <w:rPr>
          <w:color w:val="auto"/>
        </w:rPr>
        <w:t xml:space="preserve"> to attend elective LSCS with breech delivery</w:t>
      </w:r>
    </w:p>
    <w:p w14:paraId="39E9F6E4" w14:textId="2159E1DF" w:rsidR="00481A6C" w:rsidRDefault="00C92975" w:rsidP="0091462B">
      <w:pPr>
        <w:pStyle w:val="BodyCopy"/>
      </w:pPr>
      <w:hyperlink w:anchor="_top" w:history="1">
        <w:r w:rsidR="00481A6C" w:rsidRPr="00481A6C">
          <w:rPr>
            <w:rStyle w:val="Hyperlink"/>
            <w:iCs w:val="0"/>
          </w:rPr>
          <w:t>Back to Contents</w:t>
        </w:r>
      </w:hyperlink>
    </w:p>
    <w:p w14:paraId="5FB1642A" w14:textId="30B1A2AD" w:rsidR="0078367D" w:rsidRDefault="0078367D" w:rsidP="00907F97">
      <w:pPr>
        <w:pStyle w:val="Heading4"/>
      </w:pPr>
      <w:bookmarkStart w:id="8" w:name="_Toc182578102"/>
      <w:r w:rsidRPr="0078367D">
        <w:t xml:space="preserve">Section </w:t>
      </w:r>
      <w:r w:rsidR="00DC0A52">
        <w:t>3</w:t>
      </w:r>
      <w:r w:rsidR="006C54CE">
        <w:t xml:space="preserve"> </w:t>
      </w:r>
      <w:r w:rsidR="00F6528D">
        <w:t>-</w:t>
      </w:r>
      <w:r w:rsidR="006C54CE">
        <w:t xml:space="preserve"> </w:t>
      </w:r>
      <w:r w:rsidR="00DC0A52">
        <w:t>Contacting the Neonatal Team Member</w:t>
      </w:r>
      <w:bookmarkEnd w:id="8"/>
    </w:p>
    <w:p w14:paraId="11A562C8" w14:textId="77777777" w:rsidR="00DC0A52" w:rsidRDefault="00DC0A52" w:rsidP="00DC0A52">
      <w:pPr>
        <w:pStyle w:val="Heading5"/>
      </w:pPr>
      <w:bookmarkStart w:id="9" w:name="_Toc176803448"/>
      <w:r>
        <w:t>Process for Canberra Hospital</w:t>
      </w:r>
      <w:bookmarkEnd w:id="9"/>
      <w:r>
        <w:t xml:space="preserve"> </w:t>
      </w:r>
    </w:p>
    <w:p w14:paraId="4094BD2A" w14:textId="2529D717" w:rsidR="005A3240" w:rsidRPr="005A3240" w:rsidRDefault="005A3240" w:rsidP="005A3240">
      <w:pPr>
        <w:pStyle w:val="BodyCopy"/>
        <w:pBdr>
          <w:top w:val="single" w:sz="4" w:space="1" w:color="auto"/>
          <w:left w:val="single" w:sz="4" w:space="4" w:color="auto"/>
          <w:bottom w:val="single" w:sz="4" w:space="1" w:color="auto"/>
          <w:right w:val="single" w:sz="4" w:space="4" w:color="auto"/>
        </w:pBdr>
      </w:pPr>
      <w:r w:rsidRPr="005A3240">
        <w:rPr>
          <w:b/>
        </w:rPr>
        <w:t xml:space="preserve">Alert: </w:t>
      </w:r>
      <w:r w:rsidRPr="005A3240">
        <w:t xml:space="preserve">For Neonatal emergencies, activate red emergency bell, Call </w:t>
      </w:r>
      <w:r w:rsidRPr="005A3240">
        <w:rPr>
          <w:b/>
        </w:rPr>
        <w:t>2222</w:t>
      </w:r>
      <w:r w:rsidRPr="005A3240">
        <w:t>, state “Neonatal Code Blue” and location of neonatal emergency.</w:t>
      </w:r>
    </w:p>
    <w:p w14:paraId="685B0A59" w14:textId="10248984" w:rsidR="00DC0A52" w:rsidRPr="00137804" w:rsidRDefault="00DC0A52" w:rsidP="00137804">
      <w:pPr>
        <w:pStyle w:val="Heading6"/>
      </w:pPr>
      <w:r w:rsidRPr="00137804">
        <w:t>Delivery / NICU 2 (SRMO/Reg)</w:t>
      </w:r>
    </w:p>
    <w:p w14:paraId="773C9DFC" w14:textId="77777777" w:rsidR="00DC0A52" w:rsidRPr="006C54CE" w:rsidRDefault="00DC0A52" w:rsidP="005A3240">
      <w:pPr>
        <w:pStyle w:val="BodyCopy"/>
        <w:rPr>
          <w:lang w:val="en-US"/>
        </w:rPr>
      </w:pPr>
      <w:r w:rsidRPr="00D63847">
        <w:rPr>
          <w:lang w:val="en-US"/>
        </w:rPr>
        <w:t xml:space="preserve">The Neonatal </w:t>
      </w:r>
      <w:r>
        <w:rPr>
          <w:lang w:val="en-US"/>
        </w:rPr>
        <w:t>Delivery</w:t>
      </w:r>
      <w:r w:rsidRPr="00D63847">
        <w:rPr>
          <w:lang w:val="en-US"/>
        </w:rPr>
        <w:t xml:space="preserve"> Registrar/SRMO</w:t>
      </w:r>
      <w:r w:rsidRPr="00E86BF6">
        <w:rPr>
          <w:lang w:val="en-US"/>
        </w:rPr>
        <w:t xml:space="preserve"> is to be </w:t>
      </w:r>
      <w:r>
        <w:rPr>
          <w:lang w:val="en-US"/>
        </w:rPr>
        <w:t xml:space="preserve">contacted for birth attendance, for neonates </w:t>
      </w:r>
      <w:bookmarkStart w:id="10" w:name="_Hlk167963532"/>
      <w:r>
        <w:rPr>
          <w:lang w:val="en-US"/>
        </w:rPr>
        <w:t>≥</w:t>
      </w:r>
      <w:bookmarkEnd w:id="10"/>
      <w:r w:rsidRPr="00E86BF6">
        <w:rPr>
          <w:lang w:val="en-US"/>
        </w:rPr>
        <w:t xml:space="preserve"> 3</w:t>
      </w:r>
      <w:r>
        <w:rPr>
          <w:lang w:val="en-US"/>
        </w:rPr>
        <w:t>5</w:t>
      </w:r>
      <w:r w:rsidRPr="00E86BF6">
        <w:rPr>
          <w:lang w:val="en-US"/>
        </w:rPr>
        <w:t xml:space="preserve"> week</w:t>
      </w:r>
      <w:r>
        <w:rPr>
          <w:lang w:val="en-US"/>
        </w:rPr>
        <w:t>s gestation, w</w:t>
      </w:r>
      <w:r w:rsidRPr="00E86BF6">
        <w:rPr>
          <w:lang w:val="en-US"/>
        </w:rPr>
        <w:t>ho are not severely compromised</w:t>
      </w:r>
      <w:r>
        <w:rPr>
          <w:lang w:val="en-US"/>
        </w:rPr>
        <w:t xml:space="preserve">, as per criteria in </w:t>
      </w:r>
      <w:r w:rsidRPr="00D63847">
        <w:rPr>
          <w:lang w:val="en-US"/>
        </w:rPr>
        <w:t>Section 2</w:t>
      </w:r>
      <w:r>
        <w:rPr>
          <w:lang w:val="en-US"/>
        </w:rPr>
        <w:t xml:space="preserve"> (includes </w:t>
      </w:r>
      <w:r w:rsidRPr="006C54CE">
        <w:rPr>
          <w:lang w:val="en-US"/>
        </w:rPr>
        <w:t>multiple births at ≥ 35 weeks gestation).</w:t>
      </w:r>
    </w:p>
    <w:p w14:paraId="03A5BA9D" w14:textId="77777777" w:rsidR="00DC0A52" w:rsidRDefault="00DC0A52" w:rsidP="005A3240">
      <w:pPr>
        <w:pStyle w:val="BodyCopy"/>
        <w:rPr>
          <w:lang w:val="en-US"/>
        </w:rPr>
      </w:pPr>
      <w:r w:rsidRPr="006C54CE">
        <w:rPr>
          <w:lang w:val="en-US"/>
        </w:rPr>
        <w:t xml:space="preserve">The </w:t>
      </w:r>
      <w:r w:rsidRPr="006C54CE">
        <w:t>Delivery / NICU 2 (SRMO/Reg)</w:t>
      </w:r>
      <w:r w:rsidRPr="006C54CE" w:rsidDel="00F250E1">
        <w:rPr>
          <w:lang w:val="en-US"/>
        </w:rPr>
        <w:t xml:space="preserve"> </w:t>
      </w:r>
      <w:r w:rsidRPr="006C54CE">
        <w:rPr>
          <w:lang w:val="en-US"/>
        </w:rPr>
        <w:t xml:space="preserve">can be contacted on </w:t>
      </w:r>
      <w:r w:rsidRPr="006C54CE">
        <w:rPr>
          <w:b/>
        </w:rPr>
        <w:t>0497 263 322</w:t>
      </w:r>
      <w:r w:rsidRPr="006C54CE">
        <w:rPr>
          <w:lang w:val="en-US"/>
        </w:rPr>
        <w:t xml:space="preserve"> or pager </w:t>
      </w:r>
      <w:r w:rsidRPr="005A3240">
        <w:rPr>
          <w:rStyle w:val="Bold"/>
        </w:rPr>
        <w:t>54517</w:t>
      </w:r>
      <w:r w:rsidRPr="006C54CE">
        <w:rPr>
          <w:lang w:val="en-US"/>
        </w:rPr>
        <w:t xml:space="preserve"> </w:t>
      </w:r>
      <w:r w:rsidRPr="00E86BF6">
        <w:rPr>
          <w:lang w:val="en-US"/>
        </w:rPr>
        <w:t>allowing adequate time for him/her to attend the birth.</w:t>
      </w:r>
    </w:p>
    <w:p w14:paraId="52B02DC8" w14:textId="77777777" w:rsidR="00DC0A52" w:rsidRPr="00137804" w:rsidRDefault="00DC0A52" w:rsidP="00DC0A52">
      <w:pPr>
        <w:pStyle w:val="Heading6"/>
      </w:pPr>
      <w:r w:rsidRPr="00137804">
        <w:t>Neonatal Intensive Care Unit (NICU) Registrar (NICU Reg 1)</w:t>
      </w:r>
    </w:p>
    <w:p w14:paraId="675AA24E" w14:textId="77777777" w:rsidR="00DC0A52" w:rsidRPr="00D525D5" w:rsidRDefault="00DC0A52" w:rsidP="005A3240">
      <w:pPr>
        <w:pStyle w:val="BodyCopy"/>
      </w:pPr>
      <w:r w:rsidRPr="00D525D5">
        <w:t xml:space="preserve">The NICU Registrar is required to attend the birth of </w:t>
      </w:r>
      <w:r w:rsidRPr="00D525D5">
        <w:rPr>
          <w:b/>
        </w:rPr>
        <w:t>any neonate who may be severely compromised</w:t>
      </w:r>
      <w:r w:rsidRPr="00D525D5">
        <w:t>, indications include:</w:t>
      </w:r>
    </w:p>
    <w:p w14:paraId="1B116F91" w14:textId="77777777" w:rsidR="00DC0A52" w:rsidRPr="00E86BF6" w:rsidRDefault="00DC0A52" w:rsidP="005A3240">
      <w:pPr>
        <w:pStyle w:val="Bullet"/>
      </w:pPr>
      <w:r w:rsidRPr="00E86BF6">
        <w:t>Category A caesarean sections</w:t>
      </w:r>
    </w:p>
    <w:p w14:paraId="71093086" w14:textId="77777777" w:rsidR="00F6528D" w:rsidRDefault="00DC0A52" w:rsidP="005A3240">
      <w:pPr>
        <w:pStyle w:val="Bullet"/>
      </w:pPr>
      <w:r w:rsidRPr="00E86BF6">
        <w:t xml:space="preserve">Severe abnormalities on </w:t>
      </w:r>
      <w:r>
        <w:t>cardiotocography (</w:t>
      </w:r>
      <w:r w:rsidRPr="00E86BF6">
        <w:t>CTG</w:t>
      </w:r>
      <w:r>
        <w:t>)</w:t>
      </w:r>
    </w:p>
    <w:p w14:paraId="05D34C97" w14:textId="34762A71" w:rsidR="00DC0A52" w:rsidRPr="00F6528D" w:rsidRDefault="00DC0A52" w:rsidP="005A3240">
      <w:pPr>
        <w:pStyle w:val="Bullet"/>
      </w:pPr>
      <w:r w:rsidRPr="00F6528D">
        <w:t>Neonate with life threatening congenital abnormalities who require</w:t>
      </w:r>
      <w:r w:rsidR="00F6528D" w:rsidRPr="00F6528D">
        <w:t xml:space="preserve"> </w:t>
      </w:r>
      <w:r w:rsidRPr="00F6528D">
        <w:t>resuscitation.</w:t>
      </w:r>
    </w:p>
    <w:p w14:paraId="7EDFFBE5" w14:textId="77777777" w:rsidR="00F6528D" w:rsidRDefault="00DC0A52" w:rsidP="005A3240">
      <w:pPr>
        <w:pStyle w:val="Bullet"/>
      </w:pPr>
      <w:r>
        <w:t>Premature neonates</w:t>
      </w:r>
      <w:r w:rsidRPr="00E86BF6">
        <w:t xml:space="preserve"> </w:t>
      </w:r>
      <w:r w:rsidRPr="00F6528D">
        <w:rPr>
          <w:rFonts w:asciiTheme="minorHAnsi" w:hAnsiTheme="minorHAnsi" w:cstheme="minorHAnsi"/>
          <w:lang w:val="en-US"/>
        </w:rPr>
        <w:t>&lt;</w:t>
      </w:r>
      <w:r>
        <w:t>35</w:t>
      </w:r>
      <w:r w:rsidRPr="00E86BF6">
        <w:t xml:space="preserve"> weeks gestation</w:t>
      </w:r>
    </w:p>
    <w:p w14:paraId="7C751285" w14:textId="6B5D8C65" w:rsidR="00DC0A52" w:rsidRPr="00E86BF6" w:rsidRDefault="00DC0A52" w:rsidP="005A3240">
      <w:pPr>
        <w:pStyle w:val="Bullet"/>
      </w:pPr>
      <w:r w:rsidRPr="00E86BF6">
        <w:t xml:space="preserve">Delivery of a term </w:t>
      </w:r>
      <w:r>
        <w:t>neonate</w:t>
      </w:r>
      <w:r w:rsidRPr="00E86BF6">
        <w:t>, at full dilation, by caesarean section</w:t>
      </w:r>
      <w:r>
        <w:t xml:space="preserve"> (</w:t>
      </w:r>
      <w:r w:rsidRPr="00E86BF6">
        <w:t>risk of impaction</w:t>
      </w:r>
      <w:r>
        <w:t>)</w:t>
      </w:r>
    </w:p>
    <w:p w14:paraId="32547872" w14:textId="77777777" w:rsidR="00DC0A52" w:rsidRPr="00E86BF6" w:rsidRDefault="00DC0A52" w:rsidP="005A3240">
      <w:pPr>
        <w:pStyle w:val="Bullet"/>
      </w:pPr>
      <w:r w:rsidRPr="00E86BF6">
        <w:t xml:space="preserve">Unsuccessful instrumental birth </w:t>
      </w:r>
      <w:r>
        <w:t xml:space="preserve">proceeding </w:t>
      </w:r>
      <w:r w:rsidRPr="00E86BF6">
        <w:t>caesarean section.</w:t>
      </w:r>
    </w:p>
    <w:p w14:paraId="6D9D7844" w14:textId="77777777" w:rsidR="00DC0A52" w:rsidRPr="00E86BF6" w:rsidRDefault="00DC0A52" w:rsidP="005A3240">
      <w:pPr>
        <w:pStyle w:val="Bullet"/>
      </w:pPr>
      <w:r w:rsidRPr="00E86BF6">
        <w:t>Vaginal breech birth.</w:t>
      </w:r>
    </w:p>
    <w:p w14:paraId="3ADB01ED" w14:textId="77777777" w:rsidR="00DC0A52" w:rsidRPr="006729F5" w:rsidRDefault="00DC0A52" w:rsidP="005A3240">
      <w:pPr>
        <w:pStyle w:val="BodyCopy"/>
        <w:rPr>
          <w:color w:val="FF0000"/>
        </w:rPr>
      </w:pPr>
      <w:r w:rsidRPr="00D1698C">
        <w:t>The NICU Registrar can be contacted on</w:t>
      </w:r>
      <w:r w:rsidRPr="00F250E1">
        <w:rPr>
          <w:color w:val="000000"/>
        </w:rPr>
        <w:t xml:space="preserve"> </w:t>
      </w:r>
      <w:r w:rsidRPr="006C54CE">
        <w:rPr>
          <w:b/>
          <w:color w:val="auto"/>
        </w:rPr>
        <w:t>0447 179 940</w:t>
      </w:r>
      <w:r w:rsidRPr="006C54CE">
        <w:rPr>
          <w:color w:val="auto"/>
        </w:rPr>
        <w:t xml:space="preserve"> or pager 54739</w:t>
      </w:r>
    </w:p>
    <w:p w14:paraId="4EDF73BF" w14:textId="7121ADB4" w:rsidR="00DC0A52" w:rsidRDefault="00DC0A52" w:rsidP="005A3240">
      <w:pPr>
        <w:pStyle w:val="BodyCopy"/>
        <w:rPr>
          <w:rStyle w:val="cf01"/>
          <w:rFonts w:asciiTheme="minorHAnsi" w:hAnsiTheme="minorHAnsi" w:cstheme="minorBidi"/>
          <w:color w:val="auto"/>
          <w:sz w:val="24"/>
          <w:szCs w:val="24"/>
        </w:rPr>
      </w:pPr>
      <w:r w:rsidRPr="00DC0A52">
        <w:t xml:space="preserve">If the NICU Registrar cannot be contacted, the Midwife/Obstetric Registrar should contact the </w:t>
      </w:r>
      <w:r w:rsidRPr="00DC0A52">
        <w:rPr>
          <w:b/>
        </w:rPr>
        <w:t>NICU team leader</w:t>
      </w:r>
      <w:r w:rsidRPr="00DC0A52">
        <w:t xml:space="preserve"> on </w:t>
      </w:r>
      <w:r w:rsidRPr="00DC0A52">
        <w:rPr>
          <w:rFonts w:asciiTheme="minorHAnsi" w:hAnsiTheme="minorHAnsi" w:cstheme="minorBidi"/>
          <w:b/>
        </w:rPr>
        <w:t xml:space="preserve">mobile </w:t>
      </w:r>
      <w:r w:rsidRPr="00DC0A52">
        <w:rPr>
          <w:rStyle w:val="cf01"/>
          <w:rFonts w:asciiTheme="minorHAnsi" w:hAnsiTheme="minorHAnsi" w:cstheme="minorBidi"/>
          <w:sz w:val="24"/>
          <w:szCs w:val="24"/>
        </w:rPr>
        <w:t xml:space="preserve">0401464336 (pager 50646) </w:t>
      </w:r>
      <w:r w:rsidRPr="006C54CE">
        <w:rPr>
          <w:rStyle w:val="cf01"/>
          <w:rFonts w:asciiTheme="minorHAnsi" w:hAnsiTheme="minorHAnsi" w:cstheme="minorBidi"/>
          <w:color w:val="auto"/>
          <w:sz w:val="24"/>
          <w:szCs w:val="24"/>
        </w:rPr>
        <w:t xml:space="preserve">or activate Neonatal </w:t>
      </w:r>
      <w:r w:rsidR="006729F5" w:rsidRPr="006C54CE">
        <w:rPr>
          <w:rStyle w:val="cf01"/>
          <w:rFonts w:asciiTheme="minorHAnsi" w:hAnsiTheme="minorHAnsi" w:cstheme="minorBidi"/>
          <w:color w:val="auto"/>
          <w:sz w:val="24"/>
          <w:szCs w:val="24"/>
        </w:rPr>
        <w:t>C</w:t>
      </w:r>
      <w:r w:rsidRPr="006C54CE">
        <w:rPr>
          <w:rStyle w:val="cf01"/>
          <w:rFonts w:asciiTheme="minorHAnsi" w:hAnsiTheme="minorHAnsi" w:cstheme="minorBidi"/>
          <w:color w:val="auto"/>
          <w:sz w:val="24"/>
          <w:szCs w:val="24"/>
        </w:rPr>
        <w:t xml:space="preserve">ode </w:t>
      </w:r>
      <w:r w:rsidR="006729F5" w:rsidRPr="006C54CE">
        <w:rPr>
          <w:rStyle w:val="cf01"/>
          <w:rFonts w:asciiTheme="minorHAnsi" w:hAnsiTheme="minorHAnsi" w:cstheme="minorBidi"/>
          <w:color w:val="auto"/>
          <w:sz w:val="24"/>
          <w:szCs w:val="24"/>
        </w:rPr>
        <w:t>B</w:t>
      </w:r>
      <w:r w:rsidRPr="006C54CE">
        <w:rPr>
          <w:rStyle w:val="cf01"/>
          <w:rFonts w:asciiTheme="minorHAnsi" w:hAnsiTheme="minorHAnsi" w:cstheme="minorBidi"/>
          <w:color w:val="auto"/>
          <w:sz w:val="24"/>
          <w:szCs w:val="24"/>
        </w:rPr>
        <w:t>lue if appropriate</w:t>
      </w:r>
      <w:r w:rsidR="006729F5" w:rsidRPr="006C54CE">
        <w:rPr>
          <w:rStyle w:val="cf01"/>
          <w:rFonts w:asciiTheme="minorHAnsi" w:hAnsiTheme="minorHAnsi" w:cstheme="minorBidi"/>
          <w:color w:val="auto"/>
          <w:sz w:val="24"/>
          <w:szCs w:val="24"/>
        </w:rPr>
        <w:t>.</w:t>
      </w:r>
    </w:p>
    <w:p w14:paraId="2FC38D40" w14:textId="77777777" w:rsidR="005A3240" w:rsidRPr="005A3240" w:rsidRDefault="005A3240" w:rsidP="005A3240">
      <w:pPr>
        <w:pBdr>
          <w:top w:val="single" w:sz="4" w:space="1" w:color="auto"/>
          <w:left w:val="single" w:sz="4" w:space="4" w:color="auto"/>
          <w:bottom w:val="single" w:sz="4" w:space="1" w:color="auto"/>
          <w:right w:val="single" w:sz="4" w:space="4" w:color="auto"/>
        </w:pBdr>
        <w:spacing w:after="0"/>
        <w:rPr>
          <w:rFonts w:asciiTheme="majorHAnsi" w:eastAsiaTheme="majorEastAsia" w:hAnsiTheme="majorHAnsi" w:cstheme="majorBidi"/>
          <w:b/>
          <w:bCs/>
          <w:color w:val="auto"/>
        </w:rPr>
      </w:pPr>
      <w:r w:rsidRPr="005A3240">
        <w:rPr>
          <w:rFonts w:eastAsia="Times New Roman"/>
          <w:b/>
          <w:iCs/>
        </w:rPr>
        <w:t>Alert</w:t>
      </w:r>
      <w:r w:rsidRPr="005A3240">
        <w:rPr>
          <w:rFonts w:eastAsia="Times New Roman"/>
          <w:bCs/>
          <w:iCs/>
        </w:rPr>
        <w:t xml:space="preserve">: </w:t>
      </w:r>
      <w:r w:rsidRPr="005A3240">
        <w:rPr>
          <w:rFonts w:eastAsiaTheme="majorEastAsia"/>
          <w:bCs/>
          <w:iCs/>
        </w:rPr>
        <w:t xml:space="preserve">The </w:t>
      </w:r>
      <w:r w:rsidRPr="005A3240">
        <w:rPr>
          <w:rFonts w:eastAsiaTheme="majorEastAsia"/>
          <w:b/>
          <w:iCs/>
        </w:rPr>
        <w:t xml:space="preserve">neonatal </w:t>
      </w:r>
      <w:r w:rsidRPr="005A3240">
        <w:rPr>
          <w:rFonts w:eastAsiaTheme="majorEastAsia"/>
          <w:b/>
          <w:iCs/>
          <w:color w:val="auto"/>
        </w:rPr>
        <w:t>consultant/fellow</w:t>
      </w:r>
      <w:r w:rsidRPr="005A3240">
        <w:rPr>
          <w:rFonts w:eastAsiaTheme="majorEastAsia"/>
          <w:bCs/>
          <w:iCs/>
          <w:color w:val="auto"/>
        </w:rPr>
        <w:t xml:space="preserve"> is required to attend in </w:t>
      </w:r>
      <w:r w:rsidRPr="005A3240">
        <w:rPr>
          <w:rFonts w:eastAsiaTheme="majorEastAsia"/>
          <w:b/>
          <w:iCs/>
          <w:color w:val="auto"/>
        </w:rPr>
        <w:t>all below situations</w:t>
      </w:r>
      <w:r w:rsidRPr="005A3240">
        <w:rPr>
          <w:rFonts w:eastAsiaTheme="majorEastAsia"/>
          <w:bCs/>
          <w:iCs/>
          <w:color w:val="auto"/>
        </w:rPr>
        <w:t>, as much notice as possible should be given to enable presence at the birth</w:t>
      </w:r>
      <w:r w:rsidRPr="005A3240">
        <w:rPr>
          <w:rFonts w:eastAsiaTheme="majorEastAsia" w:cstheme="majorBidi"/>
          <w:bCs/>
          <w:iCs/>
          <w:color w:val="auto"/>
        </w:rPr>
        <w:t>.</w:t>
      </w:r>
    </w:p>
    <w:p w14:paraId="7C0EA4EA" w14:textId="77777777" w:rsidR="005A3240" w:rsidRPr="005A3240" w:rsidRDefault="005A3240" w:rsidP="005A3240">
      <w:pPr>
        <w:numPr>
          <w:ilvl w:val="0"/>
          <w:numId w:val="37"/>
        </w:numPr>
        <w:pBdr>
          <w:top w:val="single" w:sz="4" w:space="1" w:color="auto"/>
          <w:left w:val="single" w:sz="4" w:space="4" w:color="auto"/>
          <w:bottom w:val="single" w:sz="4" w:space="1" w:color="auto"/>
          <w:right w:val="single" w:sz="4" w:space="4" w:color="auto"/>
        </w:pBdr>
        <w:spacing w:before="0" w:after="0"/>
        <w:contextualSpacing/>
        <w:rPr>
          <w:rFonts w:eastAsia="Times New Roman"/>
          <w:color w:val="auto"/>
          <w:szCs w:val="20"/>
          <w:lang w:eastAsia="en-US"/>
        </w:rPr>
      </w:pPr>
      <w:r w:rsidRPr="005A3240">
        <w:rPr>
          <w:rFonts w:eastAsia="Times New Roman"/>
          <w:color w:val="auto"/>
          <w:szCs w:val="20"/>
          <w:lang w:eastAsia="en-US"/>
        </w:rPr>
        <w:t xml:space="preserve">Category A caesarean sections </w:t>
      </w:r>
    </w:p>
    <w:p w14:paraId="58D9AEF3" w14:textId="77777777" w:rsidR="005A3240" w:rsidRPr="005A3240" w:rsidRDefault="005A3240" w:rsidP="005A3240">
      <w:pPr>
        <w:numPr>
          <w:ilvl w:val="0"/>
          <w:numId w:val="36"/>
        </w:numPr>
        <w:pBdr>
          <w:top w:val="single" w:sz="4" w:space="1" w:color="auto"/>
          <w:left w:val="single" w:sz="4" w:space="4" w:color="auto"/>
          <w:bottom w:val="single" w:sz="4" w:space="1" w:color="auto"/>
          <w:right w:val="single" w:sz="4" w:space="4" w:color="auto"/>
        </w:pBdr>
        <w:spacing w:before="0" w:after="0"/>
        <w:contextualSpacing/>
        <w:rPr>
          <w:rFonts w:eastAsia="Times New Roman"/>
          <w:color w:val="auto"/>
          <w:szCs w:val="20"/>
          <w:lang w:eastAsia="en-US"/>
        </w:rPr>
      </w:pPr>
      <w:r w:rsidRPr="005A3240">
        <w:rPr>
          <w:rFonts w:eastAsia="Times New Roman"/>
          <w:color w:val="auto"/>
          <w:szCs w:val="20"/>
          <w:lang w:eastAsia="en-US"/>
        </w:rPr>
        <w:t xml:space="preserve">Births with risk of significant fetal compromise (i.e. Instrumental birth in presence of fetal bradycardia, caesarean section at full dilation, suspected impacted fetal head)  </w:t>
      </w:r>
    </w:p>
    <w:p w14:paraId="13548EA3" w14:textId="77777777" w:rsidR="00137804" w:rsidRPr="00137804" w:rsidRDefault="005A3240" w:rsidP="005A3240">
      <w:pPr>
        <w:numPr>
          <w:ilvl w:val="0"/>
          <w:numId w:val="36"/>
        </w:numPr>
        <w:pBdr>
          <w:top w:val="single" w:sz="4" w:space="1" w:color="auto"/>
          <w:left w:val="single" w:sz="4" w:space="4" w:color="auto"/>
          <w:bottom w:val="single" w:sz="4" w:space="1" w:color="auto"/>
          <w:right w:val="single" w:sz="4" w:space="4" w:color="auto"/>
        </w:pBdr>
        <w:spacing w:before="0" w:after="0"/>
        <w:contextualSpacing/>
        <w:rPr>
          <w:rFonts w:eastAsia="Times New Roman"/>
          <w:color w:val="auto"/>
          <w:lang w:eastAsia="en-US"/>
        </w:rPr>
      </w:pPr>
      <w:r w:rsidRPr="005A3240">
        <w:rPr>
          <w:rFonts w:eastAsia="Times New Roman"/>
          <w:color w:val="auto"/>
          <w:lang w:eastAsia="en-US"/>
        </w:rPr>
        <w:lastRenderedPageBreak/>
        <w:t xml:space="preserve">Any birth ≤28 weeks gestation </w:t>
      </w:r>
    </w:p>
    <w:p w14:paraId="2BAD4ADF" w14:textId="0B353590" w:rsidR="005A3240" w:rsidRPr="00137804" w:rsidRDefault="005A3240" w:rsidP="005A3240">
      <w:pPr>
        <w:numPr>
          <w:ilvl w:val="0"/>
          <w:numId w:val="36"/>
        </w:numPr>
        <w:pBdr>
          <w:top w:val="single" w:sz="4" w:space="1" w:color="auto"/>
          <w:left w:val="single" w:sz="4" w:space="4" w:color="auto"/>
          <w:bottom w:val="single" w:sz="4" w:space="1" w:color="auto"/>
          <w:right w:val="single" w:sz="4" w:space="4" w:color="auto"/>
        </w:pBdr>
        <w:spacing w:before="0" w:after="0"/>
        <w:contextualSpacing/>
        <w:rPr>
          <w:rStyle w:val="cf01"/>
          <w:rFonts w:ascii="Arial" w:eastAsia="Times New Roman" w:hAnsi="Arial" w:cs="Arial"/>
          <w:color w:val="auto"/>
          <w:sz w:val="24"/>
          <w:szCs w:val="24"/>
          <w:lang w:eastAsia="en-US"/>
        </w:rPr>
      </w:pPr>
      <w:r w:rsidRPr="00137804">
        <w:t>If active care is planned or where advanced resuscitation is anticipated (i.e., diaphragmatic hernia, etc.)</w:t>
      </w:r>
    </w:p>
    <w:p w14:paraId="0F9B786E" w14:textId="77777777" w:rsidR="00DC0A52" w:rsidRPr="00137804" w:rsidRDefault="00DC0A52" w:rsidP="00137804">
      <w:pPr>
        <w:pStyle w:val="Heading6"/>
      </w:pPr>
      <w:r w:rsidRPr="00137804">
        <w:t>Additional Neonatal MET Team Members</w:t>
      </w:r>
    </w:p>
    <w:p w14:paraId="5D4363DD" w14:textId="7903E45B" w:rsidR="00DC0A52" w:rsidRPr="006C54CE" w:rsidRDefault="00DC0A52" w:rsidP="005A3240">
      <w:pPr>
        <w:pStyle w:val="BodyCopy"/>
      </w:pPr>
      <w:r w:rsidRPr="006C54CE">
        <w:t>The additional neonatal MET team members attending to the births stated above include the neonatal retrieval nurse (e.g., Neonatal Emergency Transport (NETS) ACT nurse, NICU Internal Access Nurse)</w:t>
      </w:r>
      <w:r w:rsidR="00B51FF4" w:rsidRPr="006C54CE">
        <w:t>.</w:t>
      </w:r>
      <w:r w:rsidRPr="006C54CE">
        <w:t xml:space="preserve"> </w:t>
      </w:r>
    </w:p>
    <w:p w14:paraId="2588C54E" w14:textId="77777777" w:rsidR="00DC0A52" w:rsidRPr="006C54CE" w:rsidRDefault="00DC0A52" w:rsidP="005A3240">
      <w:pPr>
        <w:pStyle w:val="BodyCopy"/>
        <w:rPr>
          <w:b/>
        </w:rPr>
      </w:pPr>
      <w:r w:rsidRPr="006C54CE">
        <w:t xml:space="preserve">If required, the Neonatal Retrieval Nurse can be contacted on </w:t>
      </w:r>
      <w:r w:rsidRPr="006C54CE">
        <w:rPr>
          <w:b/>
        </w:rPr>
        <w:t>0483 176 584</w:t>
      </w:r>
      <w:r w:rsidRPr="006C54CE">
        <w:t xml:space="preserve"> or pager </w:t>
      </w:r>
      <w:r w:rsidRPr="006C54CE">
        <w:rPr>
          <w:b/>
        </w:rPr>
        <w:t>50246.</w:t>
      </w:r>
    </w:p>
    <w:p w14:paraId="1C32BBA6" w14:textId="61558254" w:rsidR="00D525D5" w:rsidRDefault="00DC0A52" w:rsidP="00D525D5">
      <w:pPr>
        <w:pStyle w:val="Heading5"/>
      </w:pPr>
      <w:bookmarkStart w:id="11" w:name="_Toc176803449"/>
      <w:r w:rsidRPr="000B4419">
        <w:t>Process for North Canberra Hospital</w:t>
      </w:r>
      <w:bookmarkEnd w:id="11"/>
    </w:p>
    <w:p w14:paraId="0680CCA9" w14:textId="1638300F" w:rsidR="005A3240" w:rsidRPr="005A3240" w:rsidRDefault="005A3240" w:rsidP="005A3240">
      <w:pPr>
        <w:pStyle w:val="BodyCopy"/>
        <w:pBdr>
          <w:top w:val="single" w:sz="4" w:space="1" w:color="auto"/>
          <w:left w:val="single" w:sz="4" w:space="4" w:color="auto"/>
          <w:bottom w:val="single" w:sz="4" w:space="1" w:color="auto"/>
          <w:right w:val="single" w:sz="4" w:space="4" w:color="auto"/>
        </w:pBdr>
      </w:pPr>
      <w:r w:rsidRPr="005A3240">
        <w:rPr>
          <w:b/>
        </w:rPr>
        <w:t xml:space="preserve">Alert: </w:t>
      </w:r>
      <w:r w:rsidRPr="005A3240">
        <w:t xml:space="preserve">For </w:t>
      </w:r>
      <w:r w:rsidRPr="005A3240">
        <w:rPr>
          <w:b/>
        </w:rPr>
        <w:t>Neonatal emergencies</w:t>
      </w:r>
      <w:r w:rsidRPr="005A3240">
        <w:t>, activate red emergency bell, dial 2222, state ‘Neonatal MET’ and location of neonatal emergency.</w:t>
      </w:r>
    </w:p>
    <w:p w14:paraId="120B34AC" w14:textId="4280DACD" w:rsidR="00DC0A52" w:rsidRPr="00137804" w:rsidRDefault="00DC0A52" w:rsidP="00D525D5">
      <w:pPr>
        <w:pStyle w:val="Heading6"/>
        <w:rPr>
          <w:rFonts w:cs="Arial"/>
        </w:rPr>
      </w:pPr>
      <w:r w:rsidRPr="00137804">
        <w:t>Paediatrician</w:t>
      </w:r>
    </w:p>
    <w:p w14:paraId="52F06860" w14:textId="77777777" w:rsidR="00DC0A52" w:rsidRPr="00D525D5" w:rsidRDefault="00DC0A52" w:rsidP="005A3240">
      <w:pPr>
        <w:pStyle w:val="BodyCopy"/>
        <w:rPr>
          <w:b/>
        </w:rPr>
      </w:pPr>
      <w:r w:rsidRPr="00D525D5">
        <w:t xml:space="preserve">To request a Paediatrician for birth, a maternity staff member (midwife/obstetric) should page attendance via the switchboard by </w:t>
      </w:r>
      <w:r w:rsidRPr="00D525D5">
        <w:rPr>
          <w:b/>
        </w:rPr>
        <w:t xml:space="preserve">dialling “9”.  </w:t>
      </w:r>
    </w:p>
    <w:p w14:paraId="6BE1060F" w14:textId="77777777" w:rsidR="00DC0A52" w:rsidRPr="00D525D5" w:rsidRDefault="00DC0A52" w:rsidP="005A3240">
      <w:pPr>
        <w:pStyle w:val="BodyCopy"/>
      </w:pPr>
      <w:r w:rsidRPr="00D525D5">
        <w:t>Request</w:t>
      </w:r>
      <w:r w:rsidRPr="00D525D5">
        <w:rPr>
          <w:b/>
        </w:rPr>
        <w:t xml:space="preserve"> </w:t>
      </w:r>
      <w:r w:rsidRPr="00D525D5">
        <w:t xml:space="preserve">should include </w:t>
      </w:r>
      <w:r w:rsidRPr="00D525D5">
        <w:rPr>
          <w:b/>
        </w:rPr>
        <w:t>precise location of birth</w:t>
      </w:r>
      <w:r w:rsidRPr="00D525D5">
        <w:t xml:space="preserve"> (</w:t>
      </w:r>
      <w:r w:rsidRPr="00D525D5">
        <w:rPr>
          <w:i/>
        </w:rPr>
        <w:t>birthing location or theatres</w:t>
      </w:r>
      <w:r w:rsidRPr="00D525D5">
        <w:t>) and comprehensive handover using ISBAR (i.e. Maternal history, gestational age, reason for attendance).</w:t>
      </w:r>
    </w:p>
    <w:p w14:paraId="32B26FD3" w14:textId="77777777" w:rsidR="00DC0A52" w:rsidRDefault="00DC0A52" w:rsidP="005A3240">
      <w:pPr>
        <w:pStyle w:val="BodyCopy"/>
      </w:pPr>
      <w:r>
        <w:t xml:space="preserve">If the </w:t>
      </w:r>
      <w:r w:rsidRPr="006F741B">
        <w:t>Paediatrician</w:t>
      </w:r>
      <w:r w:rsidRPr="00381578">
        <w:rPr>
          <w:b/>
        </w:rPr>
        <w:t xml:space="preserve"> </w:t>
      </w:r>
      <w:r w:rsidRPr="006F741B">
        <w:rPr>
          <w:b/>
          <w:u w:val="single"/>
        </w:rPr>
        <w:t>cannot</w:t>
      </w:r>
      <w:r>
        <w:t xml:space="preserve"> be contacted via the switchboard by dialling “9”, the midwife or obstetric registrar should </w:t>
      </w:r>
      <w:r w:rsidRPr="006F741B">
        <w:t>contact</w:t>
      </w:r>
      <w:r>
        <w:t xml:space="preserve"> the </w:t>
      </w:r>
      <w:r w:rsidRPr="00A44492">
        <w:rPr>
          <w:b/>
        </w:rPr>
        <w:t>Special Care Nursery</w:t>
      </w:r>
      <w:r>
        <w:t xml:space="preserve"> (</w:t>
      </w:r>
      <w:r w:rsidRPr="00381578">
        <w:rPr>
          <w:b/>
        </w:rPr>
        <w:t>SCN</w:t>
      </w:r>
      <w:r>
        <w:rPr>
          <w:b/>
        </w:rPr>
        <w:t>)</w:t>
      </w:r>
      <w:r w:rsidRPr="00381578">
        <w:rPr>
          <w:b/>
        </w:rPr>
        <w:t xml:space="preserve"> team leader on ext. 6036.</w:t>
      </w:r>
      <w:r>
        <w:t xml:space="preserve"> </w:t>
      </w:r>
    </w:p>
    <w:p w14:paraId="6F73EED2" w14:textId="77777777" w:rsidR="00DC0A52" w:rsidRPr="00137804" w:rsidRDefault="00DC0A52" w:rsidP="00D525D5">
      <w:pPr>
        <w:pStyle w:val="Heading6"/>
      </w:pPr>
      <w:r w:rsidRPr="00137804">
        <w:t>Neonatal Emergency Transport Service (</w:t>
      </w:r>
      <w:r w:rsidRPr="00137804">
        <w:rPr>
          <w:rFonts w:cs="Arial"/>
        </w:rPr>
        <w:t>NETS ACT)</w:t>
      </w:r>
    </w:p>
    <w:p w14:paraId="4D9DEDBE" w14:textId="77777777" w:rsidR="00DC0A52" w:rsidRDefault="00DC0A52" w:rsidP="005A3240">
      <w:pPr>
        <w:pStyle w:val="BodyCopy"/>
      </w:pPr>
      <w:r>
        <w:t xml:space="preserve">If NETS support and/or retrieval is anticipated, the referring team member (Obstetric/ Paediatric/Senior Midwife) should call the NETS NSW Hotline to request clinical advice or retrieval on </w:t>
      </w:r>
      <w:r w:rsidRPr="00F12999">
        <w:rPr>
          <w:b/>
        </w:rPr>
        <w:t>1300 36 2500</w:t>
      </w:r>
      <w:r>
        <w:rPr>
          <w:b/>
        </w:rPr>
        <w:t xml:space="preserve">. </w:t>
      </w:r>
      <w:r w:rsidRPr="00F12999">
        <w:t>Refer to</w:t>
      </w:r>
      <w:r>
        <w:rPr>
          <w:b/>
        </w:rPr>
        <w:t xml:space="preserve"> </w:t>
      </w:r>
      <w:r w:rsidRPr="00A44492">
        <w:rPr>
          <w:i/>
        </w:rPr>
        <w:t>NCH – Care of the Critically Unwell Newborn Procedure</w:t>
      </w:r>
      <w:r>
        <w:t xml:space="preserve"> for further information on newborn criteria and referrals.</w:t>
      </w:r>
    </w:p>
    <w:p w14:paraId="049C42A0" w14:textId="695B59E7" w:rsidR="005A3240" w:rsidRDefault="005A3240" w:rsidP="005A3240">
      <w:pPr>
        <w:pStyle w:val="BodyCopy"/>
        <w:pBdr>
          <w:top w:val="single" w:sz="4" w:space="1" w:color="auto"/>
          <w:left w:val="single" w:sz="4" w:space="4" w:color="auto"/>
          <w:bottom w:val="single" w:sz="4" w:space="1" w:color="auto"/>
          <w:right w:val="single" w:sz="4" w:space="4" w:color="auto"/>
        </w:pBdr>
      </w:pPr>
      <w:r w:rsidRPr="005A3240">
        <w:rPr>
          <w:b/>
        </w:rPr>
        <w:t>Alert:</w:t>
      </w:r>
      <w:r w:rsidRPr="005A3240">
        <w:t xml:space="preserve"> At NCH, a Paediatrician or NETS team, should be present at any birth ≤28 weeks gestation or where advanced resuscitation is anticipated. As much notice as possible should be given to enable the appropriate team to be present at the birth.</w:t>
      </w:r>
    </w:p>
    <w:p w14:paraId="000889F4" w14:textId="524EFD33" w:rsidR="00481A6C" w:rsidRDefault="00C92975" w:rsidP="0091462B">
      <w:pPr>
        <w:pStyle w:val="BodyCopy"/>
        <w:rPr>
          <w:rStyle w:val="Hyperlink"/>
          <w:iCs w:val="0"/>
        </w:rPr>
      </w:pPr>
      <w:hyperlink w:anchor="_top" w:history="1">
        <w:r w:rsidR="00481A6C" w:rsidRPr="00481A6C">
          <w:rPr>
            <w:rStyle w:val="Hyperlink"/>
            <w:iCs w:val="0"/>
          </w:rPr>
          <w:t>Back to Contents</w:t>
        </w:r>
      </w:hyperlink>
    </w:p>
    <w:p w14:paraId="220619A7" w14:textId="75E4866E" w:rsidR="00F6528D" w:rsidRDefault="00F6528D" w:rsidP="00907F97">
      <w:pPr>
        <w:pStyle w:val="Heading4"/>
      </w:pPr>
      <w:bookmarkStart w:id="12" w:name="_Toc182578103"/>
      <w:r>
        <w:t>Section 4</w:t>
      </w:r>
      <w:r w:rsidR="006C54CE">
        <w:t xml:space="preserve"> </w:t>
      </w:r>
      <w:r>
        <w:t>-</w:t>
      </w:r>
      <w:r w:rsidR="006C54CE">
        <w:t xml:space="preserve"> </w:t>
      </w:r>
      <w:r>
        <w:t>Birth Assessment and Documentation</w:t>
      </w:r>
      <w:bookmarkEnd w:id="12"/>
    </w:p>
    <w:p w14:paraId="400D904B" w14:textId="225495DE" w:rsidR="00D525D5" w:rsidRPr="006C54CE" w:rsidRDefault="00D525D5" w:rsidP="005A3240">
      <w:pPr>
        <w:pStyle w:val="BodyCopy"/>
        <w:rPr>
          <w:i/>
        </w:rPr>
      </w:pPr>
      <w:r>
        <w:t xml:space="preserve">When a neonatal team </w:t>
      </w:r>
      <w:r w:rsidRPr="006C54CE">
        <w:t xml:space="preserve">member has been requested for presence at birth, they require appropriate access to the neonate to complete the immediate birth, and neonatal risk assessment. As required, resuscitative measures are performed per </w:t>
      </w:r>
      <w:r w:rsidRPr="006C54CE">
        <w:rPr>
          <w:i/>
        </w:rPr>
        <w:t xml:space="preserve">CHS Neonatal resuscitation and Airway management guideline. </w:t>
      </w:r>
    </w:p>
    <w:p w14:paraId="44084A7A" w14:textId="77777777" w:rsidR="00D525D5" w:rsidRPr="00D525D5" w:rsidRDefault="00D525D5" w:rsidP="00D525D5">
      <w:pPr>
        <w:pStyle w:val="Heading5"/>
      </w:pPr>
      <w:bookmarkStart w:id="13" w:name="_Toc176803451"/>
      <w:r w:rsidRPr="00D525D5">
        <w:rPr>
          <w:rStyle w:val="Heading1Char"/>
          <w:b/>
          <w:bCs/>
          <w:sz w:val="24"/>
          <w:szCs w:val="36"/>
        </w:rPr>
        <w:lastRenderedPageBreak/>
        <w:t>Immediate Birth Assessment</w:t>
      </w:r>
      <w:bookmarkEnd w:id="13"/>
      <w:r w:rsidRPr="00D525D5">
        <w:t xml:space="preserve"> </w:t>
      </w:r>
    </w:p>
    <w:p w14:paraId="0D1DF0AE" w14:textId="77777777" w:rsidR="00D525D5" w:rsidRPr="00D525D5" w:rsidRDefault="00D525D5" w:rsidP="005A3240">
      <w:pPr>
        <w:pStyle w:val="BodyCopy"/>
      </w:pPr>
      <w:r w:rsidRPr="00D525D5">
        <w:t>Immediate aspects of neonatal birth assessment are evaluation of:</w:t>
      </w:r>
    </w:p>
    <w:p w14:paraId="50A70C31" w14:textId="77777777" w:rsidR="00D525D5" w:rsidRPr="00D525D5" w:rsidRDefault="00D525D5" w:rsidP="005A3240">
      <w:pPr>
        <w:pStyle w:val="Bullet"/>
      </w:pPr>
      <w:r w:rsidRPr="00D525D5">
        <w:t>Breathing effort (rate and adequacy)</w:t>
      </w:r>
    </w:p>
    <w:p w14:paraId="338B8A7E" w14:textId="77777777" w:rsidR="00D525D5" w:rsidRPr="00D525D5" w:rsidRDefault="00D525D5" w:rsidP="005A3240">
      <w:pPr>
        <w:pStyle w:val="Bullet"/>
      </w:pPr>
      <w:r w:rsidRPr="00D525D5">
        <w:t xml:space="preserve">Heart rate </w:t>
      </w:r>
    </w:p>
    <w:p w14:paraId="0B4CE3AF" w14:textId="77777777" w:rsidR="00D525D5" w:rsidRPr="00D525D5" w:rsidRDefault="00D525D5" w:rsidP="005A3240">
      <w:pPr>
        <w:pStyle w:val="Bullet"/>
      </w:pPr>
      <w:r w:rsidRPr="00D525D5">
        <w:t xml:space="preserve">Muscle tone </w:t>
      </w:r>
    </w:p>
    <w:p w14:paraId="1FC7773C" w14:textId="77777777" w:rsidR="00D525D5" w:rsidRPr="00D525D5" w:rsidRDefault="00D525D5" w:rsidP="005A3240">
      <w:pPr>
        <w:pStyle w:val="Bullet"/>
      </w:pPr>
      <w:r w:rsidRPr="00D525D5">
        <w:t>Reflex irritability-Neurological status (movement)</w:t>
      </w:r>
    </w:p>
    <w:p w14:paraId="42F1D001" w14:textId="048B2C06" w:rsidR="00B51FF4" w:rsidRPr="00B51FF4" w:rsidRDefault="00D525D5" w:rsidP="005A3240">
      <w:pPr>
        <w:pStyle w:val="Bullet"/>
      </w:pPr>
      <w:r w:rsidRPr="00D525D5">
        <w:t>Colour (adequacy of skin perfusion</w:t>
      </w:r>
      <w:r w:rsidRPr="3CBAF725">
        <w:t xml:space="preserve">) </w:t>
      </w:r>
    </w:p>
    <w:p w14:paraId="58D38E34" w14:textId="16403CD0" w:rsidR="00B51FF4" w:rsidRDefault="00B51FF4" w:rsidP="00B51FF4">
      <w:pPr>
        <w:pStyle w:val="BodyCopy"/>
        <w:pBdr>
          <w:top w:val="single" w:sz="4" w:space="1" w:color="auto"/>
          <w:left w:val="single" w:sz="4" w:space="4" w:color="auto"/>
          <w:bottom w:val="single" w:sz="4" w:space="1" w:color="auto"/>
          <w:right w:val="single" w:sz="4" w:space="4" w:color="auto"/>
        </w:pBdr>
      </w:pPr>
      <w:bookmarkStart w:id="14" w:name="_Toc176803452"/>
      <w:r w:rsidRPr="00B51FF4">
        <w:rPr>
          <w:b/>
          <w:bCs w:val="0"/>
        </w:rPr>
        <w:t>Note:</w:t>
      </w:r>
      <w:r>
        <w:t xml:space="preserve"> </w:t>
      </w:r>
      <w:r w:rsidRPr="00B51FF4">
        <w:rPr>
          <w:color w:val="auto"/>
        </w:rPr>
        <w:t xml:space="preserve">Adequate lighting is needed to perform initial assessment. </w:t>
      </w:r>
      <w:r w:rsidRPr="00B51FF4">
        <w:t xml:space="preserve">If the neonate is vigorous at birth, immediate </w:t>
      </w:r>
      <w:r w:rsidRPr="006C54CE">
        <w:rPr>
          <w:color w:val="auto"/>
        </w:rPr>
        <w:t xml:space="preserve">assessment can occur </w:t>
      </w:r>
      <w:r w:rsidRPr="00B51FF4">
        <w:t>during skin-to-skin with the mother. If immediate assessment raises concerns, the neonate should be moved to the resuscitaire for ongoing assessment and treatment.</w:t>
      </w:r>
    </w:p>
    <w:p w14:paraId="2B5C9818" w14:textId="304961B4" w:rsidR="00D525D5" w:rsidRPr="00137804" w:rsidRDefault="00D525D5" w:rsidP="00137804">
      <w:pPr>
        <w:pStyle w:val="Heading5"/>
      </w:pPr>
      <w:r w:rsidRPr="00137804">
        <w:t>Neonatal Birth Risk Assessment</w:t>
      </w:r>
      <w:bookmarkEnd w:id="14"/>
      <w:r w:rsidRPr="00137804">
        <w:t xml:space="preserve"> </w:t>
      </w:r>
    </w:p>
    <w:p w14:paraId="1A438BC4" w14:textId="77777777" w:rsidR="00D525D5" w:rsidRPr="006C54CE" w:rsidRDefault="00D525D5" w:rsidP="005A3240">
      <w:pPr>
        <w:pStyle w:val="BodyCopy"/>
        <w:rPr>
          <w:rFonts w:asciiTheme="minorHAnsi" w:hAnsiTheme="minorHAnsi" w:cstheme="minorHAnsi"/>
        </w:rPr>
      </w:pPr>
      <w:r w:rsidRPr="006C54CE">
        <w:t xml:space="preserve">The birth risk assessment checks </w:t>
      </w:r>
      <w:r w:rsidRPr="006C54CE">
        <w:rPr>
          <w:rFonts w:asciiTheme="minorHAnsi" w:hAnsiTheme="minorHAnsi" w:cstheme="minorHAnsi"/>
        </w:rPr>
        <w:t xml:space="preserve">for factors </w:t>
      </w:r>
      <w:r w:rsidRPr="006C54CE">
        <w:t>(pregnancy, birth and neonatal)</w:t>
      </w:r>
      <w:r w:rsidRPr="006C54CE">
        <w:rPr>
          <w:rFonts w:asciiTheme="minorHAnsi" w:hAnsiTheme="minorHAnsi" w:cstheme="minorHAnsi"/>
        </w:rPr>
        <w:t xml:space="preserve"> that are </w:t>
      </w:r>
      <w:r w:rsidRPr="006C54CE">
        <w:t xml:space="preserve">commonly associated with an immediate or future risk for neonatal deterioration. This assessment considers the potential a neonate has for developing respiratory distress, sepsis, hypoglycaemia, and jaundice, considerations include any </w:t>
      </w:r>
      <w:r w:rsidRPr="006C54CE">
        <w:rPr>
          <w:rFonts w:asciiTheme="minorHAnsi" w:hAnsiTheme="minorHAnsi" w:cstheme="minorHAnsi"/>
        </w:rPr>
        <w:t>birth related injuries and congenital abnormalities that may compromise transition to extra uterine life.</w:t>
      </w:r>
    </w:p>
    <w:p w14:paraId="6A860916" w14:textId="77777777" w:rsidR="00D525D5" w:rsidRPr="006C54CE" w:rsidRDefault="00D525D5" w:rsidP="005A3240">
      <w:pPr>
        <w:pStyle w:val="BodyCopy"/>
      </w:pPr>
      <w:r w:rsidRPr="006C54CE">
        <w:rPr>
          <w:rFonts w:asciiTheme="minorHAnsi" w:hAnsiTheme="minorHAnsi" w:cstheme="minorHAnsi"/>
        </w:rPr>
        <w:t xml:space="preserve">The birth risk assessment </w:t>
      </w:r>
      <w:r w:rsidRPr="006C54CE">
        <w:t xml:space="preserve">is to be completed as clinically indicated, and within the first hour of life. Ongoing frequency of observations are determined from this assessment. </w:t>
      </w:r>
    </w:p>
    <w:p w14:paraId="3317850F" w14:textId="77777777" w:rsidR="00D525D5" w:rsidRPr="006C54CE" w:rsidRDefault="00D525D5" w:rsidP="005A3240">
      <w:pPr>
        <w:pStyle w:val="BodyCopy"/>
      </w:pPr>
      <w:r w:rsidRPr="006C54CE">
        <w:t xml:space="preserve">Frequency of observations are guided per the CHS Guideline-Vital signs and early warnings scores. If DHR is unavailable paper charts are available from  </w:t>
      </w:r>
      <w:hyperlink r:id="rId11" w:history="1">
        <w:r w:rsidRPr="006C54CE">
          <w:rPr>
            <w:u w:val="single"/>
          </w:rPr>
          <w:t>General Observation Chart Neonatal 0 - 1 Month post term.pdf</w:t>
        </w:r>
      </w:hyperlink>
      <w:r w:rsidRPr="006C54CE">
        <w:t xml:space="preserve"> and </w:t>
      </w:r>
      <w:hyperlink r:id="rId12" w:history="1">
        <w:r w:rsidRPr="006C54CE">
          <w:rPr>
            <w:u w:val="single"/>
          </w:rPr>
          <w:t>Neonatal Observation Following Instrumental Birth.pdf</w:t>
        </w:r>
      </w:hyperlink>
    </w:p>
    <w:p w14:paraId="16AB77E4" w14:textId="231DCF83" w:rsidR="005A3240" w:rsidRDefault="00D525D5" w:rsidP="005A3240">
      <w:pPr>
        <w:pStyle w:val="BodyCopy"/>
        <w:rPr>
          <w:rFonts w:eastAsia="Calibri"/>
          <w:b/>
          <w:bCs w:val="0"/>
          <w:iCs w:val="0"/>
          <w:color w:val="auto"/>
        </w:rPr>
      </w:pPr>
      <w:r w:rsidRPr="006C54CE">
        <w:t xml:space="preserve">Minimum duration for neonatal observations is outlined in Attachment 1. </w:t>
      </w:r>
      <w:r w:rsidRPr="005A3240">
        <w:rPr>
          <w:i/>
          <w:iCs w:val="0"/>
        </w:rPr>
        <w:t>Minimum Duration of Inpatient Neonatal Observations for frequency and of observations.</w:t>
      </w:r>
      <w:r w:rsidR="005A3240" w:rsidRPr="005A3240">
        <w:rPr>
          <w:rFonts w:eastAsia="Calibri"/>
          <w:b/>
          <w:bCs w:val="0"/>
          <w:iCs w:val="0"/>
          <w:color w:val="auto"/>
        </w:rPr>
        <w:t xml:space="preserve"> </w:t>
      </w:r>
    </w:p>
    <w:p w14:paraId="285851CA" w14:textId="4B23231F" w:rsidR="00D525D5" w:rsidRPr="005A3240" w:rsidRDefault="005A3240" w:rsidP="005A3240">
      <w:pPr>
        <w:pStyle w:val="BodyCopy"/>
        <w:pBdr>
          <w:top w:val="single" w:sz="4" w:space="1" w:color="auto"/>
          <w:left w:val="single" w:sz="4" w:space="4" w:color="auto"/>
          <w:bottom w:val="single" w:sz="4" w:space="1" w:color="auto"/>
          <w:right w:val="single" w:sz="4" w:space="4" w:color="auto"/>
        </w:pBdr>
      </w:pPr>
      <w:r w:rsidRPr="005A3240">
        <w:rPr>
          <w:b/>
          <w:bCs w:val="0"/>
        </w:rPr>
        <w:t>Alert:</w:t>
      </w:r>
      <w:r w:rsidRPr="005A3240">
        <w:t xml:space="preserve"> If there are risk factors that indicate a significant risk for early postnatal deterioration (e.g. significant CTG abnormalities/queried clinical chorioamnionitis/prematurity), the birth risk assessment needs to be completed by the neonatal attendant within 10-15mins of age. This may require examination on the resuscitaire even if the neonate appears well at time of birth.</w:t>
      </w:r>
    </w:p>
    <w:p w14:paraId="5F4674D8" w14:textId="77777777" w:rsidR="00D525D5" w:rsidRDefault="00D525D5" w:rsidP="00D525D5">
      <w:pPr>
        <w:pStyle w:val="Heading5"/>
      </w:pPr>
      <w:bookmarkStart w:id="15" w:name="_Toc176803453"/>
      <w:r w:rsidRPr="000E3F33">
        <w:t xml:space="preserve">Documentation of </w:t>
      </w:r>
      <w:r>
        <w:t xml:space="preserve">Delivery Attendance/ </w:t>
      </w:r>
      <w:r w:rsidRPr="000E3F33">
        <w:t>Neonatal Resuscitation</w:t>
      </w:r>
      <w:bookmarkEnd w:id="15"/>
    </w:p>
    <w:p w14:paraId="2CFD60BB" w14:textId="77777777" w:rsidR="00D525D5" w:rsidRPr="00137804" w:rsidRDefault="00D525D5" w:rsidP="00137804">
      <w:pPr>
        <w:pStyle w:val="Heading6"/>
      </w:pPr>
      <w:r w:rsidRPr="00137804">
        <w:t>Midwifery Documentation</w:t>
      </w:r>
    </w:p>
    <w:p w14:paraId="0A13C174" w14:textId="77777777" w:rsidR="00D525D5" w:rsidRPr="006C54CE" w:rsidRDefault="00D525D5" w:rsidP="00D525D5">
      <w:pPr>
        <w:rPr>
          <w:color w:val="auto"/>
        </w:rPr>
      </w:pPr>
      <w:r w:rsidRPr="006C54CE">
        <w:rPr>
          <w:color w:val="auto"/>
        </w:rPr>
        <w:t xml:space="preserve">Midwifery team members are required to document any care provided in the progress notes section of the neonate’s DHR record. </w:t>
      </w:r>
    </w:p>
    <w:p w14:paraId="70BAAEDA" w14:textId="77777777" w:rsidR="00960195" w:rsidRDefault="00960195" w:rsidP="00D525D5"/>
    <w:p w14:paraId="673AED87" w14:textId="77777777" w:rsidR="00960195" w:rsidRDefault="00960195" w:rsidP="007A2F0A">
      <w:pPr>
        <w:pStyle w:val="Heading7"/>
      </w:pPr>
    </w:p>
    <w:p w14:paraId="32F13D1C" w14:textId="77777777" w:rsidR="00D525D5" w:rsidRPr="007A2F0A" w:rsidRDefault="00D525D5" w:rsidP="007A2F0A">
      <w:pPr>
        <w:pStyle w:val="Heading7"/>
      </w:pPr>
      <w:r w:rsidRPr="007A2F0A">
        <w:t>Documentation must include:</w:t>
      </w:r>
    </w:p>
    <w:p w14:paraId="6BC216F6" w14:textId="77777777" w:rsidR="00D525D5" w:rsidRPr="00E86BF6" w:rsidRDefault="00D525D5" w:rsidP="00907F97">
      <w:pPr>
        <w:numPr>
          <w:ilvl w:val="0"/>
          <w:numId w:val="32"/>
        </w:numPr>
        <w:tabs>
          <w:tab w:val="num" w:pos="360"/>
          <w:tab w:val="num" w:pos="2770"/>
        </w:tabs>
        <w:spacing w:before="0" w:after="0"/>
        <w:ind w:left="426" w:hanging="426"/>
      </w:pPr>
      <w:r w:rsidRPr="00E86BF6">
        <w:t xml:space="preserve">Time of notification to </w:t>
      </w:r>
      <w:r>
        <w:t>neonatal team member</w:t>
      </w:r>
    </w:p>
    <w:p w14:paraId="0FF7D9A0" w14:textId="77777777" w:rsidR="00D525D5" w:rsidRPr="00E86BF6" w:rsidRDefault="00D525D5" w:rsidP="00907F97">
      <w:pPr>
        <w:numPr>
          <w:ilvl w:val="0"/>
          <w:numId w:val="32"/>
        </w:numPr>
        <w:tabs>
          <w:tab w:val="num" w:pos="360"/>
          <w:tab w:val="num" w:pos="2770"/>
        </w:tabs>
        <w:spacing w:before="0" w:after="0"/>
        <w:ind w:left="426" w:hanging="426"/>
      </w:pPr>
      <w:r w:rsidRPr="00E86BF6">
        <w:t xml:space="preserve">Response received from </w:t>
      </w:r>
      <w:r>
        <w:t>neonatal team member</w:t>
      </w:r>
    </w:p>
    <w:p w14:paraId="32648526" w14:textId="77777777" w:rsidR="00D525D5" w:rsidRDefault="00D525D5" w:rsidP="00907F97">
      <w:pPr>
        <w:numPr>
          <w:ilvl w:val="0"/>
          <w:numId w:val="32"/>
        </w:numPr>
        <w:tabs>
          <w:tab w:val="num" w:pos="360"/>
          <w:tab w:val="num" w:pos="2770"/>
        </w:tabs>
        <w:spacing w:before="0" w:after="0"/>
        <w:ind w:left="426" w:hanging="426"/>
      </w:pPr>
      <w:r w:rsidRPr="00E86BF6">
        <w:t>Time of arrival of neonatal team member</w:t>
      </w:r>
    </w:p>
    <w:p w14:paraId="1FF61459" w14:textId="77777777" w:rsidR="00F6528D" w:rsidRDefault="00D525D5" w:rsidP="00907F97">
      <w:pPr>
        <w:numPr>
          <w:ilvl w:val="0"/>
          <w:numId w:val="41"/>
        </w:numPr>
        <w:tabs>
          <w:tab w:val="num" w:pos="360"/>
          <w:tab w:val="num" w:pos="2770"/>
        </w:tabs>
        <w:spacing w:before="0" w:after="0"/>
      </w:pPr>
      <w:r>
        <w:t>Initial assessment (APGARS)</w:t>
      </w:r>
    </w:p>
    <w:p w14:paraId="336ADA12" w14:textId="34D66539" w:rsidR="00D525D5" w:rsidRDefault="00D525D5" w:rsidP="00907F97">
      <w:pPr>
        <w:numPr>
          <w:ilvl w:val="0"/>
          <w:numId w:val="41"/>
        </w:numPr>
        <w:tabs>
          <w:tab w:val="num" w:pos="360"/>
          <w:tab w:val="num" w:pos="2770"/>
        </w:tabs>
        <w:spacing w:before="0" w:after="0"/>
      </w:pPr>
      <w:r w:rsidRPr="00E86BF6">
        <w:t xml:space="preserve">All care, treatment given and further management </w:t>
      </w:r>
      <w:r>
        <w:t xml:space="preserve">plans </w:t>
      </w:r>
      <w:r w:rsidRPr="00E86BF6">
        <w:t xml:space="preserve">(in </w:t>
      </w:r>
      <w:r>
        <w:t xml:space="preserve">relevant </w:t>
      </w:r>
      <w:r w:rsidRPr="00E86BF6">
        <w:t xml:space="preserve">clinical </w:t>
      </w:r>
      <w:r w:rsidR="00F6528D">
        <w:t>r</w:t>
      </w:r>
      <w:r w:rsidRPr="00E86BF6">
        <w:t>ecord</w:t>
      </w:r>
      <w:r>
        <w:t xml:space="preserve">; </w:t>
      </w:r>
      <w:r w:rsidRPr="00E86BF6">
        <w:t xml:space="preserve">maternal </w:t>
      </w:r>
      <w:r>
        <w:t>or</w:t>
      </w:r>
      <w:r w:rsidRPr="00E86BF6">
        <w:t xml:space="preserve"> infant clinical record).</w:t>
      </w:r>
    </w:p>
    <w:p w14:paraId="0CE2B78C" w14:textId="52FD0A80" w:rsidR="00960195" w:rsidRPr="00137804" w:rsidRDefault="00F6528D" w:rsidP="00137804">
      <w:pPr>
        <w:pStyle w:val="Heading6"/>
      </w:pPr>
      <w:r w:rsidRPr="00137804">
        <w:rPr>
          <w:rStyle w:val="Heading6Char"/>
        </w:rPr>
        <w:t>Neonatal attendant documentation</w:t>
      </w:r>
    </w:p>
    <w:p w14:paraId="04DBC51B" w14:textId="5088AF0F" w:rsidR="00960195" w:rsidRDefault="00137804" w:rsidP="00137804">
      <w:pPr>
        <w:pBdr>
          <w:top w:val="single" w:sz="4" w:space="1" w:color="auto"/>
          <w:left w:val="single" w:sz="4" w:space="4" w:color="auto"/>
          <w:bottom w:val="single" w:sz="4" w:space="1" w:color="auto"/>
          <w:right w:val="single" w:sz="4" w:space="4" w:color="auto"/>
        </w:pBdr>
      </w:pPr>
      <w:r w:rsidRPr="00137804">
        <w:rPr>
          <w:b/>
          <w:bCs/>
        </w:rPr>
        <w:t>Note</w:t>
      </w:r>
      <w:r w:rsidRPr="00137804">
        <w:t xml:space="preserve">: To safeguard collection of E-Prem data, documentation for any neonatal emergency must be completed using the Neonatal Profile in DHR for Resuscitation Documentation (MET Narrator). This includes Neonatal Code Blue, retrieval of extremely premature neonates (&lt;28 weeks Gestational Age) and low birth weight neonates (weight &lt;1000g) </w:t>
      </w:r>
    </w:p>
    <w:p w14:paraId="2A10E8C1" w14:textId="50A92ACC" w:rsidR="00F6528D" w:rsidRPr="006C54CE" w:rsidRDefault="00F6528D" w:rsidP="00907F97">
      <w:pPr>
        <w:rPr>
          <w:rFonts w:eastAsiaTheme="majorEastAsia" w:cstheme="majorBidi"/>
          <w:b/>
          <w:bCs/>
          <w:color w:val="auto"/>
        </w:rPr>
      </w:pPr>
      <w:r w:rsidRPr="006C54CE">
        <w:rPr>
          <w:color w:val="auto"/>
        </w:rPr>
        <w:t xml:space="preserve">The neonatal medical team member should use the DHR tab-Birth Attendance Event Summary to document the summary of birth attendance events. </w:t>
      </w:r>
    </w:p>
    <w:p w14:paraId="65BE06C2" w14:textId="77777777" w:rsidR="00F6528D" w:rsidRPr="006C54CE" w:rsidRDefault="00F6528D" w:rsidP="00F6528D">
      <w:pPr>
        <w:rPr>
          <w:color w:val="auto"/>
        </w:rPr>
      </w:pPr>
      <w:r w:rsidRPr="006C54CE">
        <w:rPr>
          <w:color w:val="auto"/>
        </w:rPr>
        <w:t xml:space="preserve">The neonatal retrieval nurse should use the neonates DHR progress notes to document cares attended during delivery attendance. </w:t>
      </w:r>
    </w:p>
    <w:p w14:paraId="5AFEEFF2" w14:textId="2D83241A" w:rsidR="00F6528D" w:rsidRPr="006C54CE" w:rsidRDefault="00907F97" w:rsidP="00F6528D">
      <w:pPr>
        <w:rPr>
          <w:color w:val="auto"/>
        </w:rPr>
      </w:pPr>
      <w:r w:rsidRPr="006C54CE">
        <w:rPr>
          <w:color w:val="auto"/>
        </w:rPr>
        <w:t>All r</w:t>
      </w:r>
      <w:r w:rsidR="00F6528D" w:rsidRPr="006C54CE">
        <w:rPr>
          <w:color w:val="auto"/>
        </w:rPr>
        <w:t xml:space="preserve">esuscitative measures should be documented in the baby’s clinical records using the </w:t>
      </w:r>
      <w:r w:rsidR="00F6528D" w:rsidRPr="006C54CE">
        <w:rPr>
          <w:b/>
          <w:bCs/>
          <w:color w:val="auto"/>
        </w:rPr>
        <w:t>Digital Health Record (DHR) MET narrator (Specialty NICU)</w:t>
      </w:r>
      <w:r w:rsidR="00F6528D" w:rsidRPr="006C54CE">
        <w:rPr>
          <w:color w:val="auto"/>
        </w:rPr>
        <w:t>. If DHR is not available, the ’</w:t>
      </w:r>
      <w:r w:rsidR="00F6528D" w:rsidRPr="006C54CE">
        <w:rPr>
          <w:i/>
          <w:iCs/>
          <w:color w:val="auto"/>
        </w:rPr>
        <w:t>Birth Attendance, neonatal code blue, resuscitation record form’</w:t>
      </w:r>
      <w:r w:rsidR="00F6528D" w:rsidRPr="006C54CE">
        <w:rPr>
          <w:color w:val="auto"/>
        </w:rPr>
        <w:t xml:space="preserve"> may be completed. </w:t>
      </w:r>
      <w:r w:rsidR="00DB1D2E" w:rsidRPr="006C54CE">
        <w:rPr>
          <w:color w:val="auto"/>
        </w:rPr>
        <w:t>This is a</w:t>
      </w:r>
      <w:r w:rsidR="00F6528D" w:rsidRPr="006C54CE">
        <w:rPr>
          <w:color w:val="auto"/>
        </w:rPr>
        <w:t xml:space="preserve">vailable from clinical forms register using the following link  </w:t>
      </w:r>
      <w:hyperlink r:id="rId13" w:history="1">
        <w:r w:rsidR="00F6528D" w:rsidRPr="006C54CE">
          <w:rPr>
            <w:color w:val="auto"/>
            <w:u w:val="single"/>
          </w:rPr>
          <w:t>Birth Attendance Neonatal Code Blue Resuscitation Record.pdf</w:t>
        </w:r>
      </w:hyperlink>
    </w:p>
    <w:p w14:paraId="444A1B7A" w14:textId="77777777" w:rsidR="00F6528D" w:rsidRPr="00DB1D2E" w:rsidRDefault="00F6528D" w:rsidP="00F6528D">
      <w:pPr>
        <w:rPr>
          <w:color w:val="auto"/>
        </w:rPr>
      </w:pPr>
      <w:r w:rsidRPr="00DB1D2E">
        <w:rPr>
          <w:rFonts w:asciiTheme="minorHAnsi" w:hAnsiTheme="minorHAnsi" w:cs="Frutiger 45 Light"/>
          <w:color w:val="auto"/>
        </w:rPr>
        <w:t xml:space="preserve">The midwife or obstetric registrar </w:t>
      </w:r>
      <w:r w:rsidRPr="00DB1D2E">
        <w:rPr>
          <w:rFonts w:asciiTheme="minorHAnsi" w:hAnsiTheme="minorHAnsi" w:cs="Frutiger 45 Light"/>
          <w:b/>
          <w:bCs/>
          <w:color w:val="auto"/>
        </w:rPr>
        <w:t>should assist</w:t>
      </w:r>
      <w:r w:rsidRPr="00DB1D2E">
        <w:rPr>
          <w:rFonts w:asciiTheme="minorHAnsi" w:hAnsiTheme="minorHAnsi" w:cs="Frutiger 45 Light"/>
          <w:color w:val="auto"/>
        </w:rPr>
        <w:t xml:space="preserve"> the </w:t>
      </w:r>
      <w:r w:rsidRPr="00DB1D2E">
        <w:rPr>
          <w:color w:val="auto"/>
        </w:rPr>
        <w:t xml:space="preserve">neonatal team member to complete resuscitation documentation if resuscitative measures have </w:t>
      </w:r>
      <w:r w:rsidRPr="00DB1D2E">
        <w:rPr>
          <w:b/>
          <w:bCs/>
          <w:color w:val="auto"/>
        </w:rPr>
        <w:t>commenced prior</w:t>
      </w:r>
      <w:r w:rsidRPr="00DB1D2E">
        <w:rPr>
          <w:color w:val="auto"/>
        </w:rPr>
        <w:t xml:space="preserve"> to neonatal team members’ arrival. </w:t>
      </w:r>
    </w:p>
    <w:p w14:paraId="0EB4A1B7" w14:textId="77777777" w:rsidR="00F6528D" w:rsidRPr="00907F97" w:rsidRDefault="00F6528D" w:rsidP="00137804">
      <w:pPr>
        <w:pStyle w:val="Heading5"/>
      </w:pPr>
      <w:bookmarkStart w:id="16" w:name="_Toc176803454"/>
      <w:r w:rsidRPr="00907F97">
        <w:t xml:space="preserve">Documentation of </w:t>
      </w:r>
      <w:r w:rsidRPr="006C54CE">
        <w:t>Neonatal Risk Assessment</w:t>
      </w:r>
      <w:r w:rsidRPr="007265A7">
        <w:rPr>
          <w:color w:val="FF0000"/>
        </w:rPr>
        <w:t xml:space="preserve"> </w:t>
      </w:r>
      <w:r w:rsidRPr="00907F97">
        <w:t>and Observations</w:t>
      </w:r>
      <w:bookmarkEnd w:id="16"/>
      <w:r w:rsidRPr="00907F97">
        <w:t xml:space="preserve"> </w:t>
      </w:r>
    </w:p>
    <w:p w14:paraId="42AC9204" w14:textId="77777777" w:rsidR="00F6528D" w:rsidRPr="006C54CE" w:rsidRDefault="00F6528D" w:rsidP="00796945">
      <w:pPr>
        <w:pStyle w:val="ListParagraph"/>
        <w:numPr>
          <w:ilvl w:val="0"/>
          <w:numId w:val="48"/>
        </w:numPr>
        <w:spacing w:line="276" w:lineRule="auto"/>
        <w:jc w:val="both"/>
        <w:rPr>
          <w:rFonts w:ascii="Arial" w:hAnsi="Arial" w:cs="Arial"/>
        </w:rPr>
      </w:pPr>
      <w:r w:rsidRPr="006C54CE">
        <w:rPr>
          <w:rFonts w:ascii="Arial" w:hAnsi="Arial" w:cs="Arial"/>
        </w:rPr>
        <w:t xml:space="preserve">The </w:t>
      </w:r>
      <w:r w:rsidRPr="006C54CE">
        <w:rPr>
          <w:rFonts w:ascii="Arial" w:hAnsi="Arial" w:cs="Arial"/>
          <w:b/>
          <w:bCs/>
        </w:rPr>
        <w:t>neonatal team member</w:t>
      </w:r>
      <w:r w:rsidRPr="006C54CE">
        <w:rPr>
          <w:rFonts w:ascii="Arial" w:hAnsi="Arial" w:cs="Arial"/>
        </w:rPr>
        <w:t xml:space="preserve"> present at birth will document findings from the risk assessment, and recommendations for ongoing care, in the progress notes section of the </w:t>
      </w:r>
      <w:r w:rsidRPr="006C54CE">
        <w:rPr>
          <w:rFonts w:ascii="Arial" w:hAnsi="Arial" w:cs="Arial"/>
          <w:b/>
          <w:bCs/>
        </w:rPr>
        <w:t xml:space="preserve">neonates DHR record. </w:t>
      </w:r>
    </w:p>
    <w:p w14:paraId="716A878E" w14:textId="77777777" w:rsidR="00F6528D" w:rsidRPr="006C54CE" w:rsidRDefault="00F6528D" w:rsidP="00796945">
      <w:pPr>
        <w:pStyle w:val="ListParagraph"/>
        <w:numPr>
          <w:ilvl w:val="0"/>
          <w:numId w:val="48"/>
        </w:numPr>
        <w:spacing w:line="276" w:lineRule="auto"/>
        <w:rPr>
          <w:rFonts w:ascii="Arial" w:hAnsi="Arial" w:cs="Arial"/>
        </w:rPr>
      </w:pPr>
      <w:r w:rsidRPr="006C54CE">
        <w:rPr>
          <w:rFonts w:ascii="Arial" w:hAnsi="Arial" w:cs="Arial"/>
        </w:rPr>
        <w:t xml:space="preserve">DHR Flowsheets, as outlined below, will be completed by </w:t>
      </w:r>
      <w:r w:rsidRPr="006C54CE">
        <w:rPr>
          <w:rFonts w:ascii="Arial" w:hAnsi="Arial" w:cs="Arial"/>
          <w:b/>
          <w:bCs/>
        </w:rPr>
        <w:t>midwifery staff</w:t>
      </w:r>
      <w:r w:rsidRPr="006C54CE">
        <w:rPr>
          <w:rFonts w:ascii="Arial" w:hAnsi="Arial" w:cs="Arial"/>
        </w:rPr>
        <w:t xml:space="preserve">. </w:t>
      </w:r>
    </w:p>
    <w:p w14:paraId="1EDF4634" w14:textId="77777777" w:rsidR="00F6528D" w:rsidRPr="006C54CE" w:rsidRDefault="00F6528D" w:rsidP="00796945">
      <w:pPr>
        <w:pStyle w:val="ListParagraph"/>
        <w:numPr>
          <w:ilvl w:val="0"/>
          <w:numId w:val="48"/>
        </w:numPr>
        <w:spacing w:line="276" w:lineRule="auto"/>
        <w:rPr>
          <w:rFonts w:ascii="Arial" w:hAnsi="Arial" w:cs="Arial"/>
          <w:i/>
          <w:iCs/>
        </w:rPr>
      </w:pPr>
      <w:r w:rsidRPr="006C54CE">
        <w:rPr>
          <w:rFonts w:ascii="Arial" w:hAnsi="Arial" w:cs="Arial"/>
        </w:rPr>
        <w:t>Initial observations will be completed and documented within the first hour of birth. Ongoing frequency of observations is calculated on completion of Neonatal Risk Assessment</w:t>
      </w:r>
      <w:r w:rsidRPr="006C54CE">
        <w:rPr>
          <w:rFonts w:ascii="Arial" w:hAnsi="Arial" w:cs="Arial"/>
          <w:i/>
          <w:iCs/>
        </w:rPr>
        <w:t>.</w:t>
      </w:r>
    </w:p>
    <w:p w14:paraId="0BCC0998" w14:textId="77777777" w:rsidR="00F6528D" w:rsidRPr="00137804" w:rsidRDefault="00F6528D" w:rsidP="00137804">
      <w:pPr>
        <w:pStyle w:val="Heading6"/>
      </w:pPr>
      <w:r w:rsidRPr="00137804">
        <w:t>DHR flowsheets</w:t>
      </w:r>
    </w:p>
    <w:p w14:paraId="6F50BA8F" w14:textId="77777777" w:rsidR="00960195" w:rsidRPr="00907F97" w:rsidRDefault="00960195" w:rsidP="00960195">
      <w:pPr>
        <w:pStyle w:val="ListParagraph"/>
        <w:numPr>
          <w:ilvl w:val="0"/>
          <w:numId w:val="39"/>
        </w:numPr>
        <w:spacing w:line="276" w:lineRule="auto"/>
        <w:rPr>
          <w:rFonts w:asciiTheme="minorHAnsi" w:hAnsiTheme="minorHAnsi" w:cstheme="minorHAnsi"/>
          <w:bCs/>
          <w:lang w:eastAsia="en-AU"/>
        </w:rPr>
      </w:pPr>
      <w:r w:rsidRPr="00907F97">
        <w:rPr>
          <w:rFonts w:asciiTheme="minorHAnsi" w:hAnsiTheme="minorHAnsi" w:cstheme="minorHAnsi"/>
          <w:lang w:eastAsia="en-AU"/>
        </w:rPr>
        <w:t xml:space="preserve">Neonatal Risk Assessment </w:t>
      </w:r>
    </w:p>
    <w:p w14:paraId="0711E688" w14:textId="77777777" w:rsidR="00960195" w:rsidRPr="00907F97" w:rsidRDefault="00960195" w:rsidP="00960195">
      <w:pPr>
        <w:pStyle w:val="ListParagraph"/>
        <w:numPr>
          <w:ilvl w:val="0"/>
          <w:numId w:val="39"/>
        </w:numPr>
        <w:spacing w:line="276" w:lineRule="auto"/>
        <w:rPr>
          <w:rFonts w:asciiTheme="minorHAnsi" w:hAnsiTheme="minorHAnsi" w:cstheme="minorHAnsi"/>
          <w:b/>
          <w:bCs/>
        </w:rPr>
      </w:pPr>
      <w:r w:rsidRPr="00907F97">
        <w:rPr>
          <w:rFonts w:asciiTheme="minorHAnsi" w:hAnsiTheme="minorHAnsi" w:cstheme="minorHAnsi"/>
          <w:lang w:eastAsia="en-AU"/>
        </w:rPr>
        <w:t>Initial Assessment (neonatal)</w:t>
      </w:r>
    </w:p>
    <w:p w14:paraId="54C59625" w14:textId="77777777" w:rsidR="00960195" w:rsidRPr="00907F97" w:rsidRDefault="00960195" w:rsidP="00960195">
      <w:pPr>
        <w:pStyle w:val="ListParagraph"/>
        <w:numPr>
          <w:ilvl w:val="0"/>
          <w:numId w:val="39"/>
        </w:numPr>
        <w:spacing w:line="276" w:lineRule="auto"/>
        <w:rPr>
          <w:rFonts w:asciiTheme="minorHAnsi" w:hAnsiTheme="minorHAnsi" w:cstheme="minorHAnsi"/>
          <w:b/>
          <w:bCs/>
        </w:rPr>
      </w:pPr>
      <w:r w:rsidRPr="00907F97">
        <w:rPr>
          <w:rFonts w:asciiTheme="minorHAnsi" w:hAnsiTheme="minorHAnsi" w:cstheme="minorHAnsi"/>
          <w:lang w:eastAsia="en-AU"/>
        </w:rPr>
        <w:t>Observations (well baby)</w:t>
      </w:r>
    </w:p>
    <w:p w14:paraId="377A7D57" w14:textId="742796CC" w:rsidR="00907F97" w:rsidRPr="006C54CE" w:rsidRDefault="00C92975" w:rsidP="00907F97">
      <w:pPr>
        <w:pStyle w:val="BodyCopy"/>
      </w:pPr>
      <w:hyperlink w:anchor="_top" w:history="1">
        <w:r w:rsidR="00960195" w:rsidRPr="00481A6C">
          <w:rPr>
            <w:rStyle w:val="Hyperlink"/>
            <w:iCs w:val="0"/>
          </w:rPr>
          <w:t>Back to Contents</w:t>
        </w:r>
      </w:hyperlink>
    </w:p>
    <w:p w14:paraId="0426327B" w14:textId="77777777" w:rsidR="00907F97" w:rsidRDefault="00907F97" w:rsidP="00907F97">
      <w:pPr>
        <w:pStyle w:val="Heading4"/>
      </w:pPr>
      <w:bookmarkStart w:id="17" w:name="_Toc182578104"/>
      <w:r>
        <w:lastRenderedPageBreak/>
        <w:t>Evaluation</w:t>
      </w:r>
      <w:bookmarkEnd w:id="17"/>
    </w:p>
    <w:p w14:paraId="6F74F39C" w14:textId="3234383B" w:rsidR="00907F97" w:rsidRPr="00E86BF6" w:rsidRDefault="00907F97" w:rsidP="00907F97">
      <w:pPr>
        <w:pStyle w:val="Heading5"/>
      </w:pPr>
      <w:r w:rsidRPr="00E86BF6">
        <w:t>Outcome</w:t>
      </w:r>
    </w:p>
    <w:p w14:paraId="74B29BA8" w14:textId="77777777" w:rsidR="00907F97" w:rsidRPr="00E86BF6" w:rsidRDefault="00907F97" w:rsidP="00907F97">
      <w:pPr>
        <w:pStyle w:val="BodyCopy"/>
        <w:numPr>
          <w:ilvl w:val="0"/>
          <w:numId w:val="43"/>
        </w:numPr>
        <w:spacing w:after="0"/>
      </w:pPr>
      <w:r w:rsidRPr="00E86BF6">
        <w:t>Neonata</w:t>
      </w:r>
      <w:r>
        <w:t>l team members</w:t>
      </w:r>
      <w:r w:rsidRPr="00E86BF6">
        <w:t xml:space="preserve"> </w:t>
      </w:r>
      <w:r>
        <w:t xml:space="preserve">will be </w:t>
      </w:r>
      <w:r w:rsidRPr="00E86BF6">
        <w:t xml:space="preserve">called to attend births </w:t>
      </w:r>
      <w:r>
        <w:t xml:space="preserve">with identified risk factors </w:t>
      </w:r>
      <w:r w:rsidRPr="00E86BF6">
        <w:t>as per the processes outlined in this guideline.</w:t>
      </w:r>
    </w:p>
    <w:p w14:paraId="030A8322" w14:textId="77777777" w:rsidR="00907F97" w:rsidRPr="00E86BF6" w:rsidRDefault="00907F97" w:rsidP="00907F97">
      <w:pPr>
        <w:pStyle w:val="BodyCopy"/>
        <w:numPr>
          <w:ilvl w:val="0"/>
          <w:numId w:val="43"/>
        </w:numPr>
      </w:pPr>
      <w:r w:rsidRPr="00E86BF6">
        <w:t xml:space="preserve">Maternity midwifery and medical staff are aware of </w:t>
      </w:r>
      <w:r>
        <w:t xml:space="preserve">which neonatal team member to call for neonatal attendance at birth in each specific circumstance </w:t>
      </w:r>
      <w:r w:rsidRPr="00E86BF6">
        <w:t>and how to call them.</w:t>
      </w:r>
    </w:p>
    <w:p w14:paraId="45554FA5" w14:textId="77777777" w:rsidR="00907F97" w:rsidRPr="00E86BF6" w:rsidRDefault="00907F97" w:rsidP="00907F97">
      <w:pPr>
        <w:pStyle w:val="Heading5"/>
      </w:pPr>
      <w:r w:rsidRPr="00E86BF6">
        <w:t>Measures</w:t>
      </w:r>
    </w:p>
    <w:p w14:paraId="74DD51CB" w14:textId="77777777" w:rsidR="00907F97" w:rsidRPr="006C26E1" w:rsidRDefault="00907F97" w:rsidP="00907F97">
      <w:pPr>
        <w:pStyle w:val="BodyCopy"/>
        <w:numPr>
          <w:ilvl w:val="0"/>
          <w:numId w:val="44"/>
        </w:numPr>
        <w:spacing w:after="0"/>
        <w:rPr>
          <w:i/>
        </w:rPr>
      </w:pPr>
      <w:r w:rsidRPr="00E86BF6">
        <w:t>Riskman reports relat</w:t>
      </w:r>
      <w:r>
        <w:t>ed</w:t>
      </w:r>
      <w:r w:rsidRPr="00E86BF6">
        <w:t xml:space="preserve"> to </w:t>
      </w:r>
      <w:r>
        <w:t>n</w:t>
      </w:r>
      <w:r w:rsidRPr="00E86BF6">
        <w:t xml:space="preserve">eonatal resuscitation </w:t>
      </w:r>
      <w:r>
        <w:t>w</w:t>
      </w:r>
      <w:r w:rsidRPr="00E86BF6">
        <w:t>ill be reviewed</w:t>
      </w:r>
      <w:r>
        <w:t xml:space="preserve"> by relevant Midwifery/Neonatal area managers and escalated to Obstetric and/or Neonatal Morbidity and Mortality subcommittee for further evaluation.</w:t>
      </w:r>
    </w:p>
    <w:p w14:paraId="6997DC51" w14:textId="77777777" w:rsidR="00907F97" w:rsidRDefault="00907F97" w:rsidP="00907F97">
      <w:pPr>
        <w:pStyle w:val="BodyCopy"/>
        <w:numPr>
          <w:ilvl w:val="0"/>
          <w:numId w:val="44"/>
        </w:numPr>
      </w:pPr>
      <w:r>
        <w:t>I</w:t>
      </w:r>
      <w:r w:rsidRPr="00707981">
        <w:t>ncidents relating to neonatal resuscitation where harm scores of 1 or 2 are identified by subcommittee, will be presented at monthly Obstetric and/or Neonatal Mortality and Morbidity so clinical and/or systems issues can be evaluated.</w:t>
      </w:r>
    </w:p>
    <w:p w14:paraId="00AE0A9D" w14:textId="77777777" w:rsidR="00907F97" w:rsidRDefault="00C92975" w:rsidP="00907F97">
      <w:pPr>
        <w:pStyle w:val="BodyCopy"/>
        <w:ind w:left="360"/>
      </w:pPr>
      <w:hyperlink w:anchor="_top" w:history="1">
        <w:r w:rsidR="00907F97" w:rsidRPr="00481A6C">
          <w:rPr>
            <w:rStyle w:val="Hyperlink"/>
            <w:iCs w:val="0"/>
          </w:rPr>
          <w:t>Back to Contents</w:t>
        </w:r>
      </w:hyperlink>
    </w:p>
    <w:p w14:paraId="4DD02A25" w14:textId="77777777" w:rsidR="00867017" w:rsidRPr="00867017" w:rsidRDefault="00867017" w:rsidP="00867017">
      <w:pPr>
        <w:shd w:val="clear" w:color="auto" w:fill="3D2262" w:themeFill="accent1"/>
        <w:spacing w:before="0" w:after="120" w:line="460" w:lineRule="exact"/>
        <w:outlineLvl w:val="3"/>
        <w:rPr>
          <w:rFonts w:eastAsia="Times New Roman"/>
          <w:b/>
          <w:bCs/>
          <w:iCs/>
          <w:color w:val="FFFFFF" w:themeColor="background1"/>
          <w:lang w:eastAsia="en-US"/>
        </w:rPr>
      </w:pPr>
      <w:r w:rsidRPr="00867017">
        <w:rPr>
          <w:rFonts w:eastAsia="Times New Roman"/>
          <w:b/>
          <w:bCs/>
          <w:iCs/>
          <w:color w:val="FFFFFF" w:themeColor="background1"/>
          <w:lang w:eastAsia="en-US"/>
        </w:rPr>
        <w:t>Related policies, procedures, guidelines and legislation</w:t>
      </w:r>
    </w:p>
    <w:p w14:paraId="3967D6B1" w14:textId="77777777" w:rsidR="00907F97" w:rsidRPr="006743DB" w:rsidRDefault="00907F97" w:rsidP="00867017">
      <w:pPr>
        <w:pStyle w:val="Heading5"/>
      </w:pPr>
      <w:r w:rsidRPr="006743DB">
        <w:t>Policies</w:t>
      </w:r>
    </w:p>
    <w:p w14:paraId="5FA41419" w14:textId="01A6056D" w:rsidR="00907F97" w:rsidRPr="00867017" w:rsidRDefault="00907F97" w:rsidP="00867017">
      <w:pPr>
        <w:pStyle w:val="ListBullet"/>
        <w:numPr>
          <w:ilvl w:val="0"/>
          <w:numId w:val="47"/>
        </w:numPr>
        <w:tabs>
          <w:tab w:val="num" w:pos="1506"/>
        </w:tabs>
        <w:spacing w:line="276" w:lineRule="auto"/>
        <w:rPr>
          <w:rFonts w:ascii="Arial" w:hAnsi="Arial" w:cs="Arial"/>
        </w:rPr>
      </w:pPr>
      <w:r w:rsidRPr="00867017">
        <w:rPr>
          <w:rFonts w:ascii="Arial" w:hAnsi="Arial" w:cs="Arial"/>
        </w:rPr>
        <w:t>Nursing and Midwifery Board of Australia (NMBA) Requirements for Practice</w:t>
      </w:r>
    </w:p>
    <w:p w14:paraId="34A3EE15" w14:textId="77777777" w:rsidR="00907F97" w:rsidRPr="006743DB" w:rsidRDefault="00907F97" w:rsidP="00867017">
      <w:pPr>
        <w:pStyle w:val="Heading5"/>
        <w:spacing w:before="240" w:beforeAutospacing="0" w:after="0"/>
      </w:pPr>
      <w:r w:rsidRPr="006743DB">
        <w:t>Procedures</w:t>
      </w:r>
    </w:p>
    <w:p w14:paraId="0FF15DCB" w14:textId="338D3A0B" w:rsidR="00907F97" w:rsidRPr="00867017" w:rsidRDefault="00907F97" w:rsidP="00867017">
      <w:pPr>
        <w:pStyle w:val="ListBullet"/>
        <w:tabs>
          <w:tab w:val="clear" w:pos="785"/>
          <w:tab w:val="num" w:pos="293"/>
          <w:tab w:val="num" w:pos="1506"/>
        </w:tabs>
        <w:spacing w:line="276" w:lineRule="auto"/>
        <w:ind w:left="360"/>
        <w:rPr>
          <w:rFonts w:ascii="Arial" w:hAnsi="Arial" w:cs="Arial"/>
        </w:rPr>
      </w:pPr>
      <w:r w:rsidRPr="00867017">
        <w:rPr>
          <w:rFonts w:ascii="Arial" w:hAnsi="Arial" w:cs="Arial"/>
        </w:rPr>
        <w:t>Infection Prevention and Control Procedure</w:t>
      </w:r>
    </w:p>
    <w:p w14:paraId="39A7F722" w14:textId="4BF8755D" w:rsidR="00907F97" w:rsidRPr="00867017" w:rsidRDefault="00907F97" w:rsidP="00867017">
      <w:pPr>
        <w:pStyle w:val="ListBullet"/>
        <w:tabs>
          <w:tab w:val="clear" w:pos="785"/>
          <w:tab w:val="num" w:pos="293"/>
          <w:tab w:val="num" w:pos="1506"/>
        </w:tabs>
        <w:spacing w:line="276" w:lineRule="auto"/>
        <w:ind w:left="360"/>
        <w:rPr>
          <w:rFonts w:ascii="Arial" w:hAnsi="Arial" w:cs="Arial"/>
        </w:rPr>
      </w:pPr>
      <w:r w:rsidRPr="00867017">
        <w:rPr>
          <w:rFonts w:ascii="Arial" w:hAnsi="Arial" w:cs="Arial"/>
        </w:rPr>
        <w:t>Labour and Birth: Care during First, Second, Third and Fourth Stage</w:t>
      </w:r>
    </w:p>
    <w:p w14:paraId="7BC0AAA4" w14:textId="15BB4190" w:rsidR="00907F97" w:rsidRPr="00867017" w:rsidRDefault="00907F97" w:rsidP="00867017">
      <w:pPr>
        <w:pStyle w:val="ListBullet"/>
        <w:tabs>
          <w:tab w:val="clear" w:pos="785"/>
          <w:tab w:val="num" w:pos="293"/>
          <w:tab w:val="num" w:pos="1506"/>
        </w:tabs>
        <w:spacing w:line="276" w:lineRule="auto"/>
        <w:ind w:left="360"/>
        <w:rPr>
          <w:rFonts w:ascii="Arial" w:hAnsi="Arial" w:cs="Arial"/>
        </w:rPr>
      </w:pPr>
      <w:r w:rsidRPr="00867017">
        <w:rPr>
          <w:rFonts w:ascii="Arial" w:hAnsi="Arial" w:cs="Arial"/>
        </w:rPr>
        <w:t>Non-Elective Caesarean Section (including classification of urgency)</w:t>
      </w:r>
    </w:p>
    <w:p w14:paraId="295F46DF" w14:textId="4BCEDD72" w:rsidR="00907F97" w:rsidRPr="00867017" w:rsidRDefault="00907F97" w:rsidP="00867017">
      <w:pPr>
        <w:pStyle w:val="ListBullet"/>
        <w:tabs>
          <w:tab w:val="clear" w:pos="785"/>
          <w:tab w:val="num" w:pos="293"/>
          <w:tab w:val="num" w:pos="1506"/>
        </w:tabs>
        <w:spacing w:line="276" w:lineRule="auto"/>
        <w:ind w:left="360"/>
        <w:rPr>
          <w:rFonts w:ascii="Arial" w:hAnsi="Arial" w:cs="Arial"/>
        </w:rPr>
      </w:pPr>
      <w:r w:rsidRPr="00867017">
        <w:rPr>
          <w:rFonts w:ascii="Arial" w:hAnsi="Arial" w:cs="Arial"/>
        </w:rPr>
        <w:t>Patient Identification and Procedure Matching</w:t>
      </w:r>
    </w:p>
    <w:p w14:paraId="472EA510" w14:textId="0A42B2F6" w:rsidR="00907F97" w:rsidRPr="00867017" w:rsidRDefault="00907F97" w:rsidP="00867017">
      <w:pPr>
        <w:pStyle w:val="ListBullet"/>
        <w:tabs>
          <w:tab w:val="clear" w:pos="785"/>
          <w:tab w:val="num" w:pos="293"/>
          <w:tab w:val="num" w:pos="1998"/>
        </w:tabs>
        <w:spacing w:line="276" w:lineRule="auto"/>
        <w:ind w:left="360"/>
        <w:rPr>
          <w:rFonts w:ascii="Arial" w:hAnsi="Arial" w:cs="Arial"/>
          <w:szCs w:val="24"/>
        </w:rPr>
      </w:pPr>
      <w:r w:rsidRPr="00867017">
        <w:rPr>
          <w:rFonts w:ascii="Arial" w:hAnsi="Arial" w:cs="Arial"/>
        </w:rPr>
        <w:t>Vital Signs &amp; Early Warning Scores</w:t>
      </w:r>
    </w:p>
    <w:p w14:paraId="637F3EA9" w14:textId="77777777" w:rsidR="00907F97" w:rsidRPr="00867017" w:rsidRDefault="00907F97" w:rsidP="00867017">
      <w:pPr>
        <w:pStyle w:val="ListBullet"/>
        <w:tabs>
          <w:tab w:val="clear" w:pos="785"/>
          <w:tab w:val="num" w:pos="293"/>
          <w:tab w:val="num" w:pos="1998"/>
        </w:tabs>
        <w:spacing w:line="276" w:lineRule="auto"/>
        <w:ind w:left="360"/>
        <w:rPr>
          <w:rFonts w:ascii="Arial" w:hAnsi="Arial" w:cs="Arial"/>
          <w:iCs/>
          <w:szCs w:val="24"/>
        </w:rPr>
      </w:pPr>
      <w:r w:rsidRPr="00867017">
        <w:rPr>
          <w:rFonts w:ascii="Arial" w:hAnsi="Arial" w:cs="Arial"/>
          <w:bCs/>
          <w:iCs/>
          <w:szCs w:val="24"/>
        </w:rPr>
        <w:t>NCH Vital Signs &amp; Early Warning Scores</w:t>
      </w:r>
    </w:p>
    <w:p w14:paraId="2393D028" w14:textId="77777777" w:rsidR="00907F97" w:rsidRPr="00867017" w:rsidRDefault="00907F97" w:rsidP="00867017">
      <w:pPr>
        <w:pStyle w:val="ListBullet"/>
        <w:tabs>
          <w:tab w:val="clear" w:pos="785"/>
          <w:tab w:val="num" w:pos="293"/>
          <w:tab w:val="num" w:pos="1998"/>
        </w:tabs>
        <w:spacing w:line="276" w:lineRule="auto"/>
        <w:ind w:left="360"/>
        <w:rPr>
          <w:rFonts w:ascii="Arial" w:hAnsi="Arial" w:cs="Arial"/>
          <w:iCs/>
          <w:szCs w:val="24"/>
        </w:rPr>
      </w:pPr>
      <w:r w:rsidRPr="00867017">
        <w:rPr>
          <w:rFonts w:ascii="Arial" w:hAnsi="Arial" w:cs="Arial"/>
          <w:iCs/>
        </w:rPr>
        <w:t>NCH Care of the Critically Unwell Newborn</w:t>
      </w:r>
    </w:p>
    <w:p w14:paraId="78A5648C" w14:textId="77777777" w:rsidR="00907F97" w:rsidRPr="00867017" w:rsidRDefault="00907F97" w:rsidP="00867017">
      <w:pPr>
        <w:pStyle w:val="ListBullet"/>
        <w:tabs>
          <w:tab w:val="clear" w:pos="785"/>
          <w:tab w:val="num" w:pos="293"/>
          <w:tab w:val="num" w:pos="1998"/>
        </w:tabs>
        <w:spacing w:line="276" w:lineRule="auto"/>
        <w:ind w:left="360"/>
        <w:rPr>
          <w:rFonts w:ascii="Arial" w:hAnsi="Arial" w:cs="Arial"/>
          <w:iCs/>
          <w:szCs w:val="24"/>
        </w:rPr>
      </w:pPr>
      <w:r w:rsidRPr="00867017">
        <w:rPr>
          <w:rFonts w:ascii="Arial" w:hAnsi="Arial" w:cs="Arial"/>
          <w:bCs/>
          <w:iCs/>
          <w:szCs w:val="24"/>
        </w:rPr>
        <w:t xml:space="preserve">NCH Care of the Well Baby (Excluding Special Care Nursery) </w:t>
      </w:r>
    </w:p>
    <w:p w14:paraId="6F9B8A1D" w14:textId="77777777" w:rsidR="00907F97" w:rsidRPr="006743DB" w:rsidRDefault="00907F97" w:rsidP="00867017">
      <w:pPr>
        <w:pStyle w:val="Heading5"/>
      </w:pPr>
      <w:r w:rsidRPr="006743DB">
        <w:t xml:space="preserve">Guidelines </w:t>
      </w:r>
    </w:p>
    <w:p w14:paraId="3D0E6310" w14:textId="7EB6FDB0" w:rsidR="00907F97" w:rsidRPr="00867017" w:rsidRDefault="00907F97" w:rsidP="00867017">
      <w:pPr>
        <w:pStyle w:val="ListBullet"/>
        <w:tabs>
          <w:tab w:val="clear" w:pos="785"/>
          <w:tab w:val="num" w:pos="293"/>
          <w:tab w:val="num" w:pos="1506"/>
        </w:tabs>
        <w:spacing w:line="276" w:lineRule="auto"/>
        <w:ind w:left="360"/>
        <w:rPr>
          <w:rFonts w:ascii="Arial" w:hAnsi="Arial" w:cs="Arial"/>
          <w:szCs w:val="24"/>
        </w:rPr>
      </w:pPr>
      <w:r w:rsidRPr="00867017">
        <w:rPr>
          <w:rFonts w:ascii="Arial" w:hAnsi="Arial" w:cs="Arial"/>
          <w:color w:val="000000"/>
          <w:szCs w:val="24"/>
        </w:rPr>
        <w:t>Consent for Healthcare Treatment</w:t>
      </w:r>
    </w:p>
    <w:p w14:paraId="6BFB1F46" w14:textId="33078427" w:rsidR="00907F97" w:rsidRPr="00867017" w:rsidRDefault="00907F97" w:rsidP="00867017">
      <w:pPr>
        <w:pStyle w:val="ListBullet"/>
        <w:tabs>
          <w:tab w:val="clear" w:pos="785"/>
          <w:tab w:val="num" w:pos="293"/>
          <w:tab w:val="num" w:pos="1506"/>
        </w:tabs>
        <w:spacing w:line="276" w:lineRule="auto"/>
        <w:ind w:left="360"/>
        <w:rPr>
          <w:rFonts w:ascii="Arial" w:hAnsi="Arial" w:cs="Arial"/>
          <w:szCs w:val="24"/>
        </w:rPr>
      </w:pPr>
      <w:r w:rsidRPr="00867017">
        <w:rPr>
          <w:rFonts w:ascii="Arial" w:hAnsi="Arial" w:cs="Arial"/>
          <w:color w:val="000000"/>
          <w:szCs w:val="24"/>
        </w:rPr>
        <w:t>Assessment of the Newborn</w:t>
      </w:r>
    </w:p>
    <w:p w14:paraId="1BEB9EB1" w14:textId="1143535B" w:rsidR="00907F97" w:rsidRPr="00867017" w:rsidRDefault="00907F97" w:rsidP="00867017">
      <w:pPr>
        <w:pStyle w:val="ListBullet"/>
        <w:tabs>
          <w:tab w:val="clear" w:pos="785"/>
          <w:tab w:val="num" w:pos="293"/>
          <w:tab w:val="num" w:pos="1506"/>
        </w:tabs>
        <w:spacing w:line="276" w:lineRule="auto"/>
        <w:ind w:left="360"/>
        <w:rPr>
          <w:rFonts w:ascii="Arial" w:hAnsi="Arial" w:cs="Arial"/>
        </w:rPr>
      </w:pPr>
      <w:r w:rsidRPr="00867017">
        <w:rPr>
          <w:rFonts w:ascii="Arial" w:hAnsi="Arial" w:cs="Arial"/>
        </w:rPr>
        <w:t>Fetal Surveillance</w:t>
      </w:r>
    </w:p>
    <w:p w14:paraId="3933B342" w14:textId="48FEDCC4" w:rsidR="00907F97" w:rsidRPr="00867017" w:rsidRDefault="00907F97" w:rsidP="00867017">
      <w:pPr>
        <w:pStyle w:val="ListBullet"/>
        <w:tabs>
          <w:tab w:val="clear" w:pos="785"/>
          <w:tab w:val="num" w:pos="293"/>
          <w:tab w:val="num" w:pos="1506"/>
        </w:tabs>
        <w:spacing w:line="276" w:lineRule="auto"/>
        <w:ind w:left="358" w:hanging="357"/>
        <w:rPr>
          <w:rFonts w:ascii="Arial" w:hAnsi="Arial" w:cs="Arial"/>
        </w:rPr>
      </w:pPr>
      <w:r w:rsidRPr="00867017">
        <w:rPr>
          <w:rFonts w:ascii="Arial" w:hAnsi="Arial" w:cs="Arial"/>
        </w:rPr>
        <w:t>Neonatal Hypoglycaemia</w:t>
      </w:r>
    </w:p>
    <w:p w14:paraId="0F70C558" w14:textId="77777777" w:rsidR="00907F97" w:rsidRPr="00867017" w:rsidRDefault="00907F97" w:rsidP="00867017">
      <w:pPr>
        <w:pStyle w:val="ListBullet"/>
        <w:tabs>
          <w:tab w:val="clear" w:pos="785"/>
          <w:tab w:val="num" w:pos="293"/>
          <w:tab w:val="num" w:pos="1506"/>
          <w:tab w:val="num" w:pos="1606"/>
        </w:tabs>
        <w:spacing w:line="276" w:lineRule="auto"/>
        <w:ind w:left="360"/>
        <w:rPr>
          <w:rFonts w:ascii="Arial" w:hAnsi="Arial" w:cs="Arial"/>
        </w:rPr>
      </w:pPr>
      <w:r w:rsidRPr="00867017">
        <w:rPr>
          <w:rFonts w:ascii="Arial" w:hAnsi="Arial" w:cs="Arial"/>
        </w:rPr>
        <w:t>NCH Neonatal Hypoglycaemia</w:t>
      </w:r>
    </w:p>
    <w:p w14:paraId="744F76B1" w14:textId="669B78F4" w:rsidR="00907F97" w:rsidRPr="00867017" w:rsidRDefault="00907F97" w:rsidP="00867017">
      <w:pPr>
        <w:pStyle w:val="ListBullet"/>
        <w:tabs>
          <w:tab w:val="clear" w:pos="785"/>
          <w:tab w:val="num" w:pos="293"/>
          <w:tab w:val="num" w:pos="1506"/>
        </w:tabs>
        <w:spacing w:line="276" w:lineRule="auto"/>
        <w:ind w:left="360"/>
        <w:rPr>
          <w:rFonts w:ascii="Arial" w:hAnsi="Arial" w:cs="Arial"/>
        </w:rPr>
      </w:pPr>
      <w:r w:rsidRPr="00867017">
        <w:rPr>
          <w:rFonts w:ascii="Arial" w:hAnsi="Arial" w:cs="Arial"/>
        </w:rPr>
        <w:t>Neonatal Resuscitation and Airway Management Guideline</w:t>
      </w:r>
    </w:p>
    <w:p w14:paraId="27894735" w14:textId="43B01EAD" w:rsidR="00907F97" w:rsidRPr="00867017" w:rsidRDefault="00907F97" w:rsidP="00867017">
      <w:pPr>
        <w:pStyle w:val="ListBullet"/>
        <w:tabs>
          <w:tab w:val="clear" w:pos="785"/>
          <w:tab w:val="num" w:pos="293"/>
          <w:tab w:val="num" w:pos="1506"/>
        </w:tabs>
        <w:spacing w:line="276" w:lineRule="auto"/>
        <w:ind w:left="360"/>
        <w:rPr>
          <w:rFonts w:ascii="Arial" w:hAnsi="Arial" w:cs="Arial"/>
        </w:rPr>
      </w:pPr>
      <w:r w:rsidRPr="00867017">
        <w:rPr>
          <w:rFonts w:ascii="Arial" w:hAnsi="Arial" w:cs="Arial"/>
        </w:rPr>
        <w:t>Respiratory Support Invasive and Non-Invasive (Neonates and Infants)</w:t>
      </w:r>
    </w:p>
    <w:p w14:paraId="587D8D1A" w14:textId="623EE8C9" w:rsidR="00907F97" w:rsidRPr="00867017" w:rsidRDefault="00907F97" w:rsidP="00867017">
      <w:pPr>
        <w:pStyle w:val="ListBullet"/>
        <w:tabs>
          <w:tab w:val="clear" w:pos="785"/>
          <w:tab w:val="num" w:pos="293"/>
          <w:tab w:val="num" w:pos="1506"/>
        </w:tabs>
        <w:spacing w:line="276" w:lineRule="auto"/>
        <w:ind w:left="360"/>
        <w:rPr>
          <w:rFonts w:ascii="Arial" w:hAnsi="Arial" w:cs="Arial"/>
        </w:rPr>
      </w:pPr>
      <w:r w:rsidRPr="00867017">
        <w:rPr>
          <w:rFonts w:ascii="Arial" w:hAnsi="Arial" w:cs="Arial"/>
        </w:rPr>
        <w:lastRenderedPageBreak/>
        <w:t>Jaundice in the Newborn</w:t>
      </w:r>
    </w:p>
    <w:p w14:paraId="639AF7E8" w14:textId="573C2261" w:rsidR="00907F97" w:rsidRPr="00867017" w:rsidRDefault="00907F97" w:rsidP="00867017">
      <w:pPr>
        <w:pStyle w:val="ListBullet"/>
        <w:tabs>
          <w:tab w:val="clear" w:pos="785"/>
          <w:tab w:val="num" w:pos="293"/>
          <w:tab w:val="num" w:pos="1506"/>
        </w:tabs>
        <w:spacing w:line="276" w:lineRule="auto"/>
        <w:ind w:left="360"/>
        <w:rPr>
          <w:rFonts w:ascii="Arial" w:hAnsi="Arial" w:cs="Arial"/>
          <w:b/>
        </w:rPr>
      </w:pPr>
      <w:r w:rsidRPr="00867017">
        <w:rPr>
          <w:rFonts w:ascii="Arial" w:hAnsi="Arial" w:cs="Arial"/>
        </w:rPr>
        <w:t>Obstetric Emergencies</w:t>
      </w:r>
    </w:p>
    <w:p w14:paraId="4B257AD6" w14:textId="6679A21D" w:rsidR="00907F97" w:rsidRPr="00867017" w:rsidRDefault="00907F97" w:rsidP="00867017">
      <w:pPr>
        <w:pStyle w:val="ListBullet"/>
        <w:tabs>
          <w:tab w:val="clear" w:pos="785"/>
          <w:tab w:val="num" w:pos="293"/>
          <w:tab w:val="num" w:pos="1606"/>
        </w:tabs>
        <w:spacing w:line="276" w:lineRule="auto"/>
        <w:ind w:left="360"/>
        <w:rPr>
          <w:rFonts w:ascii="Arial" w:hAnsi="Arial" w:cs="Arial"/>
          <w:b/>
        </w:rPr>
      </w:pPr>
      <w:r w:rsidRPr="00867017">
        <w:rPr>
          <w:rFonts w:ascii="Arial" w:hAnsi="Arial" w:cs="Arial"/>
        </w:rPr>
        <w:t>Preterm Labour</w:t>
      </w:r>
    </w:p>
    <w:p w14:paraId="1F008AB0" w14:textId="77777777" w:rsidR="00867017" w:rsidRDefault="00907F97" w:rsidP="00867017">
      <w:pPr>
        <w:pStyle w:val="Heading5"/>
        <w:spacing w:line="276" w:lineRule="auto"/>
      </w:pPr>
      <w:r w:rsidRPr="00E412B9">
        <w:t>Legislation</w:t>
      </w:r>
    </w:p>
    <w:p w14:paraId="59DA8C03" w14:textId="0DB7296E" w:rsidR="00907F97" w:rsidRPr="00867017" w:rsidRDefault="00907F97" w:rsidP="00867017">
      <w:pPr>
        <w:pStyle w:val="ListBullet"/>
        <w:numPr>
          <w:ilvl w:val="0"/>
          <w:numId w:val="47"/>
        </w:numPr>
        <w:spacing w:line="276" w:lineRule="auto"/>
        <w:rPr>
          <w:b/>
        </w:rPr>
      </w:pPr>
      <w:r w:rsidRPr="00867017">
        <w:rPr>
          <w:rFonts w:ascii="Arial" w:hAnsi="Arial" w:cs="Arial"/>
        </w:rPr>
        <w:t>Health Records (Privacy and Access) Act 1997</w:t>
      </w:r>
    </w:p>
    <w:p w14:paraId="303A2C87" w14:textId="2ECCB7A4" w:rsidR="00907F97" w:rsidRPr="00867017" w:rsidRDefault="00907F97" w:rsidP="00867017">
      <w:pPr>
        <w:pStyle w:val="ListBullet"/>
        <w:numPr>
          <w:ilvl w:val="0"/>
          <w:numId w:val="47"/>
        </w:numPr>
        <w:spacing w:line="276" w:lineRule="auto"/>
        <w:rPr>
          <w:rFonts w:ascii="Arial" w:hAnsi="Arial" w:cs="Arial"/>
        </w:rPr>
      </w:pPr>
      <w:r w:rsidRPr="00867017">
        <w:rPr>
          <w:rFonts w:ascii="Arial" w:hAnsi="Arial" w:cs="Arial"/>
        </w:rPr>
        <w:t>Human Rights Act 2004</w:t>
      </w:r>
    </w:p>
    <w:p w14:paraId="42CAFDED" w14:textId="6E491087" w:rsidR="00907F97" w:rsidRPr="00867017" w:rsidRDefault="00907F97" w:rsidP="00867017">
      <w:pPr>
        <w:pStyle w:val="ListBullet"/>
        <w:numPr>
          <w:ilvl w:val="0"/>
          <w:numId w:val="47"/>
        </w:numPr>
        <w:spacing w:line="276" w:lineRule="auto"/>
        <w:rPr>
          <w:rFonts w:ascii="Arial" w:hAnsi="Arial" w:cs="Arial"/>
          <w:szCs w:val="24"/>
        </w:rPr>
      </w:pPr>
      <w:r w:rsidRPr="00867017">
        <w:rPr>
          <w:rFonts w:ascii="Arial" w:hAnsi="Arial" w:cs="Arial"/>
        </w:rPr>
        <w:t>Work Health and Safety Act 2011</w:t>
      </w:r>
    </w:p>
    <w:p w14:paraId="007C407F" w14:textId="77777777" w:rsidR="00907F97" w:rsidRPr="00164C60" w:rsidRDefault="00907F97" w:rsidP="00867017">
      <w:pPr>
        <w:pStyle w:val="Heading5"/>
      </w:pPr>
      <w:r w:rsidRPr="00164C60">
        <w:t>Other</w:t>
      </w:r>
    </w:p>
    <w:p w14:paraId="39C301FB" w14:textId="57CAFFC2" w:rsidR="00907F97" w:rsidRDefault="00907F97" w:rsidP="00867017">
      <w:pPr>
        <w:pStyle w:val="ListBullet"/>
        <w:tabs>
          <w:tab w:val="clear" w:pos="785"/>
          <w:tab w:val="num" w:pos="360"/>
        </w:tabs>
        <w:ind w:left="360"/>
        <w:rPr>
          <w:rFonts w:ascii="Arial" w:hAnsi="Arial" w:cs="Arial"/>
          <w:iCs/>
        </w:rPr>
      </w:pPr>
      <w:r w:rsidRPr="00867017">
        <w:rPr>
          <w:rFonts w:ascii="Arial" w:hAnsi="Arial" w:cs="Arial"/>
          <w:iCs/>
        </w:rPr>
        <w:t>Australian Charter of Healthcare Rights</w:t>
      </w:r>
    </w:p>
    <w:p w14:paraId="780757E1" w14:textId="77777777" w:rsidR="00960195" w:rsidRPr="00867017" w:rsidRDefault="00960195" w:rsidP="00960195">
      <w:pPr>
        <w:pStyle w:val="ListBullet"/>
        <w:numPr>
          <w:ilvl w:val="0"/>
          <w:numId w:val="0"/>
        </w:numPr>
        <w:ind w:left="360"/>
        <w:rPr>
          <w:rFonts w:ascii="Arial" w:hAnsi="Arial" w:cs="Arial"/>
          <w:iCs/>
        </w:rPr>
      </w:pPr>
    </w:p>
    <w:p w14:paraId="12DF3F62" w14:textId="77777777" w:rsidR="00867017" w:rsidRDefault="00C92975" w:rsidP="00867017">
      <w:pPr>
        <w:pStyle w:val="ListBullet"/>
        <w:numPr>
          <w:ilvl w:val="0"/>
          <w:numId w:val="0"/>
        </w:numPr>
        <w:rPr>
          <w:rStyle w:val="Hyperlink"/>
          <w:rFonts w:ascii="Arial" w:hAnsi="Arial" w:cs="Arial"/>
        </w:rPr>
      </w:pPr>
      <w:hyperlink w:anchor="_top" w:history="1">
        <w:r w:rsidR="00867017" w:rsidRPr="00867017">
          <w:rPr>
            <w:rStyle w:val="Hyperlink"/>
            <w:rFonts w:ascii="Arial" w:hAnsi="Arial" w:cs="Arial"/>
          </w:rPr>
          <w:t>Back to Contents</w:t>
        </w:r>
      </w:hyperlink>
    </w:p>
    <w:p w14:paraId="7AB3CBEB" w14:textId="77777777" w:rsidR="00960195" w:rsidRPr="00867017" w:rsidRDefault="00960195" w:rsidP="00867017">
      <w:pPr>
        <w:pStyle w:val="ListBullet"/>
        <w:numPr>
          <w:ilvl w:val="0"/>
          <w:numId w:val="0"/>
        </w:numPr>
        <w:rPr>
          <w:rFonts w:ascii="Arial" w:hAnsi="Arial" w:cs="Arial"/>
        </w:rPr>
      </w:pPr>
    </w:p>
    <w:p w14:paraId="27558B89" w14:textId="77777777" w:rsidR="00867017" w:rsidRPr="00867017" w:rsidRDefault="00867017" w:rsidP="00867017">
      <w:pPr>
        <w:shd w:val="clear" w:color="auto" w:fill="3D2262" w:themeFill="accent1"/>
        <w:spacing w:before="0" w:after="120" w:line="460" w:lineRule="exact"/>
        <w:outlineLvl w:val="3"/>
        <w:rPr>
          <w:rFonts w:eastAsia="Times New Roman"/>
          <w:b/>
          <w:bCs/>
          <w:iCs/>
          <w:color w:val="FFFFFF" w:themeColor="background1"/>
          <w:lang w:eastAsia="en-US"/>
        </w:rPr>
      </w:pPr>
      <w:r w:rsidRPr="00867017">
        <w:rPr>
          <w:rFonts w:eastAsia="Times New Roman"/>
          <w:b/>
          <w:bCs/>
          <w:iCs/>
          <w:color w:val="FFFFFF" w:themeColor="background1"/>
          <w:lang w:eastAsia="en-US"/>
        </w:rPr>
        <w:t>References</w:t>
      </w:r>
    </w:p>
    <w:p w14:paraId="2208EB50" w14:textId="77777777" w:rsidR="00907F97" w:rsidRPr="00E86BF6" w:rsidRDefault="00907F97" w:rsidP="00907F97">
      <w:pPr>
        <w:ind w:left="360"/>
        <w:contextualSpacing/>
        <w:rPr>
          <w:rFonts w:asciiTheme="minorHAnsi" w:hAnsiTheme="minorHAnsi"/>
        </w:rPr>
      </w:pPr>
    </w:p>
    <w:p w14:paraId="4B381E00" w14:textId="77777777" w:rsidR="00907F97" w:rsidRPr="00867017" w:rsidRDefault="00907F97" w:rsidP="00253FAF">
      <w:pPr>
        <w:numPr>
          <w:ilvl w:val="0"/>
          <w:numId w:val="45"/>
        </w:numPr>
        <w:spacing w:before="0" w:after="0"/>
        <w:contextualSpacing/>
      </w:pPr>
      <w:r w:rsidRPr="00867017">
        <w:t xml:space="preserve">Pediatrics (2021) 147 (Supplement 1). Part 5: Neonatal Resuscitation 2020 American Heart Association Guidelines for Cardiopulmonary Resuscitation and Emergency Cardiovascular Care. </w:t>
      </w:r>
      <w:hyperlink r:id="rId14" w:history="1">
        <w:r w:rsidRPr="00867017">
          <w:rPr>
            <w:rStyle w:val="Hyperlink"/>
          </w:rPr>
          <w:t>https://doi.org/10.1542/peds.2020-038505E</w:t>
        </w:r>
      </w:hyperlink>
      <w:r w:rsidRPr="00867017">
        <w:t xml:space="preserve"> </w:t>
      </w:r>
    </w:p>
    <w:p w14:paraId="42E3B9D8" w14:textId="17627E03" w:rsidR="00907F97" w:rsidRPr="00867017" w:rsidRDefault="00907F97" w:rsidP="00253FAF">
      <w:pPr>
        <w:numPr>
          <w:ilvl w:val="0"/>
          <w:numId w:val="45"/>
        </w:numPr>
        <w:spacing w:before="0" w:after="0"/>
        <w:contextualSpacing/>
      </w:pPr>
      <w:r w:rsidRPr="00867017">
        <w:t>International Liaison committee on Resuscitation (ILCOR) Guidelines (2020)</w:t>
      </w:r>
      <w:r w:rsidR="00253FAF">
        <w:t>. Available from:</w:t>
      </w:r>
      <w:r w:rsidRPr="00867017">
        <w:t xml:space="preserve"> </w:t>
      </w:r>
      <w:hyperlink r:id="rId15" w:history="1">
        <w:r w:rsidRPr="00867017">
          <w:rPr>
            <w:color w:val="0000FF"/>
            <w:u w:val="single"/>
          </w:rPr>
          <w:t>Part 5: Neonatal Resuscitation: 2020 American Heart Association Guidelines for Cardiopulmonary Resuscitation and Emergency Cardiovascular Care | Circulation (ahajournals.org)</w:t>
        </w:r>
      </w:hyperlink>
    </w:p>
    <w:p w14:paraId="355D7720" w14:textId="29EBD770" w:rsidR="00907F97" w:rsidRPr="00867017" w:rsidRDefault="00907F97" w:rsidP="00253FAF">
      <w:pPr>
        <w:numPr>
          <w:ilvl w:val="0"/>
          <w:numId w:val="45"/>
        </w:numPr>
        <w:spacing w:before="0" w:after="0"/>
        <w:contextualSpacing/>
      </w:pPr>
      <w:r w:rsidRPr="00867017">
        <w:t xml:space="preserve">The Royal Australian and New Zealand College of Obstetrics and Gynaecology, Updated 2023. Responsibility for neonatal resuscitation at birth, C-OBS 32. </w:t>
      </w:r>
      <w:r w:rsidR="00253FAF">
        <w:t xml:space="preserve">Available from: </w:t>
      </w:r>
      <w:hyperlink r:id="rId16" w:history="1">
        <w:r w:rsidRPr="00867017">
          <w:rPr>
            <w:color w:val="0000FF"/>
            <w:u w:val="single"/>
          </w:rPr>
          <w:t>Responsibility-for-neonatal-resuscitation-at-birth.pdf (ranzcog.edu.au)</w:t>
        </w:r>
      </w:hyperlink>
    </w:p>
    <w:p w14:paraId="46F2D6AD" w14:textId="023989FF" w:rsidR="00960195" w:rsidRPr="00E86BF6" w:rsidRDefault="00C92975" w:rsidP="007265A7">
      <w:pPr>
        <w:pStyle w:val="Bullet"/>
        <w:numPr>
          <w:ilvl w:val="0"/>
          <w:numId w:val="0"/>
        </w:numPr>
        <w:tabs>
          <w:tab w:val="clear" w:pos="425"/>
        </w:tabs>
        <w:spacing w:after="240" w:line="276" w:lineRule="auto"/>
        <w:rPr>
          <w:lang w:eastAsia="en-US"/>
        </w:rPr>
      </w:pPr>
      <w:hyperlink w:anchor="_top" w:history="1">
        <w:r w:rsidR="00867017" w:rsidRPr="004A7A7F">
          <w:rPr>
            <w:rStyle w:val="Hyperlink"/>
          </w:rPr>
          <w:t>Back to Contents</w:t>
        </w:r>
      </w:hyperlink>
    </w:p>
    <w:p w14:paraId="3CDBE294" w14:textId="10644B84" w:rsidR="00907F97" w:rsidRPr="00E86BF6" w:rsidRDefault="00867017" w:rsidP="00867017">
      <w:pPr>
        <w:pStyle w:val="Heading4"/>
      </w:pPr>
      <w:bookmarkStart w:id="18" w:name="_Toc182578105"/>
      <w:r>
        <w:t>Definition of terms</w:t>
      </w:r>
      <w:bookmarkEnd w:id="18"/>
      <w:r>
        <w:t xml:space="preserve"> </w:t>
      </w:r>
    </w:p>
    <w:p w14:paraId="046C3933" w14:textId="77777777" w:rsidR="00907F97" w:rsidRPr="00253FAF" w:rsidRDefault="00907F97" w:rsidP="00867017">
      <w:r w:rsidRPr="00253FAF">
        <w:rPr>
          <w:b/>
          <w:bCs/>
        </w:rPr>
        <w:t>APGARS:</w:t>
      </w:r>
      <w:r w:rsidRPr="00253FAF">
        <w:rPr>
          <w:rFonts w:ascii="Segoe UI" w:hAnsi="Segoe UI" w:cs="Segoe UI"/>
          <w:color w:val="212121"/>
          <w:shd w:val="clear" w:color="auto" w:fill="FFFFFF"/>
        </w:rPr>
        <w:t xml:space="preserve"> </w:t>
      </w:r>
      <w:r w:rsidRPr="00253FAF">
        <w:t xml:space="preserve">The Apgar score is a rapid method for assessing a neonate immediately after birth. Elements of the Apgar score include colour, heart rate, reflexes, muscle tone, and respiration.  </w:t>
      </w:r>
    </w:p>
    <w:p w14:paraId="46DB02D0" w14:textId="6D916B26" w:rsidR="00907F97" w:rsidRPr="00E86BF6" w:rsidRDefault="00253FAF" w:rsidP="00867017">
      <w:pPr>
        <w:rPr>
          <w:b/>
        </w:rPr>
      </w:pPr>
      <w:r>
        <w:rPr>
          <w:b/>
          <w:bCs/>
        </w:rPr>
        <w:t xml:space="preserve">Emergency </w:t>
      </w:r>
      <w:r w:rsidR="00907F97" w:rsidRPr="00E86BF6">
        <w:rPr>
          <w:b/>
          <w:bCs/>
        </w:rPr>
        <w:t>Caesarean Section</w:t>
      </w:r>
      <w:r w:rsidR="00907F97" w:rsidRPr="00E86BF6">
        <w:t xml:space="preserve">: a caesarean performed for urgent reasons where there is urgent threat to the life of the woman or baby and requires decision to delivery time.  </w:t>
      </w:r>
    </w:p>
    <w:p w14:paraId="5B07C29F" w14:textId="77777777" w:rsidR="00907F97" w:rsidRDefault="00907F97" w:rsidP="00867017">
      <w:r w:rsidRPr="00E86BF6">
        <w:rPr>
          <w:b/>
        </w:rPr>
        <w:t>Compound Presentation</w:t>
      </w:r>
      <w:r w:rsidRPr="00E86BF6">
        <w:t xml:space="preserve"> is a fetal presentation in which an extremity presents alongside the part of the fetus closest to the birth canal. Most compound presentations consist of a fetal hand or arm presenting with the vertex.</w:t>
      </w:r>
    </w:p>
    <w:p w14:paraId="53C23E87" w14:textId="77777777" w:rsidR="00907F97" w:rsidRDefault="00907F97" w:rsidP="00867017">
      <w:r>
        <w:rPr>
          <w:rFonts w:asciiTheme="minorHAnsi" w:hAnsiTheme="minorHAnsi" w:cstheme="minorHAnsi"/>
          <w:b/>
        </w:rPr>
        <w:t>C</w:t>
      </w:r>
      <w:r w:rsidRPr="009001AB">
        <w:rPr>
          <w:rFonts w:asciiTheme="minorHAnsi" w:hAnsiTheme="minorHAnsi" w:cstheme="minorHAnsi"/>
          <w:b/>
        </w:rPr>
        <w:t>ongenital abnormali</w:t>
      </w:r>
      <w:r>
        <w:rPr>
          <w:rFonts w:asciiTheme="minorHAnsi" w:hAnsiTheme="minorHAnsi" w:cstheme="minorHAnsi"/>
          <w:b/>
        </w:rPr>
        <w:t xml:space="preserve">ty: </w:t>
      </w:r>
      <w:r>
        <w:t xml:space="preserve">A </w:t>
      </w:r>
      <w:r w:rsidRPr="009001AB">
        <w:t>condition that is present from birth. Congenital disorders can be inherited or caused by environmental factors. </w:t>
      </w:r>
    </w:p>
    <w:p w14:paraId="27C38672" w14:textId="77777777" w:rsidR="00253FAF" w:rsidRDefault="00C92975" w:rsidP="00253FAF">
      <w:pPr>
        <w:pStyle w:val="Bullet"/>
        <w:numPr>
          <w:ilvl w:val="0"/>
          <w:numId w:val="0"/>
        </w:numPr>
        <w:tabs>
          <w:tab w:val="clear" w:pos="425"/>
        </w:tabs>
        <w:spacing w:after="240"/>
        <w:rPr>
          <w:lang w:eastAsia="en-US"/>
        </w:rPr>
      </w:pPr>
      <w:hyperlink w:anchor="_top" w:history="1">
        <w:r w:rsidR="00253FAF" w:rsidRPr="004A7A7F">
          <w:rPr>
            <w:rStyle w:val="Hyperlink"/>
          </w:rPr>
          <w:t>Back to Contents</w:t>
        </w:r>
      </w:hyperlink>
    </w:p>
    <w:p w14:paraId="3C9487A5" w14:textId="77777777" w:rsidR="00253FAF" w:rsidRPr="00253FAF" w:rsidRDefault="00253FAF" w:rsidP="00253FAF">
      <w:pPr>
        <w:shd w:val="clear" w:color="auto" w:fill="3D2262" w:themeFill="accent1"/>
        <w:spacing w:before="0" w:after="120" w:line="460" w:lineRule="exact"/>
        <w:outlineLvl w:val="3"/>
        <w:rPr>
          <w:rFonts w:eastAsia="Times New Roman"/>
          <w:b/>
          <w:bCs/>
          <w:iCs/>
          <w:color w:val="FFFFFF" w:themeColor="background1"/>
          <w:lang w:eastAsia="en-US"/>
        </w:rPr>
      </w:pPr>
      <w:r w:rsidRPr="00253FAF">
        <w:rPr>
          <w:rFonts w:eastAsia="Times New Roman"/>
          <w:b/>
          <w:bCs/>
          <w:iCs/>
          <w:color w:val="FFFFFF" w:themeColor="background1"/>
          <w:lang w:eastAsia="en-US"/>
        </w:rPr>
        <w:lastRenderedPageBreak/>
        <w:t>Search terms</w:t>
      </w:r>
    </w:p>
    <w:p w14:paraId="0C17B006" w14:textId="2F5262FB" w:rsidR="00907F97" w:rsidRPr="00E86BF6" w:rsidRDefault="00907F97" w:rsidP="00907F97">
      <w:pPr>
        <w:rPr>
          <w:rFonts w:cs="Calibri,Bold"/>
          <w:bCs/>
        </w:rPr>
      </w:pPr>
      <w:r w:rsidRPr="00E86BF6">
        <w:rPr>
          <w:rFonts w:cs="Calibri,Bold"/>
          <w:bCs/>
        </w:rPr>
        <w:t>Neonatal,</w:t>
      </w:r>
      <w:r>
        <w:rPr>
          <w:rFonts w:cs="Calibri,Bold"/>
          <w:bCs/>
        </w:rPr>
        <w:t xml:space="preserve"> Neonate,</w:t>
      </w:r>
      <w:r w:rsidRPr="00E86BF6">
        <w:rPr>
          <w:rFonts w:cs="Calibri,Bold"/>
          <w:bCs/>
        </w:rPr>
        <w:t xml:space="preserve"> Resuscitation, Newborn, Attendance, Birth</w:t>
      </w:r>
      <w:r>
        <w:rPr>
          <w:rFonts w:cs="Calibri,Bold"/>
          <w:bCs/>
        </w:rPr>
        <w:t>, Paediatrician, Paediatric Consultant</w:t>
      </w:r>
    </w:p>
    <w:p w14:paraId="7205F3F4" w14:textId="77777777" w:rsidR="00253FAF" w:rsidRPr="00253FAF" w:rsidRDefault="00C92975" w:rsidP="00253FAF">
      <w:pPr>
        <w:rPr>
          <w:rFonts w:eastAsia="Times New Roman"/>
          <w:bCs/>
          <w:iCs/>
        </w:rPr>
      </w:pPr>
      <w:hyperlink w:anchor="_top" w:history="1">
        <w:r w:rsidR="00253FAF" w:rsidRPr="00253FAF">
          <w:rPr>
            <w:rFonts w:eastAsia="Times New Roman"/>
            <w:bCs/>
            <w:color w:val="auto"/>
            <w:u w:val="single"/>
          </w:rPr>
          <w:t>Back to Contents</w:t>
        </w:r>
      </w:hyperlink>
    </w:p>
    <w:p w14:paraId="1E0D1D1A" w14:textId="2DF82EDC" w:rsidR="00253FAF" w:rsidRPr="00253FAF" w:rsidRDefault="00253FAF" w:rsidP="005A3240">
      <w:pPr>
        <w:pStyle w:val="Heading4"/>
      </w:pPr>
      <w:bookmarkStart w:id="19" w:name="_Toc182578106"/>
      <w:r w:rsidRPr="00253FAF">
        <w:t>Attachments</w:t>
      </w:r>
      <w:bookmarkEnd w:id="19"/>
      <w:r w:rsidRPr="00253FAF">
        <w:t xml:space="preserve"> </w:t>
      </w:r>
    </w:p>
    <w:p w14:paraId="4204ADCB" w14:textId="77777777" w:rsidR="00907F97" w:rsidRPr="006C54CE" w:rsidRDefault="00907F97" w:rsidP="00253FAF">
      <w:pPr>
        <w:pStyle w:val="Heading7"/>
        <w:rPr>
          <w:color w:val="auto"/>
        </w:rPr>
      </w:pPr>
      <w:r w:rsidRPr="006C54CE">
        <w:rPr>
          <w:color w:val="auto"/>
        </w:rPr>
        <w:t>Attachment 1: Minimum Duration of Neonatal Inpatient Observations</w:t>
      </w:r>
    </w:p>
    <w:p w14:paraId="0A498494" w14:textId="77777777" w:rsidR="005A3240" w:rsidRDefault="005A3240" w:rsidP="007265A7">
      <w:pPr>
        <w:rPr>
          <w:b/>
        </w:rPr>
      </w:pPr>
    </w:p>
    <w:p w14:paraId="4EDD129B" w14:textId="01A0A0E8" w:rsidR="009A5010" w:rsidRPr="007265A7" w:rsidRDefault="00280C5D" w:rsidP="007265A7">
      <w:pPr>
        <w:rPr>
          <w:rStyle w:val="Bold"/>
          <w:bCs w:val="0"/>
          <w:sz w:val="20"/>
        </w:rPr>
      </w:pPr>
      <w:r w:rsidRPr="001F3ED6">
        <w:rPr>
          <w:rStyle w:val="Bold"/>
        </w:rPr>
        <w:t>For Policy Team to complete:</w:t>
      </w:r>
    </w:p>
    <w:tbl>
      <w:tblPr>
        <w:tblStyle w:val="CHSTable"/>
        <w:tblW w:w="0" w:type="auto"/>
        <w:tblLook w:val="0420" w:firstRow="1" w:lastRow="0" w:firstColumn="0" w:lastColumn="0" w:noHBand="0" w:noVBand="1"/>
      </w:tblPr>
      <w:tblGrid>
        <w:gridCol w:w="2122"/>
        <w:gridCol w:w="2831"/>
        <w:gridCol w:w="2555"/>
        <w:gridCol w:w="2403"/>
      </w:tblGrid>
      <w:tr w:rsidR="00280C5D" w14:paraId="07134B8B" w14:textId="77777777" w:rsidTr="007F13A5">
        <w:trPr>
          <w:cnfStyle w:val="100000000000" w:firstRow="1" w:lastRow="0" w:firstColumn="0" w:lastColumn="0" w:oddVBand="0" w:evenVBand="0" w:oddHBand="0" w:evenHBand="0" w:firstRowFirstColumn="0" w:firstRowLastColumn="0" w:lastRowFirstColumn="0" w:lastRowLastColumn="0"/>
        </w:trPr>
        <w:tc>
          <w:tcPr>
            <w:tcW w:w="2122" w:type="dxa"/>
          </w:tcPr>
          <w:p w14:paraId="121F93F6" w14:textId="77777777" w:rsidR="00280C5D" w:rsidRDefault="00280C5D" w:rsidP="003B0E72">
            <w:pPr>
              <w:pStyle w:val="Tableheader"/>
            </w:pPr>
            <w:r>
              <w:t>Date amended</w:t>
            </w:r>
          </w:p>
        </w:tc>
        <w:tc>
          <w:tcPr>
            <w:tcW w:w="2831" w:type="dxa"/>
          </w:tcPr>
          <w:p w14:paraId="607BFB10" w14:textId="77777777" w:rsidR="00280C5D" w:rsidRDefault="00280C5D" w:rsidP="003B0E72">
            <w:pPr>
              <w:pStyle w:val="Tableheader"/>
            </w:pPr>
            <w:r>
              <w:t>Section amended</w:t>
            </w:r>
          </w:p>
        </w:tc>
        <w:tc>
          <w:tcPr>
            <w:tcW w:w="2555" w:type="dxa"/>
          </w:tcPr>
          <w:p w14:paraId="0F5B8595" w14:textId="77777777" w:rsidR="00280C5D" w:rsidRDefault="00280C5D" w:rsidP="003B0E72">
            <w:pPr>
              <w:pStyle w:val="Tableheader"/>
            </w:pPr>
            <w:r>
              <w:t>Divisional approval</w:t>
            </w:r>
          </w:p>
        </w:tc>
        <w:tc>
          <w:tcPr>
            <w:tcW w:w="2403" w:type="dxa"/>
          </w:tcPr>
          <w:p w14:paraId="452066C4" w14:textId="77777777" w:rsidR="00280C5D" w:rsidRDefault="00280C5D" w:rsidP="003B0E72">
            <w:pPr>
              <w:pStyle w:val="Tableheader"/>
            </w:pPr>
            <w:r>
              <w:t>Final approval</w:t>
            </w:r>
          </w:p>
        </w:tc>
      </w:tr>
      <w:tr w:rsidR="00280C5D" w14:paraId="1ED27C94" w14:textId="77777777" w:rsidTr="007F13A5">
        <w:tc>
          <w:tcPr>
            <w:tcW w:w="2122" w:type="dxa"/>
          </w:tcPr>
          <w:p w14:paraId="0A45BAE9" w14:textId="25EB35DD" w:rsidR="00280C5D" w:rsidRDefault="007F13A5" w:rsidP="003B0E72">
            <w:pPr>
              <w:pStyle w:val="Tablebody"/>
              <w:rPr>
                <w:lang w:eastAsia="en-US"/>
              </w:rPr>
            </w:pPr>
            <w:r>
              <w:rPr>
                <w:lang w:eastAsia="en-US"/>
              </w:rPr>
              <w:t>20/11/2024</w:t>
            </w:r>
          </w:p>
        </w:tc>
        <w:tc>
          <w:tcPr>
            <w:tcW w:w="2831" w:type="dxa"/>
          </w:tcPr>
          <w:p w14:paraId="302044F4" w14:textId="267EFAA2" w:rsidR="00280C5D" w:rsidRDefault="007F13A5" w:rsidP="003B0E72">
            <w:pPr>
              <w:pStyle w:val="Tablebody"/>
              <w:rPr>
                <w:lang w:eastAsia="en-US"/>
              </w:rPr>
            </w:pPr>
            <w:r>
              <w:rPr>
                <w:lang w:eastAsia="en-US"/>
              </w:rPr>
              <w:t>New Document Added</w:t>
            </w:r>
          </w:p>
        </w:tc>
        <w:tc>
          <w:tcPr>
            <w:tcW w:w="2555" w:type="dxa"/>
          </w:tcPr>
          <w:p w14:paraId="610202FB" w14:textId="28E6C241" w:rsidR="00280C5D" w:rsidRDefault="007F13A5" w:rsidP="003B0E72">
            <w:pPr>
              <w:pStyle w:val="Tablebody"/>
              <w:rPr>
                <w:lang w:eastAsia="en-US"/>
              </w:rPr>
            </w:pPr>
            <w:r>
              <w:rPr>
                <w:lang w:eastAsia="en-US"/>
              </w:rPr>
              <w:t>Katherine Wakefield, ED, WY&amp;C</w:t>
            </w:r>
          </w:p>
        </w:tc>
        <w:tc>
          <w:tcPr>
            <w:tcW w:w="2403" w:type="dxa"/>
          </w:tcPr>
          <w:p w14:paraId="253935D2" w14:textId="2D4B1401" w:rsidR="00280C5D" w:rsidRDefault="007F13A5" w:rsidP="003B0E72">
            <w:pPr>
              <w:pStyle w:val="Tablebody"/>
              <w:rPr>
                <w:lang w:eastAsia="en-US"/>
              </w:rPr>
            </w:pPr>
            <w:r>
              <w:rPr>
                <w:lang w:eastAsia="en-US"/>
              </w:rPr>
              <w:t>CHS Policy Team</w:t>
            </w:r>
          </w:p>
        </w:tc>
      </w:tr>
      <w:tr w:rsidR="00280C5D" w14:paraId="4B8BBBB7" w14:textId="77777777" w:rsidTr="007F13A5">
        <w:tc>
          <w:tcPr>
            <w:tcW w:w="2122" w:type="dxa"/>
          </w:tcPr>
          <w:p w14:paraId="0C01F197" w14:textId="77777777" w:rsidR="00280C5D" w:rsidRDefault="00280C5D" w:rsidP="003B0E72">
            <w:pPr>
              <w:pStyle w:val="Tablebody"/>
              <w:rPr>
                <w:lang w:eastAsia="en-US"/>
              </w:rPr>
            </w:pPr>
          </w:p>
        </w:tc>
        <w:tc>
          <w:tcPr>
            <w:tcW w:w="2831" w:type="dxa"/>
          </w:tcPr>
          <w:p w14:paraId="419DEDB2" w14:textId="77777777" w:rsidR="00280C5D" w:rsidRDefault="00280C5D" w:rsidP="003B0E72">
            <w:pPr>
              <w:pStyle w:val="Tablebody"/>
              <w:rPr>
                <w:lang w:eastAsia="en-US"/>
              </w:rPr>
            </w:pPr>
          </w:p>
        </w:tc>
        <w:tc>
          <w:tcPr>
            <w:tcW w:w="2555" w:type="dxa"/>
          </w:tcPr>
          <w:p w14:paraId="62B49636" w14:textId="77777777" w:rsidR="00280C5D" w:rsidRDefault="00280C5D" w:rsidP="003B0E72">
            <w:pPr>
              <w:pStyle w:val="Tablebody"/>
              <w:rPr>
                <w:lang w:eastAsia="en-US"/>
              </w:rPr>
            </w:pPr>
          </w:p>
        </w:tc>
        <w:tc>
          <w:tcPr>
            <w:tcW w:w="2403" w:type="dxa"/>
          </w:tcPr>
          <w:p w14:paraId="44F37992" w14:textId="77777777" w:rsidR="00280C5D" w:rsidRDefault="00280C5D" w:rsidP="003B0E72">
            <w:pPr>
              <w:pStyle w:val="Tablebody"/>
              <w:rPr>
                <w:lang w:eastAsia="en-US"/>
              </w:rPr>
            </w:pPr>
          </w:p>
        </w:tc>
      </w:tr>
    </w:tbl>
    <w:p w14:paraId="4AAD47FA"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1D0758D8"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74AF1C42" w14:textId="77777777" w:rsidR="00280C5D" w:rsidRDefault="00280C5D" w:rsidP="003B0E72">
            <w:pPr>
              <w:pStyle w:val="Tableheader"/>
            </w:pPr>
            <w:r>
              <w:t>Document number</w:t>
            </w:r>
          </w:p>
        </w:tc>
        <w:tc>
          <w:tcPr>
            <w:tcW w:w="7653" w:type="dxa"/>
          </w:tcPr>
          <w:p w14:paraId="7CDBF307" w14:textId="77777777" w:rsidR="00280C5D" w:rsidRDefault="00280C5D" w:rsidP="003B0E72">
            <w:pPr>
              <w:pStyle w:val="Tableheader"/>
            </w:pPr>
            <w:r>
              <w:t>Document name</w:t>
            </w:r>
          </w:p>
        </w:tc>
      </w:tr>
      <w:tr w:rsidR="00280C5D" w14:paraId="69B7CE02" w14:textId="77777777" w:rsidTr="003B0E72">
        <w:tc>
          <w:tcPr>
            <w:tcW w:w="2548" w:type="dxa"/>
          </w:tcPr>
          <w:p w14:paraId="3DE80F57" w14:textId="7DA34CAD" w:rsidR="00280C5D" w:rsidRDefault="007F13A5" w:rsidP="003B0E72">
            <w:pPr>
              <w:pStyle w:val="Tablebody"/>
              <w:rPr>
                <w:lang w:eastAsia="en-US"/>
              </w:rPr>
            </w:pPr>
            <w:r w:rsidRPr="007F13A5">
              <w:rPr>
                <w:lang w:eastAsia="en-US"/>
              </w:rPr>
              <w:t>CHS21/105</w:t>
            </w:r>
          </w:p>
        </w:tc>
        <w:tc>
          <w:tcPr>
            <w:tcW w:w="7653" w:type="dxa"/>
          </w:tcPr>
          <w:p w14:paraId="0AA15147" w14:textId="3FC48E75" w:rsidR="00280C5D" w:rsidRDefault="007F13A5" w:rsidP="003B0E72">
            <w:pPr>
              <w:pStyle w:val="Tablebody"/>
              <w:rPr>
                <w:lang w:eastAsia="en-US"/>
              </w:rPr>
            </w:pPr>
            <w:r w:rsidRPr="007F13A5">
              <w:rPr>
                <w:lang w:eastAsia="en-US"/>
              </w:rPr>
              <w:t>Birth Requiring the Presence of a Neonatal Team Member</w:t>
            </w:r>
          </w:p>
        </w:tc>
      </w:tr>
      <w:tr w:rsidR="00280C5D" w14:paraId="25B9B34F" w14:textId="77777777" w:rsidTr="003B0E72">
        <w:tc>
          <w:tcPr>
            <w:tcW w:w="2548" w:type="dxa"/>
          </w:tcPr>
          <w:p w14:paraId="4B670BED" w14:textId="77777777" w:rsidR="00280C5D" w:rsidRDefault="00280C5D" w:rsidP="003B0E72">
            <w:pPr>
              <w:pStyle w:val="Tablebody"/>
              <w:rPr>
                <w:lang w:eastAsia="en-US"/>
              </w:rPr>
            </w:pPr>
          </w:p>
        </w:tc>
        <w:tc>
          <w:tcPr>
            <w:tcW w:w="7653" w:type="dxa"/>
          </w:tcPr>
          <w:p w14:paraId="4B415DD6" w14:textId="77777777" w:rsidR="00280C5D" w:rsidRDefault="00280C5D" w:rsidP="003B0E72">
            <w:pPr>
              <w:pStyle w:val="Tablebody"/>
              <w:rPr>
                <w:lang w:eastAsia="en-US"/>
              </w:rPr>
            </w:pPr>
          </w:p>
        </w:tc>
      </w:tr>
    </w:tbl>
    <w:p w14:paraId="6020ABFF" w14:textId="77777777" w:rsidR="00280C5D" w:rsidRPr="001F3ED6" w:rsidRDefault="00280C5D" w:rsidP="001F3ED6">
      <w:pPr>
        <w:pStyle w:val="BodyCopy"/>
        <w:rPr>
          <w:rStyle w:val="Bold"/>
        </w:rPr>
      </w:pPr>
      <w:r w:rsidRPr="001F3ED6">
        <w:rPr>
          <w:rStyle w:val="Bold"/>
        </w:rPr>
        <w:t>Disclaimer</w:t>
      </w:r>
    </w:p>
    <w:p w14:paraId="60734EB8"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429FD710" w14:textId="77777777" w:rsidR="00280C5D" w:rsidRDefault="00C92975" w:rsidP="00280C5D">
      <w:pPr>
        <w:pStyle w:val="Bullet"/>
        <w:numPr>
          <w:ilvl w:val="0"/>
          <w:numId w:val="0"/>
        </w:numPr>
        <w:rPr>
          <w:rStyle w:val="Hyperlink"/>
        </w:rPr>
      </w:pPr>
      <w:hyperlink w:anchor="_top" w:history="1">
        <w:r w:rsidR="00280C5D" w:rsidRPr="00481A6C">
          <w:rPr>
            <w:rStyle w:val="Hyperlink"/>
          </w:rPr>
          <w:t>Back to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099F2DD9" w14:textId="77777777" w:rsidTr="00E95EEC">
        <w:tc>
          <w:tcPr>
            <w:tcW w:w="5271" w:type="dxa"/>
            <w:shd w:val="clear" w:color="auto" w:fill="F4F3EE"/>
            <w:tcMar>
              <w:top w:w="142" w:type="dxa"/>
              <w:left w:w="170" w:type="dxa"/>
              <w:bottom w:w="142" w:type="dxa"/>
              <w:right w:w="170" w:type="dxa"/>
            </w:tcMar>
          </w:tcPr>
          <w:bookmarkStart w:id="20" w:name="_Hlk160027189" w:displacedByCustomXml="next"/>
          <w:sdt>
            <w:sdtPr>
              <w:rPr>
                <w:color w:val="auto"/>
                <w:u w:val="single"/>
              </w:rPr>
              <w:id w:val="643171884"/>
              <w:placeholder>
                <w:docPart w:val="F93CBCF59DF64CA4AC179ED9EB1FDB5A"/>
              </w:placeholder>
            </w:sdtPr>
            <w:sdtEndPr>
              <w:rPr>
                <w:color w:val="000000" w:themeColor="text1"/>
                <w:u w:val="none"/>
              </w:rPr>
            </w:sdtEndPr>
            <w:sdtContent>
              <w:p w14:paraId="6E611D89" w14:textId="77777777" w:rsidR="00280C5D" w:rsidRPr="00350211" w:rsidRDefault="00280C5D" w:rsidP="003B0E72">
                <w:pPr>
                  <w:pStyle w:val="Bottomblocktext"/>
                  <w:rPr>
                    <w:b/>
                    <w:bCs w:val="0"/>
                    <w:sz w:val="20"/>
                    <w:szCs w:val="20"/>
                  </w:rPr>
                </w:pPr>
                <w:r>
                  <w:rPr>
                    <w:noProof/>
                    <w:sz w:val="20"/>
                    <w:szCs w:val="20"/>
                  </w:rPr>
                  <w:drawing>
                    <wp:inline distT="0" distB="0" distL="0" distR="0" wp14:anchorId="4BDEB05A" wp14:editId="39203F44">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7"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1EB6F82C" w14:textId="77777777" w:rsidR="00280C5D" w:rsidRDefault="00280C5D" w:rsidP="003B0E72">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6C5B7CEF"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A01C7186FE924CB9B5DF01870EA7CE11"/>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004655C78FFD469F9C20E72D933F9B7B"/>
            </w:placeholder>
            <w:showingPlcHdr/>
          </w:sdtPr>
          <w:sdtEndPr/>
          <w:sdtContent>
            <w:tc>
              <w:tcPr>
                <w:tcW w:w="4650" w:type="dxa"/>
                <w:shd w:val="clear" w:color="auto" w:fill="F4F3EE"/>
                <w:tcMar>
                  <w:top w:w="142" w:type="dxa"/>
                  <w:left w:w="170" w:type="dxa"/>
                  <w:bottom w:w="142" w:type="dxa"/>
                  <w:right w:w="170" w:type="dxa"/>
                </w:tcMar>
              </w:tcPr>
              <w:p w14:paraId="0CD4CB92"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527F3FD" wp14:editId="08C7F40D">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8"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9EA409B" wp14:editId="2ABD68C1">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9"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5A92657F"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3F688410" wp14:editId="279F2C63">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0"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0768BE3" wp14:editId="7EE14699">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9"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3D4CA196" w14:textId="77777777" w:rsidR="00280C5D" w:rsidRDefault="00C92975" w:rsidP="003B0E72">
                <w:pPr>
                  <w:pStyle w:val="Bottomblocktext"/>
                  <w:rPr>
                    <w:sz w:val="20"/>
                    <w:szCs w:val="20"/>
                  </w:rPr>
                </w:pPr>
                <w:hyperlink r:id="rId21" w:history="1">
                  <w:r w:rsidR="00280C5D" w:rsidRPr="00350211">
                    <w:rPr>
                      <w:rStyle w:val="Hyperlink"/>
                      <w:sz w:val="20"/>
                      <w:szCs w:val="20"/>
                    </w:rPr>
                    <w:t>canberrahealthservices.act.gov.au/accessibility</w:t>
                  </w:r>
                </w:hyperlink>
              </w:p>
              <w:p w14:paraId="3FDFD946" w14:textId="77777777" w:rsidR="00280C5D" w:rsidRDefault="00280C5D" w:rsidP="003B0E72">
                <w:pPr>
                  <w:pStyle w:val="Bottomblocktext"/>
                </w:pPr>
                <w:r>
                  <w:rPr>
                    <w:b/>
                    <w:bCs w:val="0"/>
                    <w:noProof/>
                  </w:rPr>
                  <w:drawing>
                    <wp:inline distT="0" distB="0" distL="0" distR="0" wp14:anchorId="235E5232" wp14:editId="74841051">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2"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tbl>
    <w:p w14:paraId="5FA3EF83" w14:textId="3B734355" w:rsidR="00E95EEC" w:rsidRDefault="00E95EEC" w:rsidP="00E95EEC">
      <w:pPr>
        <w:pStyle w:val="Heading5"/>
        <w:rPr>
          <w:lang w:eastAsia="en-US"/>
        </w:rPr>
      </w:pPr>
      <w:bookmarkStart w:id="21" w:name="_Toc176360788"/>
      <w:bookmarkStart w:id="22" w:name="_Toc182578107"/>
      <w:bookmarkEnd w:id="1"/>
      <w:bookmarkEnd w:id="20"/>
    </w:p>
    <w:p w14:paraId="4FEAD7D7" w14:textId="77777777" w:rsidR="00E95EEC" w:rsidRDefault="00E95EEC">
      <w:pPr>
        <w:spacing w:before="0" w:after="0" w:line="240" w:lineRule="auto"/>
        <w:rPr>
          <w:rFonts w:eastAsiaTheme="majorEastAsia" w:cstheme="majorBidi"/>
          <w:b/>
          <w:bCs/>
          <w:iCs/>
          <w:color w:val="3D2262" w:themeColor="accent1"/>
          <w:szCs w:val="36"/>
          <w:lang w:eastAsia="en-US"/>
        </w:rPr>
      </w:pPr>
      <w:r>
        <w:rPr>
          <w:lang w:eastAsia="en-US"/>
        </w:rPr>
        <w:br w:type="page"/>
      </w:r>
    </w:p>
    <w:p w14:paraId="59D780C1" w14:textId="77777777" w:rsidR="00E95EEC" w:rsidRDefault="00E95EEC" w:rsidP="00E95EEC">
      <w:pPr>
        <w:pStyle w:val="Heading5"/>
        <w:rPr>
          <w:lang w:eastAsia="en-US"/>
        </w:rPr>
      </w:pPr>
    </w:p>
    <w:p w14:paraId="28CDB802" w14:textId="2CDE1A4E" w:rsidR="000809E7" w:rsidRDefault="000809E7" w:rsidP="00E95EEC">
      <w:pPr>
        <w:pStyle w:val="Heading4"/>
      </w:pPr>
      <w:r>
        <w:t>Attachment 1</w:t>
      </w:r>
      <w:bookmarkEnd w:id="21"/>
      <w:r>
        <w:t xml:space="preserve"> – Minimum Duration of Neonatal Inpatient Observations</w:t>
      </w:r>
      <w:bookmarkEnd w:id="22"/>
    </w:p>
    <w:p w14:paraId="1AA3AE29" w14:textId="77777777" w:rsidR="00E95EEC" w:rsidRDefault="00E95EEC" w:rsidP="00CF3129">
      <w:pPr>
        <w:spacing w:before="0" w:after="0" w:line="240" w:lineRule="auto"/>
        <w:rPr>
          <w:lang w:eastAsia="en-US"/>
        </w:rPr>
      </w:pPr>
    </w:p>
    <w:tbl>
      <w:tblPr>
        <w:tblStyle w:val="GridTable5Dark-Accent2"/>
        <w:tblpPr w:leftFromText="180" w:rightFromText="180" w:vertAnchor="text" w:horzAnchor="margin" w:tblpXSpec="center" w:tblpY="1"/>
        <w:tblW w:w="10213" w:type="dxa"/>
        <w:tblLook w:val="0420" w:firstRow="1" w:lastRow="0" w:firstColumn="0" w:lastColumn="0" w:noHBand="0" w:noVBand="1"/>
      </w:tblPr>
      <w:tblGrid>
        <w:gridCol w:w="2094"/>
        <w:gridCol w:w="5878"/>
        <w:gridCol w:w="2241"/>
      </w:tblGrid>
      <w:tr w:rsidR="000809E7" w:rsidRPr="001B08F4" w14:paraId="60ED8F3A" w14:textId="77777777" w:rsidTr="00A30E2D">
        <w:trPr>
          <w:cnfStyle w:val="100000000000" w:firstRow="1" w:lastRow="0" w:firstColumn="0" w:lastColumn="0" w:oddVBand="0" w:evenVBand="0" w:oddHBand="0" w:evenHBand="0" w:firstRowFirstColumn="0" w:firstRowLastColumn="0" w:lastRowFirstColumn="0" w:lastRowLastColumn="0"/>
          <w:trHeight w:val="562"/>
        </w:trPr>
        <w:tc>
          <w:tcPr>
            <w:tcW w:w="10213" w:type="dxa"/>
            <w:gridSpan w:val="3"/>
            <w:hideMark/>
          </w:tcPr>
          <w:p w14:paraId="7C5195D2" w14:textId="77777777" w:rsidR="000809E7" w:rsidRPr="002008E6" w:rsidRDefault="000809E7" w:rsidP="00A30E2D">
            <w:pPr>
              <w:spacing w:after="0"/>
              <w:rPr>
                <w:b w:val="0"/>
                <w:sz w:val="22"/>
                <w:szCs w:val="22"/>
              </w:rPr>
            </w:pPr>
            <w:r>
              <w:rPr>
                <w:sz w:val="22"/>
                <w:szCs w:val="22"/>
              </w:rPr>
              <w:t xml:space="preserve">    </w:t>
            </w:r>
            <w:r w:rsidRPr="002008E6">
              <w:rPr>
                <w:sz w:val="22"/>
                <w:szCs w:val="22"/>
              </w:rPr>
              <w:t>Risk Factor                     Minimum period of observation (frequency per NEWS)</w:t>
            </w:r>
          </w:p>
        </w:tc>
      </w:tr>
      <w:tr w:rsidR="000809E7" w:rsidRPr="001B08F4" w14:paraId="09A54E3E" w14:textId="77777777" w:rsidTr="00A30E2D">
        <w:trPr>
          <w:cnfStyle w:val="000000100000" w:firstRow="0" w:lastRow="0" w:firstColumn="0" w:lastColumn="0" w:oddVBand="0" w:evenVBand="0" w:oddHBand="1" w:evenHBand="0" w:firstRowFirstColumn="0" w:firstRowLastColumn="0" w:lastRowFirstColumn="0" w:lastRowLastColumn="0"/>
          <w:trHeight w:val="1038"/>
        </w:trPr>
        <w:tc>
          <w:tcPr>
            <w:tcW w:w="2094" w:type="dxa"/>
            <w:vMerge w:val="restart"/>
            <w:hideMark/>
          </w:tcPr>
          <w:p w14:paraId="149C85B4" w14:textId="77777777" w:rsidR="000809E7" w:rsidRPr="001B08F4" w:rsidRDefault="000809E7" w:rsidP="00A30E2D">
            <w:pPr>
              <w:jc w:val="center"/>
              <w:rPr>
                <w:b/>
                <w:sz w:val="20"/>
              </w:rPr>
            </w:pPr>
            <w:r w:rsidRPr="001B08F4">
              <w:rPr>
                <w:b/>
                <w:sz w:val="20"/>
              </w:rPr>
              <w:t>Meconium-stained liquor</w:t>
            </w:r>
          </w:p>
        </w:tc>
        <w:tc>
          <w:tcPr>
            <w:tcW w:w="5878" w:type="dxa"/>
            <w:hideMark/>
          </w:tcPr>
          <w:p w14:paraId="53C217DE" w14:textId="77777777" w:rsidR="000809E7" w:rsidRPr="001B08F4" w:rsidRDefault="000809E7" w:rsidP="00A30E2D">
            <w:pPr>
              <w:jc w:val="center"/>
              <w:rPr>
                <w:b/>
                <w:sz w:val="20"/>
              </w:rPr>
            </w:pPr>
            <w:r w:rsidRPr="001B08F4">
              <w:rPr>
                <w:b/>
                <w:sz w:val="20"/>
              </w:rPr>
              <w:t>Meconium-stained liquor not requiring resuscitation (including IPPV, CPAP or oxygen) whose arterial/venous cord pH&gt;7.1/lactate &lt;6.2- and 5-minute Apgar score &lt;8</w:t>
            </w:r>
          </w:p>
        </w:tc>
        <w:tc>
          <w:tcPr>
            <w:tcW w:w="2241" w:type="dxa"/>
            <w:hideMark/>
          </w:tcPr>
          <w:p w14:paraId="581A7271" w14:textId="77777777" w:rsidR="000809E7" w:rsidRPr="001B08F4" w:rsidRDefault="000809E7" w:rsidP="00A30E2D">
            <w:pPr>
              <w:jc w:val="center"/>
              <w:rPr>
                <w:b/>
                <w:sz w:val="20"/>
              </w:rPr>
            </w:pPr>
            <w:r w:rsidRPr="001B08F4">
              <w:rPr>
                <w:b/>
                <w:sz w:val="20"/>
              </w:rPr>
              <w:t>6 hours</w:t>
            </w:r>
          </w:p>
        </w:tc>
      </w:tr>
      <w:tr w:rsidR="000809E7" w:rsidRPr="001B08F4" w14:paraId="197FA886" w14:textId="77777777" w:rsidTr="00A30E2D">
        <w:trPr>
          <w:trHeight w:val="684"/>
        </w:trPr>
        <w:tc>
          <w:tcPr>
            <w:tcW w:w="2094" w:type="dxa"/>
            <w:vMerge/>
            <w:hideMark/>
          </w:tcPr>
          <w:p w14:paraId="25B7574C" w14:textId="77777777" w:rsidR="000809E7" w:rsidRPr="001B08F4" w:rsidRDefault="000809E7" w:rsidP="00A30E2D">
            <w:pPr>
              <w:jc w:val="center"/>
              <w:rPr>
                <w:b/>
                <w:sz w:val="20"/>
              </w:rPr>
            </w:pPr>
          </w:p>
        </w:tc>
        <w:tc>
          <w:tcPr>
            <w:tcW w:w="5878" w:type="dxa"/>
            <w:hideMark/>
          </w:tcPr>
          <w:p w14:paraId="059CCFFC" w14:textId="77777777" w:rsidR="000809E7" w:rsidRPr="001B08F4" w:rsidRDefault="000809E7" w:rsidP="00A30E2D">
            <w:pPr>
              <w:jc w:val="center"/>
              <w:rPr>
                <w:b/>
                <w:sz w:val="20"/>
              </w:rPr>
            </w:pPr>
            <w:r w:rsidRPr="001B08F4">
              <w:rPr>
                <w:b/>
                <w:sz w:val="20"/>
              </w:rPr>
              <w:t>Meconium-stained liquor not meeting the above criteria</w:t>
            </w:r>
          </w:p>
        </w:tc>
        <w:tc>
          <w:tcPr>
            <w:tcW w:w="2241" w:type="dxa"/>
            <w:hideMark/>
          </w:tcPr>
          <w:p w14:paraId="6BE3B410" w14:textId="77777777" w:rsidR="000809E7" w:rsidRPr="001B08F4" w:rsidRDefault="000809E7" w:rsidP="00A30E2D">
            <w:pPr>
              <w:jc w:val="center"/>
              <w:rPr>
                <w:b/>
                <w:sz w:val="20"/>
              </w:rPr>
            </w:pPr>
            <w:r w:rsidRPr="001B08F4">
              <w:rPr>
                <w:b/>
                <w:sz w:val="20"/>
              </w:rPr>
              <w:t>24 hours + medical review after birth</w:t>
            </w:r>
          </w:p>
        </w:tc>
      </w:tr>
      <w:tr w:rsidR="000809E7" w:rsidRPr="001B08F4" w14:paraId="6B97CA18" w14:textId="77777777" w:rsidTr="00A30E2D">
        <w:trPr>
          <w:cnfStyle w:val="000000100000" w:firstRow="0" w:lastRow="0" w:firstColumn="0" w:lastColumn="0" w:oddVBand="0" w:evenVBand="0" w:oddHBand="1" w:evenHBand="0" w:firstRowFirstColumn="0" w:firstRowLastColumn="0" w:lastRowFirstColumn="0" w:lastRowLastColumn="0"/>
          <w:trHeight w:val="1038"/>
        </w:trPr>
        <w:tc>
          <w:tcPr>
            <w:tcW w:w="2094" w:type="dxa"/>
            <w:vMerge w:val="restart"/>
            <w:hideMark/>
          </w:tcPr>
          <w:p w14:paraId="5170E6EF" w14:textId="77777777" w:rsidR="000809E7" w:rsidRPr="001B08F4" w:rsidRDefault="000809E7" w:rsidP="00A30E2D">
            <w:pPr>
              <w:jc w:val="center"/>
              <w:rPr>
                <w:b/>
                <w:sz w:val="20"/>
              </w:rPr>
            </w:pPr>
            <w:r w:rsidRPr="001B08F4">
              <w:rPr>
                <w:b/>
                <w:sz w:val="20"/>
              </w:rPr>
              <w:t>Risk of poor transition</w:t>
            </w:r>
          </w:p>
        </w:tc>
        <w:tc>
          <w:tcPr>
            <w:tcW w:w="5878" w:type="dxa"/>
            <w:hideMark/>
          </w:tcPr>
          <w:p w14:paraId="735838E3" w14:textId="77777777" w:rsidR="000809E7" w:rsidRPr="001B08F4" w:rsidRDefault="000809E7" w:rsidP="00A30E2D">
            <w:pPr>
              <w:jc w:val="center"/>
              <w:rPr>
                <w:b/>
                <w:bCs/>
                <w:sz w:val="20"/>
              </w:rPr>
            </w:pPr>
            <w:r>
              <w:rPr>
                <w:b/>
                <w:bCs/>
                <w:sz w:val="20"/>
              </w:rPr>
              <w:t xml:space="preserve">Maternal general anaesthetic or systemic </w:t>
            </w:r>
            <w:r w:rsidRPr="4FCE5066">
              <w:rPr>
                <w:b/>
                <w:bCs/>
                <w:sz w:val="20"/>
              </w:rPr>
              <w:t>opioid analgesia in labour</w:t>
            </w:r>
            <w:r>
              <w:rPr>
                <w:b/>
                <w:bCs/>
                <w:sz w:val="20"/>
              </w:rPr>
              <w:t xml:space="preserve"> (oral or IV, not regional)</w:t>
            </w:r>
            <w:r w:rsidRPr="4FCE5066">
              <w:rPr>
                <w:b/>
                <w:bCs/>
                <w:sz w:val="20"/>
              </w:rPr>
              <w:t xml:space="preserve"> within 4 hours of birth</w:t>
            </w:r>
          </w:p>
        </w:tc>
        <w:tc>
          <w:tcPr>
            <w:tcW w:w="2241" w:type="dxa"/>
            <w:hideMark/>
          </w:tcPr>
          <w:p w14:paraId="1A8B430B" w14:textId="77777777" w:rsidR="000809E7" w:rsidRPr="001B08F4" w:rsidRDefault="000809E7" w:rsidP="00A30E2D">
            <w:pPr>
              <w:jc w:val="center"/>
              <w:rPr>
                <w:b/>
                <w:sz w:val="20"/>
              </w:rPr>
            </w:pPr>
            <w:r w:rsidRPr="001B08F4">
              <w:rPr>
                <w:b/>
                <w:sz w:val="20"/>
              </w:rPr>
              <w:t>24 hours</w:t>
            </w:r>
          </w:p>
        </w:tc>
      </w:tr>
      <w:tr w:rsidR="000809E7" w:rsidRPr="001B08F4" w14:paraId="7DABC8AD" w14:textId="77777777" w:rsidTr="00A30E2D">
        <w:trPr>
          <w:trHeight w:val="695"/>
        </w:trPr>
        <w:tc>
          <w:tcPr>
            <w:tcW w:w="2094" w:type="dxa"/>
            <w:vMerge/>
            <w:hideMark/>
          </w:tcPr>
          <w:p w14:paraId="3930F766" w14:textId="77777777" w:rsidR="000809E7" w:rsidRPr="001B08F4" w:rsidRDefault="000809E7" w:rsidP="00A30E2D">
            <w:pPr>
              <w:jc w:val="center"/>
              <w:rPr>
                <w:b/>
                <w:sz w:val="20"/>
              </w:rPr>
            </w:pPr>
          </w:p>
        </w:tc>
        <w:tc>
          <w:tcPr>
            <w:tcW w:w="5878" w:type="dxa"/>
            <w:hideMark/>
          </w:tcPr>
          <w:p w14:paraId="268FE77D" w14:textId="77777777" w:rsidR="000809E7" w:rsidRPr="001B08F4" w:rsidRDefault="000809E7" w:rsidP="00A30E2D">
            <w:pPr>
              <w:jc w:val="center"/>
              <w:rPr>
                <w:b/>
                <w:sz w:val="20"/>
              </w:rPr>
            </w:pPr>
            <w:r w:rsidRPr="001B08F4">
              <w:rPr>
                <w:b/>
                <w:sz w:val="20"/>
              </w:rPr>
              <w:t xml:space="preserve">Apgar </w:t>
            </w:r>
            <w:r w:rsidRPr="001B08F4">
              <w:rPr>
                <w:rFonts w:cs="Calibri"/>
                <w:b/>
                <w:sz w:val="20"/>
              </w:rPr>
              <w:t>≤</w:t>
            </w:r>
            <w:r w:rsidRPr="001B08F4">
              <w:rPr>
                <w:b/>
                <w:sz w:val="20"/>
              </w:rPr>
              <w:t xml:space="preserve"> 7 at 5 minutes</w:t>
            </w:r>
          </w:p>
        </w:tc>
        <w:tc>
          <w:tcPr>
            <w:tcW w:w="2241" w:type="dxa"/>
            <w:hideMark/>
          </w:tcPr>
          <w:p w14:paraId="79B05B4E" w14:textId="77777777" w:rsidR="000809E7" w:rsidRPr="001B08F4" w:rsidRDefault="000809E7" w:rsidP="00A30E2D">
            <w:pPr>
              <w:jc w:val="center"/>
              <w:rPr>
                <w:b/>
                <w:sz w:val="20"/>
              </w:rPr>
            </w:pPr>
            <w:r w:rsidRPr="001B08F4">
              <w:rPr>
                <w:b/>
                <w:sz w:val="20"/>
              </w:rPr>
              <w:t>24 hours + medical review after birth</w:t>
            </w:r>
          </w:p>
        </w:tc>
      </w:tr>
      <w:tr w:rsidR="000809E7" w:rsidRPr="001B08F4" w14:paraId="1415917A" w14:textId="77777777" w:rsidTr="00A30E2D">
        <w:trPr>
          <w:cnfStyle w:val="000000100000" w:firstRow="0" w:lastRow="0" w:firstColumn="0" w:lastColumn="0" w:oddVBand="0" w:evenVBand="0" w:oddHBand="1" w:evenHBand="0" w:firstRowFirstColumn="0" w:firstRowLastColumn="0" w:lastRowFirstColumn="0" w:lastRowLastColumn="0"/>
          <w:trHeight w:val="814"/>
        </w:trPr>
        <w:tc>
          <w:tcPr>
            <w:tcW w:w="2094" w:type="dxa"/>
            <w:vMerge/>
            <w:hideMark/>
          </w:tcPr>
          <w:p w14:paraId="423E931A" w14:textId="77777777" w:rsidR="000809E7" w:rsidRPr="001B08F4" w:rsidRDefault="000809E7" w:rsidP="00A30E2D">
            <w:pPr>
              <w:jc w:val="center"/>
              <w:rPr>
                <w:b/>
                <w:sz w:val="20"/>
              </w:rPr>
            </w:pPr>
          </w:p>
        </w:tc>
        <w:tc>
          <w:tcPr>
            <w:tcW w:w="5878" w:type="dxa"/>
            <w:hideMark/>
          </w:tcPr>
          <w:p w14:paraId="759E28D4" w14:textId="77777777" w:rsidR="000809E7" w:rsidRPr="001B08F4" w:rsidRDefault="000809E7" w:rsidP="00A30E2D">
            <w:pPr>
              <w:jc w:val="center"/>
              <w:rPr>
                <w:b/>
                <w:sz w:val="20"/>
              </w:rPr>
            </w:pPr>
            <w:r w:rsidRPr="001B08F4">
              <w:rPr>
                <w:b/>
                <w:sz w:val="20"/>
              </w:rPr>
              <w:t>Acidosis defined as a birth cord blood pH &lt; 7.1 and/or Elevated cord blood lactate (≥6.2)</w:t>
            </w:r>
          </w:p>
        </w:tc>
        <w:tc>
          <w:tcPr>
            <w:tcW w:w="2241" w:type="dxa"/>
            <w:hideMark/>
          </w:tcPr>
          <w:p w14:paraId="4F914BCB" w14:textId="77777777" w:rsidR="000809E7" w:rsidRPr="001B08F4" w:rsidRDefault="000809E7" w:rsidP="00A30E2D">
            <w:pPr>
              <w:jc w:val="center"/>
              <w:rPr>
                <w:b/>
                <w:sz w:val="20"/>
              </w:rPr>
            </w:pPr>
            <w:r w:rsidRPr="001B08F4">
              <w:rPr>
                <w:b/>
                <w:sz w:val="20"/>
              </w:rPr>
              <w:t xml:space="preserve">24 hours + medical review after birth </w:t>
            </w:r>
          </w:p>
        </w:tc>
      </w:tr>
      <w:tr w:rsidR="000809E7" w:rsidRPr="001B08F4" w14:paraId="6326867C" w14:textId="77777777" w:rsidTr="00A30E2D">
        <w:trPr>
          <w:trHeight w:val="897"/>
        </w:trPr>
        <w:tc>
          <w:tcPr>
            <w:tcW w:w="2094" w:type="dxa"/>
            <w:vMerge w:val="restart"/>
            <w:hideMark/>
          </w:tcPr>
          <w:p w14:paraId="1A7AA9EC" w14:textId="77777777" w:rsidR="000809E7" w:rsidRPr="001B08F4" w:rsidRDefault="000809E7" w:rsidP="00A30E2D">
            <w:pPr>
              <w:jc w:val="center"/>
              <w:rPr>
                <w:b/>
                <w:sz w:val="20"/>
              </w:rPr>
            </w:pPr>
            <w:r w:rsidRPr="001B08F4">
              <w:rPr>
                <w:b/>
                <w:sz w:val="20"/>
              </w:rPr>
              <w:t>Risk factors for sepsis.</w:t>
            </w:r>
          </w:p>
          <w:p w14:paraId="6ED589D7" w14:textId="77777777" w:rsidR="000809E7" w:rsidRDefault="000809E7" w:rsidP="00A30E2D">
            <w:pPr>
              <w:jc w:val="center"/>
              <w:rPr>
                <w:b/>
                <w:sz w:val="20"/>
              </w:rPr>
            </w:pPr>
          </w:p>
          <w:p w14:paraId="1115E569" w14:textId="77777777" w:rsidR="000809E7" w:rsidRDefault="000809E7" w:rsidP="00A30E2D">
            <w:pPr>
              <w:jc w:val="center"/>
              <w:rPr>
                <w:b/>
                <w:sz w:val="20"/>
              </w:rPr>
            </w:pPr>
            <w:r w:rsidRPr="001B08F4">
              <w:rPr>
                <w:b/>
                <w:sz w:val="20"/>
              </w:rPr>
              <w:t>Any of</w:t>
            </w:r>
            <w:r>
              <w:rPr>
                <w:b/>
                <w:sz w:val="20"/>
              </w:rPr>
              <w:t xml:space="preserve"> </w:t>
            </w:r>
            <w:r w:rsidRPr="001B08F4">
              <w:rPr>
                <w:b/>
                <w:sz w:val="20"/>
              </w:rPr>
              <w:t>GBS, PROM, maternal fever &gt;38 degrees, proven or suspected maternal infection.</w:t>
            </w:r>
          </w:p>
          <w:p w14:paraId="100E9AA1" w14:textId="77777777" w:rsidR="000809E7" w:rsidRPr="001B08F4" w:rsidRDefault="000809E7" w:rsidP="00A30E2D">
            <w:pPr>
              <w:jc w:val="center"/>
              <w:rPr>
                <w:b/>
                <w:sz w:val="20"/>
              </w:rPr>
            </w:pPr>
            <w:r w:rsidRPr="001B08F4">
              <w:rPr>
                <w:b/>
                <w:sz w:val="20"/>
              </w:rPr>
              <w:t>GBS in a previous sibling</w:t>
            </w:r>
          </w:p>
        </w:tc>
        <w:tc>
          <w:tcPr>
            <w:tcW w:w="5878" w:type="dxa"/>
            <w:hideMark/>
          </w:tcPr>
          <w:p w14:paraId="1B4ECFC8" w14:textId="77777777" w:rsidR="000809E7" w:rsidRPr="001B08F4" w:rsidRDefault="000809E7" w:rsidP="00A30E2D">
            <w:pPr>
              <w:jc w:val="center"/>
              <w:rPr>
                <w:b/>
                <w:sz w:val="20"/>
              </w:rPr>
            </w:pPr>
            <w:r w:rsidRPr="001B08F4">
              <w:rPr>
                <w:b/>
                <w:sz w:val="20"/>
              </w:rPr>
              <w:t>GBS positive mother OR PROM with no other risk factors and at least 1 dose of antibiotics received &gt;4 hours prior to delivery</w:t>
            </w:r>
          </w:p>
        </w:tc>
        <w:tc>
          <w:tcPr>
            <w:tcW w:w="2241" w:type="dxa"/>
            <w:hideMark/>
          </w:tcPr>
          <w:p w14:paraId="3985F576" w14:textId="77777777" w:rsidR="000809E7" w:rsidRPr="001B08F4" w:rsidRDefault="000809E7" w:rsidP="00A30E2D">
            <w:pPr>
              <w:jc w:val="center"/>
              <w:rPr>
                <w:b/>
                <w:sz w:val="20"/>
              </w:rPr>
            </w:pPr>
            <w:r w:rsidRPr="001B08F4">
              <w:rPr>
                <w:b/>
                <w:sz w:val="20"/>
              </w:rPr>
              <w:t>24 hours</w:t>
            </w:r>
          </w:p>
        </w:tc>
      </w:tr>
      <w:tr w:rsidR="000809E7" w:rsidRPr="001B08F4" w14:paraId="004E619B" w14:textId="77777777" w:rsidTr="00A30E2D">
        <w:trPr>
          <w:cnfStyle w:val="000000100000" w:firstRow="0" w:lastRow="0" w:firstColumn="0" w:lastColumn="0" w:oddVBand="0" w:evenVBand="0" w:oddHBand="1" w:evenHBand="0" w:firstRowFirstColumn="0" w:firstRowLastColumn="0" w:lastRowFirstColumn="0" w:lastRowLastColumn="0"/>
          <w:trHeight w:val="856"/>
        </w:trPr>
        <w:tc>
          <w:tcPr>
            <w:tcW w:w="2094" w:type="dxa"/>
            <w:vMerge/>
            <w:hideMark/>
          </w:tcPr>
          <w:p w14:paraId="58021BFC" w14:textId="77777777" w:rsidR="000809E7" w:rsidRPr="001B08F4" w:rsidRDefault="000809E7" w:rsidP="00A30E2D">
            <w:pPr>
              <w:jc w:val="center"/>
              <w:rPr>
                <w:b/>
                <w:sz w:val="20"/>
              </w:rPr>
            </w:pPr>
          </w:p>
        </w:tc>
        <w:tc>
          <w:tcPr>
            <w:tcW w:w="5878" w:type="dxa"/>
            <w:hideMark/>
          </w:tcPr>
          <w:p w14:paraId="63F883B0" w14:textId="77777777" w:rsidR="000809E7" w:rsidRPr="001B08F4" w:rsidRDefault="000809E7" w:rsidP="00A30E2D">
            <w:pPr>
              <w:jc w:val="center"/>
              <w:rPr>
                <w:b/>
                <w:sz w:val="20"/>
              </w:rPr>
            </w:pPr>
            <w:r w:rsidRPr="001B08F4">
              <w:rPr>
                <w:b/>
                <w:sz w:val="20"/>
              </w:rPr>
              <w:t>GBS positive or PROM without adequate antibiotic cover (as defined by 1 dose &gt;4 hours from birth)</w:t>
            </w:r>
          </w:p>
        </w:tc>
        <w:tc>
          <w:tcPr>
            <w:tcW w:w="2241" w:type="dxa"/>
            <w:hideMark/>
          </w:tcPr>
          <w:p w14:paraId="4FE0DB6A" w14:textId="77777777" w:rsidR="000809E7" w:rsidRPr="001B08F4" w:rsidRDefault="000809E7" w:rsidP="00A30E2D">
            <w:pPr>
              <w:jc w:val="center"/>
              <w:rPr>
                <w:b/>
                <w:bCs/>
                <w:sz w:val="20"/>
              </w:rPr>
            </w:pPr>
            <w:r>
              <w:rPr>
                <w:b/>
                <w:bCs/>
                <w:sz w:val="20"/>
              </w:rPr>
              <w:t>36</w:t>
            </w:r>
            <w:r w:rsidRPr="4FCE5066">
              <w:rPr>
                <w:b/>
                <w:bCs/>
                <w:sz w:val="20"/>
              </w:rPr>
              <w:t xml:space="preserve"> hours</w:t>
            </w:r>
          </w:p>
        </w:tc>
      </w:tr>
      <w:tr w:rsidR="000809E7" w:rsidRPr="001B08F4" w14:paraId="02F26520" w14:textId="77777777" w:rsidTr="00A30E2D">
        <w:trPr>
          <w:trHeight w:val="801"/>
        </w:trPr>
        <w:tc>
          <w:tcPr>
            <w:tcW w:w="2094" w:type="dxa"/>
            <w:vMerge/>
            <w:hideMark/>
          </w:tcPr>
          <w:p w14:paraId="5A032098" w14:textId="77777777" w:rsidR="000809E7" w:rsidRPr="001B08F4" w:rsidRDefault="000809E7" w:rsidP="00A30E2D">
            <w:pPr>
              <w:jc w:val="center"/>
              <w:rPr>
                <w:b/>
                <w:sz w:val="20"/>
              </w:rPr>
            </w:pPr>
          </w:p>
        </w:tc>
        <w:tc>
          <w:tcPr>
            <w:tcW w:w="5878" w:type="dxa"/>
            <w:hideMark/>
          </w:tcPr>
          <w:p w14:paraId="45064448" w14:textId="77777777" w:rsidR="000809E7" w:rsidRPr="001B08F4" w:rsidRDefault="000809E7" w:rsidP="00A30E2D">
            <w:pPr>
              <w:jc w:val="center"/>
              <w:rPr>
                <w:b/>
                <w:sz w:val="20"/>
              </w:rPr>
            </w:pPr>
            <w:r w:rsidRPr="001B08F4">
              <w:rPr>
                <w:b/>
                <w:sz w:val="20"/>
              </w:rPr>
              <w:t>More than one risk factor for infection OR maternal fever&gt;38 degrees /suspected chorioamnionitis</w:t>
            </w:r>
          </w:p>
        </w:tc>
        <w:tc>
          <w:tcPr>
            <w:tcW w:w="2241" w:type="dxa"/>
            <w:hideMark/>
          </w:tcPr>
          <w:p w14:paraId="1C7656F3" w14:textId="77777777" w:rsidR="000809E7" w:rsidRPr="001B08F4" w:rsidRDefault="000809E7" w:rsidP="00A30E2D">
            <w:pPr>
              <w:jc w:val="center"/>
              <w:rPr>
                <w:b/>
                <w:sz w:val="20"/>
              </w:rPr>
            </w:pPr>
            <w:r w:rsidRPr="001B08F4">
              <w:rPr>
                <w:b/>
                <w:sz w:val="20"/>
              </w:rPr>
              <w:t xml:space="preserve">48 hours + medical review </w:t>
            </w:r>
          </w:p>
        </w:tc>
      </w:tr>
      <w:tr w:rsidR="000809E7" w:rsidRPr="001B08F4" w14:paraId="3BB77FB0" w14:textId="77777777" w:rsidTr="00A30E2D">
        <w:trPr>
          <w:cnfStyle w:val="000000100000" w:firstRow="0" w:lastRow="0" w:firstColumn="0" w:lastColumn="0" w:oddVBand="0" w:evenVBand="0" w:oddHBand="1" w:evenHBand="0" w:firstRowFirstColumn="0" w:firstRowLastColumn="0" w:lastRowFirstColumn="0" w:lastRowLastColumn="0"/>
          <w:trHeight w:val="680"/>
        </w:trPr>
        <w:tc>
          <w:tcPr>
            <w:tcW w:w="2094" w:type="dxa"/>
            <w:vMerge/>
            <w:hideMark/>
          </w:tcPr>
          <w:p w14:paraId="281E1C9F" w14:textId="77777777" w:rsidR="000809E7" w:rsidRPr="001B08F4" w:rsidRDefault="000809E7" w:rsidP="00A30E2D">
            <w:pPr>
              <w:jc w:val="center"/>
              <w:rPr>
                <w:b/>
                <w:sz w:val="20"/>
              </w:rPr>
            </w:pPr>
          </w:p>
        </w:tc>
        <w:tc>
          <w:tcPr>
            <w:tcW w:w="5878" w:type="dxa"/>
            <w:hideMark/>
          </w:tcPr>
          <w:p w14:paraId="263CC8BF" w14:textId="77777777" w:rsidR="000809E7" w:rsidRPr="001B08F4" w:rsidRDefault="000809E7" w:rsidP="00A30E2D">
            <w:pPr>
              <w:jc w:val="center"/>
              <w:rPr>
                <w:b/>
                <w:sz w:val="20"/>
              </w:rPr>
            </w:pPr>
            <w:r w:rsidRPr="001B08F4">
              <w:rPr>
                <w:b/>
                <w:sz w:val="20"/>
              </w:rPr>
              <w:t>Invasive GBS infection in a previous pregnancy/sibling</w:t>
            </w:r>
          </w:p>
        </w:tc>
        <w:tc>
          <w:tcPr>
            <w:tcW w:w="2241" w:type="dxa"/>
            <w:hideMark/>
          </w:tcPr>
          <w:p w14:paraId="04EE0EB9" w14:textId="77777777" w:rsidR="000809E7" w:rsidRPr="001B08F4" w:rsidRDefault="000809E7" w:rsidP="00A30E2D">
            <w:pPr>
              <w:jc w:val="center"/>
              <w:rPr>
                <w:b/>
                <w:sz w:val="20"/>
              </w:rPr>
            </w:pPr>
            <w:r w:rsidRPr="001B08F4">
              <w:rPr>
                <w:b/>
                <w:sz w:val="20"/>
              </w:rPr>
              <w:t>48 hours + medical review after birth</w:t>
            </w:r>
          </w:p>
        </w:tc>
      </w:tr>
      <w:tr w:rsidR="000809E7" w:rsidRPr="001B08F4" w14:paraId="42F8C1CF" w14:textId="77777777" w:rsidTr="00A30E2D">
        <w:trPr>
          <w:trHeight w:val="854"/>
        </w:trPr>
        <w:tc>
          <w:tcPr>
            <w:tcW w:w="2094" w:type="dxa"/>
            <w:hideMark/>
          </w:tcPr>
          <w:p w14:paraId="09AA4A6C" w14:textId="77777777" w:rsidR="000809E7" w:rsidRPr="001B08F4" w:rsidRDefault="000809E7" w:rsidP="00A30E2D">
            <w:pPr>
              <w:jc w:val="center"/>
              <w:rPr>
                <w:b/>
                <w:sz w:val="20"/>
              </w:rPr>
            </w:pPr>
            <w:r w:rsidRPr="001B08F4">
              <w:rPr>
                <w:b/>
                <w:sz w:val="20"/>
              </w:rPr>
              <w:t>Risk of Neonatal Abstinence Syndrome</w:t>
            </w:r>
          </w:p>
        </w:tc>
        <w:tc>
          <w:tcPr>
            <w:tcW w:w="5878" w:type="dxa"/>
            <w:hideMark/>
          </w:tcPr>
          <w:p w14:paraId="64F5CFA6" w14:textId="77777777" w:rsidR="000809E7" w:rsidRPr="001B08F4" w:rsidRDefault="000809E7" w:rsidP="00A30E2D">
            <w:pPr>
              <w:jc w:val="center"/>
              <w:rPr>
                <w:b/>
                <w:sz w:val="20"/>
              </w:rPr>
            </w:pPr>
            <w:r w:rsidRPr="001B08F4">
              <w:rPr>
                <w:b/>
                <w:sz w:val="20"/>
              </w:rPr>
              <w:t>A risk of neonatal abstinence syndrome identified during pregnancy (Finnegan scoring)</w:t>
            </w:r>
          </w:p>
        </w:tc>
        <w:tc>
          <w:tcPr>
            <w:tcW w:w="2241" w:type="dxa"/>
            <w:hideMark/>
          </w:tcPr>
          <w:p w14:paraId="452BF8E8" w14:textId="77777777" w:rsidR="000809E7" w:rsidRPr="001B08F4" w:rsidRDefault="000809E7" w:rsidP="00A30E2D">
            <w:pPr>
              <w:jc w:val="center"/>
              <w:rPr>
                <w:b/>
                <w:sz w:val="20"/>
              </w:rPr>
            </w:pPr>
            <w:r w:rsidRPr="001B08F4">
              <w:rPr>
                <w:b/>
                <w:sz w:val="20"/>
              </w:rPr>
              <w:t>5 days + medical review prior to discharge</w:t>
            </w:r>
          </w:p>
        </w:tc>
      </w:tr>
      <w:tr w:rsidR="000809E7" w:rsidRPr="001B08F4" w14:paraId="240AB492" w14:textId="77777777" w:rsidTr="00A30E2D">
        <w:trPr>
          <w:cnfStyle w:val="000000100000" w:firstRow="0" w:lastRow="0" w:firstColumn="0" w:lastColumn="0" w:oddVBand="0" w:evenVBand="0" w:oddHBand="1" w:evenHBand="0" w:firstRowFirstColumn="0" w:firstRowLastColumn="0" w:lastRowFirstColumn="0" w:lastRowLastColumn="0"/>
          <w:trHeight w:val="1254"/>
        </w:trPr>
        <w:tc>
          <w:tcPr>
            <w:tcW w:w="2094" w:type="dxa"/>
            <w:hideMark/>
          </w:tcPr>
          <w:p w14:paraId="5C3000C2" w14:textId="77777777" w:rsidR="000809E7" w:rsidRPr="001B08F4" w:rsidRDefault="000809E7" w:rsidP="00A30E2D">
            <w:pPr>
              <w:jc w:val="center"/>
              <w:rPr>
                <w:b/>
                <w:sz w:val="20"/>
              </w:rPr>
            </w:pPr>
            <w:r w:rsidRPr="001B08F4">
              <w:rPr>
                <w:b/>
                <w:sz w:val="20"/>
              </w:rPr>
              <w:t>Risk of Subgaleal haemorrhage</w:t>
            </w:r>
          </w:p>
        </w:tc>
        <w:tc>
          <w:tcPr>
            <w:tcW w:w="5878" w:type="dxa"/>
            <w:hideMark/>
          </w:tcPr>
          <w:p w14:paraId="3899F528" w14:textId="77777777" w:rsidR="000809E7" w:rsidRPr="001B08F4" w:rsidRDefault="000809E7" w:rsidP="00A30E2D">
            <w:pPr>
              <w:jc w:val="center"/>
              <w:rPr>
                <w:b/>
                <w:sz w:val="20"/>
              </w:rPr>
            </w:pPr>
            <w:r w:rsidRPr="001B08F4">
              <w:rPr>
                <w:b/>
                <w:sz w:val="20"/>
              </w:rPr>
              <w:t>Instrumental delivery or unsuccessful instrumental delivery at birth (refer to instrumental delivery guideline)</w:t>
            </w:r>
          </w:p>
        </w:tc>
        <w:tc>
          <w:tcPr>
            <w:tcW w:w="2241" w:type="dxa"/>
            <w:hideMark/>
          </w:tcPr>
          <w:p w14:paraId="055EE1D7" w14:textId="77777777" w:rsidR="000809E7" w:rsidRPr="001B08F4" w:rsidRDefault="000809E7" w:rsidP="00A30E2D">
            <w:pPr>
              <w:jc w:val="center"/>
              <w:rPr>
                <w:b/>
                <w:sz w:val="20"/>
              </w:rPr>
            </w:pPr>
            <w:r w:rsidRPr="001B08F4">
              <w:rPr>
                <w:b/>
                <w:sz w:val="20"/>
              </w:rPr>
              <w:t xml:space="preserve">12 hours providing no head swelling at all or any </w:t>
            </w:r>
            <w:r>
              <w:rPr>
                <w:b/>
                <w:sz w:val="20"/>
              </w:rPr>
              <w:t>co</w:t>
            </w:r>
            <w:r w:rsidRPr="001B08F4">
              <w:rPr>
                <w:b/>
                <w:sz w:val="20"/>
              </w:rPr>
              <w:t>ncerns + medical review after birth</w:t>
            </w:r>
          </w:p>
        </w:tc>
      </w:tr>
    </w:tbl>
    <w:p w14:paraId="341BC45E" w14:textId="3E412CDB" w:rsidR="000809E7" w:rsidRPr="005054C5" w:rsidRDefault="000809E7" w:rsidP="005054C5">
      <w:pPr>
        <w:pStyle w:val="NotesCaptionCitationSource"/>
        <w:rPr>
          <w:b/>
          <w:bCs w:val="0"/>
          <w:lang w:eastAsia="en-US"/>
        </w:rPr>
      </w:pPr>
      <w:r w:rsidRPr="000809E7">
        <w:rPr>
          <w:b/>
          <w:bCs w:val="0"/>
          <w:lang w:eastAsia="en-US"/>
        </w:rPr>
        <w:t>Medical review* = Neonatal medical review soon after birth (if not already present at birth).  Babies do not routinely require neonatal medical review prior to discharge unless requested by the neonatal team. In the event of abnormal observations, a neonatal medical review is required as per standard practice.</w:t>
      </w:r>
    </w:p>
    <w:sectPr w:rsidR="000809E7" w:rsidRPr="005054C5" w:rsidSect="0007270D">
      <w:footerReference w:type="default" r:id="rId23"/>
      <w:headerReference w:type="first" r:id="rId24"/>
      <w:footerReference w:type="first" r:id="rId25"/>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61F73" w14:textId="77777777" w:rsidR="00D57BCA" w:rsidRDefault="00D57BCA" w:rsidP="00225769">
      <w:pPr>
        <w:spacing w:after="0" w:line="240" w:lineRule="auto"/>
      </w:pPr>
      <w:r>
        <w:separator/>
      </w:r>
    </w:p>
    <w:p w14:paraId="7C913D1D" w14:textId="77777777" w:rsidR="00D57BCA" w:rsidRDefault="00D57BCA"/>
    <w:p w14:paraId="6AE28688" w14:textId="77777777" w:rsidR="00D57BCA" w:rsidRDefault="00D57BCA"/>
    <w:p w14:paraId="0F4FF922" w14:textId="77777777" w:rsidR="00D57BCA" w:rsidRDefault="00D57BCA"/>
    <w:p w14:paraId="0A154C38" w14:textId="77777777" w:rsidR="00D57BCA" w:rsidRDefault="00D57BCA"/>
    <w:p w14:paraId="6E19C307" w14:textId="77777777" w:rsidR="00D57BCA" w:rsidRDefault="00D57BCA"/>
    <w:p w14:paraId="6D5BD6B5" w14:textId="77777777" w:rsidR="00D57BCA" w:rsidRDefault="00D57BCA"/>
  </w:endnote>
  <w:endnote w:type="continuationSeparator" w:id="0">
    <w:p w14:paraId="3CC647CF" w14:textId="77777777" w:rsidR="00D57BCA" w:rsidRDefault="00D57BCA" w:rsidP="00225769">
      <w:pPr>
        <w:spacing w:after="0" w:line="240" w:lineRule="auto"/>
      </w:pPr>
      <w:r>
        <w:continuationSeparator/>
      </w:r>
    </w:p>
    <w:p w14:paraId="1DBDACE3" w14:textId="77777777" w:rsidR="00D57BCA" w:rsidRDefault="00D57BCA"/>
    <w:p w14:paraId="109E4E65" w14:textId="77777777" w:rsidR="00D57BCA" w:rsidRDefault="00D57BCA"/>
    <w:p w14:paraId="24322893" w14:textId="77777777" w:rsidR="00D57BCA" w:rsidRDefault="00D57BCA"/>
    <w:p w14:paraId="334B4580" w14:textId="77777777" w:rsidR="00D57BCA" w:rsidRDefault="00D57BCA"/>
    <w:p w14:paraId="69B61EE2" w14:textId="77777777" w:rsidR="00D57BCA" w:rsidRDefault="00D57BCA"/>
    <w:p w14:paraId="0ACBA6B6" w14:textId="77777777" w:rsidR="00D57BCA" w:rsidRDefault="00D57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utiger 45 Light">
    <w:altName w:val="Frutiger 45 Light"/>
    <w:charset w:val="00"/>
    <w:family w:val="auto"/>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3F9A7756" w14:textId="77777777" w:rsidTr="003B0E72">
      <w:trPr>
        <w:jc w:val="center"/>
      </w:trPr>
      <w:tc>
        <w:tcPr>
          <w:tcW w:w="1515" w:type="dxa"/>
        </w:tcPr>
        <w:p w14:paraId="154BE14F"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1B0F4109"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333EA5A0"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0564BD2D"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04BA16DB"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720B892D"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50BD4060" w14:textId="77777777" w:rsidTr="003B0E72">
      <w:trPr>
        <w:jc w:val="center"/>
      </w:trPr>
      <w:tc>
        <w:tcPr>
          <w:tcW w:w="1515" w:type="dxa"/>
        </w:tcPr>
        <w:p w14:paraId="23E0FEFA" w14:textId="7493FA79" w:rsidR="00481A6C" w:rsidRPr="00954F7B" w:rsidRDefault="00C92975"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557</w:t>
          </w:r>
        </w:p>
      </w:tc>
      <w:tc>
        <w:tcPr>
          <w:tcW w:w="965" w:type="dxa"/>
        </w:tcPr>
        <w:p w14:paraId="09A28368" w14:textId="72D92667" w:rsidR="00481A6C" w:rsidRPr="00954F7B" w:rsidRDefault="00C92975" w:rsidP="00481A6C">
          <w:pPr>
            <w:pStyle w:val="Footer"/>
            <w:jc w:val="center"/>
            <w:rPr>
              <w:bCs/>
              <w:iCs/>
              <w:sz w:val="20"/>
              <w:szCs w:val="20"/>
            </w:rPr>
          </w:pPr>
          <w:r>
            <w:rPr>
              <w:bCs/>
              <w:iCs/>
              <w:sz w:val="20"/>
              <w:szCs w:val="20"/>
            </w:rPr>
            <w:t>1</w:t>
          </w:r>
        </w:p>
      </w:tc>
      <w:tc>
        <w:tcPr>
          <w:tcW w:w="1552" w:type="dxa"/>
        </w:tcPr>
        <w:p w14:paraId="3A97E44E" w14:textId="16216229" w:rsidR="00481A6C" w:rsidRPr="00954F7B" w:rsidRDefault="00C92975" w:rsidP="00481A6C">
          <w:pPr>
            <w:pStyle w:val="Footer"/>
            <w:jc w:val="center"/>
            <w:rPr>
              <w:bCs/>
              <w:iCs/>
              <w:sz w:val="20"/>
              <w:szCs w:val="20"/>
            </w:rPr>
          </w:pPr>
          <w:r>
            <w:rPr>
              <w:bCs/>
              <w:iCs/>
              <w:sz w:val="20"/>
              <w:szCs w:val="20"/>
            </w:rPr>
            <w:t>20</w:t>
          </w:r>
          <w:r w:rsidR="00481A6C" w:rsidRPr="00954F7B">
            <w:rPr>
              <w:bCs/>
              <w:iCs/>
              <w:sz w:val="20"/>
              <w:szCs w:val="20"/>
            </w:rPr>
            <w:t>/</w:t>
          </w:r>
          <w:r>
            <w:rPr>
              <w:bCs/>
              <w:iCs/>
              <w:sz w:val="20"/>
              <w:szCs w:val="20"/>
            </w:rPr>
            <w:t>11</w:t>
          </w:r>
          <w:r w:rsidR="00481A6C" w:rsidRPr="00954F7B">
            <w:rPr>
              <w:bCs/>
              <w:iCs/>
              <w:sz w:val="20"/>
              <w:szCs w:val="20"/>
            </w:rPr>
            <w:t>/</w:t>
          </w:r>
          <w:r>
            <w:rPr>
              <w:bCs/>
              <w:iCs/>
              <w:sz w:val="20"/>
              <w:szCs w:val="20"/>
            </w:rPr>
            <w:t>2024</w:t>
          </w:r>
        </w:p>
      </w:tc>
      <w:tc>
        <w:tcPr>
          <w:tcW w:w="1456" w:type="dxa"/>
        </w:tcPr>
        <w:p w14:paraId="701E4EAA" w14:textId="4B9661CA" w:rsidR="00481A6C" w:rsidRPr="00954F7B" w:rsidRDefault="00C92975"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08</w:t>
          </w:r>
          <w:r w:rsidR="00481A6C" w:rsidRPr="00954F7B">
            <w:rPr>
              <w:bCs/>
              <w:iCs/>
              <w:sz w:val="20"/>
              <w:szCs w:val="20"/>
            </w:rPr>
            <w:t>/</w:t>
          </w:r>
          <w:r>
            <w:rPr>
              <w:bCs/>
              <w:iCs/>
              <w:sz w:val="20"/>
              <w:szCs w:val="20"/>
            </w:rPr>
            <w:t>2027</w:t>
          </w:r>
        </w:p>
      </w:tc>
      <w:tc>
        <w:tcPr>
          <w:tcW w:w="1746" w:type="dxa"/>
        </w:tcPr>
        <w:p w14:paraId="55BCB0CA" w14:textId="4CA87E3A" w:rsidR="00481A6C" w:rsidRPr="00954F7B" w:rsidRDefault="00C92975" w:rsidP="00481A6C">
          <w:pPr>
            <w:pStyle w:val="Footer"/>
            <w:jc w:val="center"/>
            <w:rPr>
              <w:bCs/>
              <w:iCs/>
              <w:sz w:val="20"/>
              <w:szCs w:val="20"/>
            </w:rPr>
          </w:pPr>
          <w:r>
            <w:rPr>
              <w:bCs/>
              <w:iCs/>
              <w:sz w:val="20"/>
              <w:szCs w:val="20"/>
            </w:rPr>
            <w:t>WY&amp;C</w:t>
          </w:r>
        </w:p>
      </w:tc>
      <w:tc>
        <w:tcPr>
          <w:tcW w:w="1836" w:type="dxa"/>
        </w:tcPr>
        <w:p w14:paraId="42D717EA"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075B90F3"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71A756D4" w14:textId="77777777" w:rsidTr="008E1ED9">
      <w:trPr>
        <w:jc w:val="center"/>
      </w:trPr>
      <w:tc>
        <w:tcPr>
          <w:tcW w:w="1515" w:type="dxa"/>
        </w:tcPr>
        <w:p w14:paraId="0935E6BC"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73E15F29"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280C8FD2"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04F642BC"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766AD8CC"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7C0BF448"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73FB8828" w14:textId="77777777" w:rsidTr="008E1ED9">
      <w:trPr>
        <w:jc w:val="center"/>
      </w:trPr>
      <w:tc>
        <w:tcPr>
          <w:tcW w:w="1515" w:type="dxa"/>
        </w:tcPr>
        <w:p w14:paraId="3BBAF9C7" w14:textId="02BEB1A4" w:rsidR="008A3DD8" w:rsidRPr="00954F7B" w:rsidRDefault="00C92975"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557</w:t>
          </w:r>
        </w:p>
      </w:tc>
      <w:tc>
        <w:tcPr>
          <w:tcW w:w="965" w:type="dxa"/>
        </w:tcPr>
        <w:p w14:paraId="0F0D1D64" w14:textId="1983E4F0" w:rsidR="008A3DD8" w:rsidRPr="00954F7B" w:rsidRDefault="00C92975" w:rsidP="008A3DD8">
          <w:pPr>
            <w:pStyle w:val="Footer"/>
            <w:jc w:val="center"/>
            <w:rPr>
              <w:bCs/>
              <w:iCs/>
              <w:sz w:val="20"/>
              <w:szCs w:val="20"/>
            </w:rPr>
          </w:pPr>
          <w:r>
            <w:rPr>
              <w:bCs/>
              <w:iCs/>
              <w:sz w:val="20"/>
              <w:szCs w:val="20"/>
            </w:rPr>
            <w:t>1</w:t>
          </w:r>
        </w:p>
      </w:tc>
      <w:tc>
        <w:tcPr>
          <w:tcW w:w="1552" w:type="dxa"/>
        </w:tcPr>
        <w:p w14:paraId="052D2D7E" w14:textId="481AF0E9" w:rsidR="008A3DD8" w:rsidRPr="00954F7B" w:rsidRDefault="00C92975" w:rsidP="008A3DD8">
          <w:pPr>
            <w:pStyle w:val="Footer"/>
            <w:jc w:val="center"/>
            <w:rPr>
              <w:bCs/>
              <w:iCs/>
              <w:sz w:val="20"/>
              <w:szCs w:val="20"/>
            </w:rPr>
          </w:pPr>
          <w:r>
            <w:rPr>
              <w:bCs/>
              <w:iCs/>
              <w:sz w:val="20"/>
              <w:szCs w:val="20"/>
            </w:rPr>
            <w:t>20</w:t>
          </w:r>
          <w:r w:rsidR="008A3DD8" w:rsidRPr="00954F7B">
            <w:rPr>
              <w:bCs/>
              <w:iCs/>
              <w:sz w:val="20"/>
              <w:szCs w:val="20"/>
            </w:rPr>
            <w:t>/</w:t>
          </w:r>
          <w:r>
            <w:rPr>
              <w:bCs/>
              <w:iCs/>
              <w:sz w:val="20"/>
              <w:szCs w:val="20"/>
            </w:rPr>
            <w:t>11</w:t>
          </w:r>
          <w:r w:rsidR="008A3DD8" w:rsidRPr="00954F7B">
            <w:rPr>
              <w:bCs/>
              <w:iCs/>
              <w:sz w:val="20"/>
              <w:szCs w:val="20"/>
            </w:rPr>
            <w:t>/</w:t>
          </w:r>
          <w:r>
            <w:rPr>
              <w:bCs/>
              <w:iCs/>
              <w:sz w:val="20"/>
              <w:szCs w:val="20"/>
            </w:rPr>
            <w:t>2024</w:t>
          </w:r>
        </w:p>
      </w:tc>
      <w:tc>
        <w:tcPr>
          <w:tcW w:w="1456" w:type="dxa"/>
        </w:tcPr>
        <w:p w14:paraId="3136FC0A" w14:textId="502BD959" w:rsidR="008A3DD8" w:rsidRPr="00954F7B" w:rsidRDefault="00C92975"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08</w:t>
          </w:r>
          <w:r w:rsidR="008A3DD8" w:rsidRPr="00954F7B">
            <w:rPr>
              <w:bCs/>
              <w:iCs/>
              <w:sz w:val="20"/>
              <w:szCs w:val="20"/>
            </w:rPr>
            <w:t>/</w:t>
          </w:r>
          <w:r>
            <w:rPr>
              <w:bCs/>
              <w:iCs/>
              <w:sz w:val="20"/>
              <w:szCs w:val="20"/>
            </w:rPr>
            <w:t>2027</w:t>
          </w:r>
        </w:p>
      </w:tc>
      <w:tc>
        <w:tcPr>
          <w:tcW w:w="1746" w:type="dxa"/>
        </w:tcPr>
        <w:p w14:paraId="256FC721" w14:textId="798E792E" w:rsidR="008A3DD8" w:rsidRPr="00954F7B" w:rsidRDefault="00C92975" w:rsidP="008A3DD8">
          <w:pPr>
            <w:pStyle w:val="Footer"/>
            <w:jc w:val="center"/>
            <w:rPr>
              <w:bCs/>
              <w:iCs/>
              <w:sz w:val="20"/>
              <w:szCs w:val="20"/>
            </w:rPr>
          </w:pPr>
          <w:r>
            <w:rPr>
              <w:bCs/>
              <w:iCs/>
              <w:sz w:val="20"/>
              <w:szCs w:val="20"/>
            </w:rPr>
            <w:t>WY&amp;C</w:t>
          </w:r>
        </w:p>
      </w:tc>
      <w:tc>
        <w:tcPr>
          <w:tcW w:w="1836" w:type="dxa"/>
        </w:tcPr>
        <w:p w14:paraId="4C36F901"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13A35CD9"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35E9D" w14:textId="77777777" w:rsidR="00D57BCA" w:rsidRDefault="00D57BCA" w:rsidP="009D493B">
      <w:pPr>
        <w:spacing w:after="0" w:line="240" w:lineRule="auto"/>
      </w:pPr>
      <w:r>
        <w:separator/>
      </w:r>
    </w:p>
  </w:footnote>
  <w:footnote w:type="continuationSeparator" w:id="0">
    <w:p w14:paraId="02C8C137" w14:textId="77777777" w:rsidR="00D57BCA" w:rsidRDefault="00D57BCA" w:rsidP="00A9080B">
      <w:pPr>
        <w:spacing w:after="0" w:line="240" w:lineRule="auto"/>
      </w:pPr>
      <w:r>
        <w:continuationSeparator/>
      </w:r>
    </w:p>
    <w:p w14:paraId="6AA91E6A" w14:textId="77777777" w:rsidR="00D57BCA" w:rsidRDefault="00D57BCA"/>
    <w:p w14:paraId="7500B4A1" w14:textId="77777777" w:rsidR="00D57BCA" w:rsidRDefault="00D57B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9420A" w14:textId="77777777" w:rsidR="008A3DD8" w:rsidRDefault="008A3DD8">
    <w:pPr>
      <w:pStyle w:val="Header"/>
    </w:pPr>
    <w:r w:rsidRPr="00324CF9">
      <w:rPr>
        <w:noProof/>
      </w:rPr>
      <w:drawing>
        <wp:inline distT="0" distB="0" distL="0" distR="0" wp14:anchorId="18822C8D" wp14:editId="54F3D56B">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785"/>
        </w:tabs>
        <w:ind w:left="785" w:hanging="360"/>
      </w:pPr>
      <w:rPr>
        <w:rFonts w:ascii="Symbol" w:hAnsi="Symbol" w:hint="default"/>
        <w:color w:val="auto"/>
      </w:rPr>
    </w:lvl>
  </w:abstractNum>
  <w:abstractNum w:abstractNumId="1" w15:restartNumberingAfterBreak="0">
    <w:nsid w:val="0044674E"/>
    <w:multiLevelType w:val="hybridMultilevel"/>
    <w:tmpl w:val="C6320E2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9B4B1F"/>
    <w:multiLevelType w:val="hybridMultilevel"/>
    <w:tmpl w:val="2F66C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08AF6503"/>
    <w:multiLevelType w:val="hybridMultilevel"/>
    <w:tmpl w:val="F3DAAC2A"/>
    <w:lvl w:ilvl="0" w:tplc="6FB04658">
      <w:start w:val="1"/>
      <w:numFmt w:val="decimal"/>
      <w:lvlText w:val="%1."/>
      <w:lvlJc w:val="left"/>
      <w:pPr>
        <w:tabs>
          <w:tab w:val="num" w:pos="360"/>
        </w:tabs>
        <w:ind w:left="360" w:hanging="360"/>
      </w:pPr>
      <w:rPr>
        <w:rFonts w:cs="Times New Roman" w:hint="default"/>
        <w:i w:val="0"/>
        <w:iCs/>
        <w:color w:val="auto"/>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6B5E91"/>
    <w:multiLevelType w:val="hybridMultilevel"/>
    <w:tmpl w:val="EF80C4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9" w15:restartNumberingAfterBreak="0">
    <w:nsid w:val="18B51F36"/>
    <w:multiLevelType w:val="hybridMultilevel"/>
    <w:tmpl w:val="19B47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E543DF"/>
    <w:multiLevelType w:val="hybridMultilevel"/>
    <w:tmpl w:val="19BA6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2" w15:restartNumberingAfterBreak="0">
    <w:nsid w:val="354E2AF0"/>
    <w:multiLevelType w:val="hybridMultilevel"/>
    <w:tmpl w:val="E458A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C4E2DB6"/>
    <w:multiLevelType w:val="hybridMultilevel"/>
    <w:tmpl w:val="C2444D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392F69"/>
    <w:multiLevelType w:val="hybridMultilevel"/>
    <w:tmpl w:val="2BF47C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1E060A"/>
    <w:multiLevelType w:val="hybridMultilevel"/>
    <w:tmpl w:val="C86208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3" w15:restartNumberingAfterBreak="0">
    <w:nsid w:val="4F275E7C"/>
    <w:multiLevelType w:val="hybridMultilevel"/>
    <w:tmpl w:val="FDFA156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4" w15:restartNumberingAfterBreak="0">
    <w:nsid w:val="587835A4"/>
    <w:multiLevelType w:val="hybridMultilevel"/>
    <w:tmpl w:val="3962BF14"/>
    <w:lvl w:ilvl="0" w:tplc="0C090001">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597072FF"/>
    <w:multiLevelType w:val="hybridMultilevel"/>
    <w:tmpl w:val="71C4D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2B6D7F"/>
    <w:multiLevelType w:val="hybridMultilevel"/>
    <w:tmpl w:val="DCD45004"/>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7"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8" w15:restartNumberingAfterBreak="0">
    <w:nsid w:val="69647F46"/>
    <w:multiLevelType w:val="hybridMultilevel"/>
    <w:tmpl w:val="EEFA8B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9DE2952"/>
    <w:multiLevelType w:val="hybridMultilevel"/>
    <w:tmpl w:val="A9DAA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D53ECA"/>
    <w:multiLevelType w:val="hybridMultilevel"/>
    <w:tmpl w:val="FBC682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D9F49D0"/>
    <w:multiLevelType w:val="hybridMultilevel"/>
    <w:tmpl w:val="F46464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EC07A3C"/>
    <w:multiLevelType w:val="hybridMultilevel"/>
    <w:tmpl w:val="CAC69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B2292A"/>
    <w:multiLevelType w:val="hybridMultilevel"/>
    <w:tmpl w:val="1ABE2E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8B33A6C"/>
    <w:multiLevelType w:val="hybridMultilevel"/>
    <w:tmpl w:val="2E9C75A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9A27D84"/>
    <w:multiLevelType w:val="hybridMultilevel"/>
    <w:tmpl w:val="DDC444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48431774">
    <w:abstractNumId w:val="11"/>
  </w:num>
  <w:num w:numId="2" w16cid:durableId="842209657">
    <w:abstractNumId w:val="8"/>
  </w:num>
  <w:num w:numId="3" w16cid:durableId="660542573">
    <w:abstractNumId w:val="27"/>
  </w:num>
  <w:num w:numId="4" w16cid:durableId="1971085616">
    <w:abstractNumId w:val="17"/>
  </w:num>
  <w:num w:numId="5" w16cid:durableId="252517802">
    <w:abstractNumId w:val="18"/>
  </w:num>
  <w:num w:numId="6" w16cid:durableId="420297118">
    <w:abstractNumId w:val="22"/>
  </w:num>
  <w:num w:numId="7" w16cid:durableId="3533880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17"/>
    <w:lvlOverride w:ilvl="0">
      <w:startOverride w:val="1"/>
    </w:lvlOverride>
  </w:num>
  <w:num w:numId="9" w16cid:durableId="1747920389">
    <w:abstractNumId w:val="18"/>
    <w:lvlOverride w:ilvl="0">
      <w:startOverride w:val="1"/>
    </w:lvlOverride>
  </w:num>
  <w:num w:numId="10" w16cid:durableId="1001813381">
    <w:abstractNumId w:val="17"/>
    <w:lvlOverride w:ilvl="0">
      <w:startOverride w:val="1"/>
    </w:lvlOverride>
  </w:num>
  <w:num w:numId="11" w16cid:durableId="1103450744">
    <w:abstractNumId w:val="18"/>
    <w:lvlOverride w:ilvl="0">
      <w:startOverride w:val="1"/>
    </w:lvlOverride>
  </w:num>
  <w:num w:numId="12" w16cid:durableId="1549294228">
    <w:abstractNumId w:val="17"/>
    <w:lvlOverride w:ilvl="0">
      <w:startOverride w:val="1"/>
    </w:lvlOverride>
  </w:num>
  <w:num w:numId="13" w16cid:durableId="8758549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8"/>
    <w:lvlOverride w:ilvl="0">
      <w:startOverride w:val="1"/>
    </w:lvlOverride>
  </w:num>
  <w:num w:numId="15" w16cid:durableId="12464539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27"/>
  </w:num>
  <w:num w:numId="17" w16cid:durableId="434129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13"/>
  </w:num>
  <w:num w:numId="19" w16cid:durableId="836698820">
    <w:abstractNumId w:val="20"/>
  </w:num>
  <w:num w:numId="20" w16cid:durableId="4028038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21"/>
  </w:num>
  <w:num w:numId="22" w16cid:durableId="200242115">
    <w:abstractNumId w:val="3"/>
  </w:num>
  <w:num w:numId="23" w16cid:durableId="585068731">
    <w:abstractNumId w:val="7"/>
  </w:num>
  <w:num w:numId="24" w16cid:durableId="1431437445">
    <w:abstractNumId w:val="6"/>
  </w:num>
  <w:num w:numId="25" w16cid:durableId="507214046">
    <w:abstractNumId w:val="15"/>
  </w:num>
  <w:num w:numId="26" w16cid:durableId="753861848">
    <w:abstractNumId w:val="11"/>
  </w:num>
  <w:num w:numId="27" w16cid:durableId="21785916">
    <w:abstractNumId w:val="2"/>
  </w:num>
  <w:num w:numId="28" w16cid:durableId="31655295">
    <w:abstractNumId w:val="12"/>
  </w:num>
  <w:num w:numId="29" w16cid:durableId="1259874308">
    <w:abstractNumId w:val="25"/>
  </w:num>
  <w:num w:numId="30" w16cid:durableId="486047055">
    <w:abstractNumId w:val="10"/>
  </w:num>
  <w:num w:numId="31" w16cid:durableId="411509901">
    <w:abstractNumId w:val="33"/>
  </w:num>
  <w:num w:numId="32" w16cid:durableId="1375424625">
    <w:abstractNumId w:val="0"/>
  </w:num>
  <w:num w:numId="33" w16cid:durableId="1177579658">
    <w:abstractNumId w:val="4"/>
  </w:num>
  <w:num w:numId="34" w16cid:durableId="2070763965">
    <w:abstractNumId w:val="24"/>
  </w:num>
  <w:num w:numId="35" w16cid:durableId="891233557">
    <w:abstractNumId w:val="35"/>
  </w:num>
  <w:num w:numId="36" w16cid:durableId="1771513470">
    <w:abstractNumId w:val="30"/>
  </w:num>
  <w:num w:numId="37" w16cid:durableId="2069641861">
    <w:abstractNumId w:val="14"/>
  </w:num>
  <w:num w:numId="38" w16cid:durableId="373426923">
    <w:abstractNumId w:val="9"/>
  </w:num>
  <w:num w:numId="39" w16cid:durableId="341976187">
    <w:abstractNumId w:val="19"/>
  </w:num>
  <w:num w:numId="40" w16cid:durableId="1715152345">
    <w:abstractNumId w:val="16"/>
  </w:num>
  <w:num w:numId="41" w16cid:durableId="439498978">
    <w:abstractNumId w:val="31"/>
  </w:num>
  <w:num w:numId="42" w16cid:durableId="1822038442">
    <w:abstractNumId w:val="23"/>
  </w:num>
  <w:num w:numId="43" w16cid:durableId="548303074">
    <w:abstractNumId w:val="29"/>
  </w:num>
  <w:num w:numId="44" w16cid:durableId="2085761720">
    <w:abstractNumId w:val="32"/>
  </w:num>
  <w:num w:numId="45" w16cid:durableId="2042977088">
    <w:abstractNumId w:val="28"/>
  </w:num>
  <w:num w:numId="46" w16cid:durableId="1738822860">
    <w:abstractNumId w:val="26"/>
  </w:num>
  <w:num w:numId="47" w16cid:durableId="1980263117">
    <w:abstractNumId w:val="5"/>
  </w:num>
  <w:num w:numId="48" w16cid:durableId="1365521237">
    <w:abstractNumId w:val="34"/>
  </w:num>
  <w:num w:numId="49" w16cid:durableId="244186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BCA"/>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5506"/>
    <w:rsid w:val="000809E7"/>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04DE"/>
    <w:rsid w:val="000B4346"/>
    <w:rsid w:val="000B4DF9"/>
    <w:rsid w:val="000B6A88"/>
    <w:rsid w:val="000C36A3"/>
    <w:rsid w:val="000C3973"/>
    <w:rsid w:val="000C48B1"/>
    <w:rsid w:val="000C57C6"/>
    <w:rsid w:val="000C76AA"/>
    <w:rsid w:val="000D0A42"/>
    <w:rsid w:val="000D2990"/>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37804"/>
    <w:rsid w:val="00143C66"/>
    <w:rsid w:val="00144A90"/>
    <w:rsid w:val="00154D8C"/>
    <w:rsid w:val="001575C5"/>
    <w:rsid w:val="001600FA"/>
    <w:rsid w:val="001616DD"/>
    <w:rsid w:val="00161AE4"/>
    <w:rsid w:val="00161FDC"/>
    <w:rsid w:val="00164201"/>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3430"/>
    <w:rsid w:val="001B520C"/>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08E6"/>
    <w:rsid w:val="002012D2"/>
    <w:rsid w:val="00201AF6"/>
    <w:rsid w:val="0020360D"/>
    <w:rsid w:val="0020612C"/>
    <w:rsid w:val="00211BFA"/>
    <w:rsid w:val="00212F1D"/>
    <w:rsid w:val="002140AE"/>
    <w:rsid w:val="0022138F"/>
    <w:rsid w:val="00225769"/>
    <w:rsid w:val="00225E3B"/>
    <w:rsid w:val="00227104"/>
    <w:rsid w:val="00230054"/>
    <w:rsid w:val="0023668B"/>
    <w:rsid w:val="0023745B"/>
    <w:rsid w:val="00240DC9"/>
    <w:rsid w:val="00241A68"/>
    <w:rsid w:val="00242601"/>
    <w:rsid w:val="002427B0"/>
    <w:rsid w:val="00244149"/>
    <w:rsid w:val="00245BF4"/>
    <w:rsid w:val="00246EDC"/>
    <w:rsid w:val="00247BAF"/>
    <w:rsid w:val="00251D96"/>
    <w:rsid w:val="00253A48"/>
    <w:rsid w:val="00253EC8"/>
    <w:rsid w:val="00253FAF"/>
    <w:rsid w:val="0025483C"/>
    <w:rsid w:val="00256701"/>
    <w:rsid w:val="0026085A"/>
    <w:rsid w:val="002700D3"/>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B034B"/>
    <w:rsid w:val="002B2713"/>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D3D"/>
    <w:rsid w:val="003F01DF"/>
    <w:rsid w:val="003F2C18"/>
    <w:rsid w:val="003F6C0E"/>
    <w:rsid w:val="00407C75"/>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54C5"/>
    <w:rsid w:val="00506D24"/>
    <w:rsid w:val="005077D2"/>
    <w:rsid w:val="005118F6"/>
    <w:rsid w:val="0051350A"/>
    <w:rsid w:val="00517604"/>
    <w:rsid w:val="00517DA5"/>
    <w:rsid w:val="00517FA4"/>
    <w:rsid w:val="005216E4"/>
    <w:rsid w:val="00525801"/>
    <w:rsid w:val="00530642"/>
    <w:rsid w:val="00530F88"/>
    <w:rsid w:val="00532B1C"/>
    <w:rsid w:val="00532EB9"/>
    <w:rsid w:val="00533388"/>
    <w:rsid w:val="00534E1F"/>
    <w:rsid w:val="00535A52"/>
    <w:rsid w:val="00537269"/>
    <w:rsid w:val="005412CE"/>
    <w:rsid w:val="005443C8"/>
    <w:rsid w:val="0054683B"/>
    <w:rsid w:val="00552527"/>
    <w:rsid w:val="005558E1"/>
    <w:rsid w:val="005564A4"/>
    <w:rsid w:val="0055674C"/>
    <w:rsid w:val="005606CB"/>
    <w:rsid w:val="00563265"/>
    <w:rsid w:val="00563FD8"/>
    <w:rsid w:val="00564817"/>
    <w:rsid w:val="0056512E"/>
    <w:rsid w:val="0056561D"/>
    <w:rsid w:val="005706E9"/>
    <w:rsid w:val="00570849"/>
    <w:rsid w:val="0057158C"/>
    <w:rsid w:val="00576416"/>
    <w:rsid w:val="005778BD"/>
    <w:rsid w:val="00577C65"/>
    <w:rsid w:val="00581121"/>
    <w:rsid w:val="00581C2D"/>
    <w:rsid w:val="005840B8"/>
    <w:rsid w:val="005867DF"/>
    <w:rsid w:val="005900D8"/>
    <w:rsid w:val="005916F1"/>
    <w:rsid w:val="00592081"/>
    <w:rsid w:val="005A0348"/>
    <w:rsid w:val="005A1FA3"/>
    <w:rsid w:val="005A27C0"/>
    <w:rsid w:val="005A3240"/>
    <w:rsid w:val="005A4691"/>
    <w:rsid w:val="005A74FF"/>
    <w:rsid w:val="005A7C67"/>
    <w:rsid w:val="005B194A"/>
    <w:rsid w:val="005B234E"/>
    <w:rsid w:val="005B3D8A"/>
    <w:rsid w:val="005B3EC2"/>
    <w:rsid w:val="005C1D68"/>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E3B"/>
    <w:rsid w:val="006065E8"/>
    <w:rsid w:val="00607B4C"/>
    <w:rsid w:val="00610940"/>
    <w:rsid w:val="006155F0"/>
    <w:rsid w:val="00616766"/>
    <w:rsid w:val="00620386"/>
    <w:rsid w:val="006253B6"/>
    <w:rsid w:val="00625A15"/>
    <w:rsid w:val="00627BD8"/>
    <w:rsid w:val="0063178C"/>
    <w:rsid w:val="006349C4"/>
    <w:rsid w:val="00635114"/>
    <w:rsid w:val="00636177"/>
    <w:rsid w:val="006361D0"/>
    <w:rsid w:val="00637BE8"/>
    <w:rsid w:val="00637C90"/>
    <w:rsid w:val="00637D76"/>
    <w:rsid w:val="006408BF"/>
    <w:rsid w:val="00640A07"/>
    <w:rsid w:val="0064271E"/>
    <w:rsid w:val="006431FF"/>
    <w:rsid w:val="0064333A"/>
    <w:rsid w:val="00644F89"/>
    <w:rsid w:val="006553EC"/>
    <w:rsid w:val="00655674"/>
    <w:rsid w:val="00656027"/>
    <w:rsid w:val="00656746"/>
    <w:rsid w:val="006623D2"/>
    <w:rsid w:val="0067005A"/>
    <w:rsid w:val="006729F5"/>
    <w:rsid w:val="00680130"/>
    <w:rsid w:val="006824E0"/>
    <w:rsid w:val="00684A68"/>
    <w:rsid w:val="00685883"/>
    <w:rsid w:val="00691C90"/>
    <w:rsid w:val="00692458"/>
    <w:rsid w:val="0069388D"/>
    <w:rsid w:val="006A0160"/>
    <w:rsid w:val="006A31AB"/>
    <w:rsid w:val="006A5215"/>
    <w:rsid w:val="006B18B2"/>
    <w:rsid w:val="006B3640"/>
    <w:rsid w:val="006B61AC"/>
    <w:rsid w:val="006B6C90"/>
    <w:rsid w:val="006B7CA7"/>
    <w:rsid w:val="006C1521"/>
    <w:rsid w:val="006C39B7"/>
    <w:rsid w:val="006C3C89"/>
    <w:rsid w:val="006C4E7E"/>
    <w:rsid w:val="006C54C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6C17"/>
    <w:rsid w:val="006F73C8"/>
    <w:rsid w:val="00700549"/>
    <w:rsid w:val="00700B1E"/>
    <w:rsid w:val="00700B46"/>
    <w:rsid w:val="00702088"/>
    <w:rsid w:val="00702564"/>
    <w:rsid w:val="007033DE"/>
    <w:rsid w:val="00703CCF"/>
    <w:rsid w:val="00705460"/>
    <w:rsid w:val="00712F00"/>
    <w:rsid w:val="00721B04"/>
    <w:rsid w:val="00721E2A"/>
    <w:rsid w:val="00724D61"/>
    <w:rsid w:val="007265A7"/>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6E67"/>
    <w:rsid w:val="007678AC"/>
    <w:rsid w:val="00770769"/>
    <w:rsid w:val="0077225F"/>
    <w:rsid w:val="00774042"/>
    <w:rsid w:val="007741B9"/>
    <w:rsid w:val="00774FDE"/>
    <w:rsid w:val="00775D89"/>
    <w:rsid w:val="007772A6"/>
    <w:rsid w:val="00777EE3"/>
    <w:rsid w:val="007812CF"/>
    <w:rsid w:val="0078367D"/>
    <w:rsid w:val="00784D38"/>
    <w:rsid w:val="00785234"/>
    <w:rsid w:val="00794435"/>
    <w:rsid w:val="00794ACF"/>
    <w:rsid w:val="00796945"/>
    <w:rsid w:val="007A1603"/>
    <w:rsid w:val="007A2F0A"/>
    <w:rsid w:val="007A682A"/>
    <w:rsid w:val="007A7F29"/>
    <w:rsid w:val="007B03DA"/>
    <w:rsid w:val="007B1A7B"/>
    <w:rsid w:val="007B3138"/>
    <w:rsid w:val="007B40DC"/>
    <w:rsid w:val="007B6F78"/>
    <w:rsid w:val="007B75F4"/>
    <w:rsid w:val="007C10BA"/>
    <w:rsid w:val="007C2324"/>
    <w:rsid w:val="007C2806"/>
    <w:rsid w:val="007C5C1B"/>
    <w:rsid w:val="007C6506"/>
    <w:rsid w:val="007D3448"/>
    <w:rsid w:val="007E04CD"/>
    <w:rsid w:val="007E4E9A"/>
    <w:rsid w:val="007E6EE6"/>
    <w:rsid w:val="007F13A5"/>
    <w:rsid w:val="007F29F8"/>
    <w:rsid w:val="007F2D82"/>
    <w:rsid w:val="007F43F2"/>
    <w:rsid w:val="007F48B2"/>
    <w:rsid w:val="007F4EF0"/>
    <w:rsid w:val="007F5CFF"/>
    <w:rsid w:val="0081013E"/>
    <w:rsid w:val="00810C0D"/>
    <w:rsid w:val="008113B4"/>
    <w:rsid w:val="008114F0"/>
    <w:rsid w:val="00814D74"/>
    <w:rsid w:val="00814DE5"/>
    <w:rsid w:val="00820942"/>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7017"/>
    <w:rsid w:val="00867895"/>
    <w:rsid w:val="00875FE9"/>
    <w:rsid w:val="0087684F"/>
    <w:rsid w:val="00876CAC"/>
    <w:rsid w:val="00885A76"/>
    <w:rsid w:val="00886079"/>
    <w:rsid w:val="00891F34"/>
    <w:rsid w:val="00895C04"/>
    <w:rsid w:val="008970B7"/>
    <w:rsid w:val="008976CD"/>
    <w:rsid w:val="008A0530"/>
    <w:rsid w:val="008A1B21"/>
    <w:rsid w:val="008A3DD8"/>
    <w:rsid w:val="008A3F85"/>
    <w:rsid w:val="008A47BD"/>
    <w:rsid w:val="008A51E8"/>
    <w:rsid w:val="008B0AC9"/>
    <w:rsid w:val="008B0F37"/>
    <w:rsid w:val="008B55D2"/>
    <w:rsid w:val="008B5C21"/>
    <w:rsid w:val="008B791D"/>
    <w:rsid w:val="008C1C7C"/>
    <w:rsid w:val="008C208A"/>
    <w:rsid w:val="008D0538"/>
    <w:rsid w:val="008D0D9A"/>
    <w:rsid w:val="008D2CA8"/>
    <w:rsid w:val="008D4AA6"/>
    <w:rsid w:val="008E0CD4"/>
    <w:rsid w:val="008E2267"/>
    <w:rsid w:val="008E6827"/>
    <w:rsid w:val="008E7402"/>
    <w:rsid w:val="008F0F03"/>
    <w:rsid w:val="008F1341"/>
    <w:rsid w:val="008F2CF5"/>
    <w:rsid w:val="008F3034"/>
    <w:rsid w:val="008F3194"/>
    <w:rsid w:val="008F5E84"/>
    <w:rsid w:val="008F65FF"/>
    <w:rsid w:val="00901E01"/>
    <w:rsid w:val="00904BC8"/>
    <w:rsid w:val="00906D5B"/>
    <w:rsid w:val="00907133"/>
    <w:rsid w:val="009071E8"/>
    <w:rsid w:val="00907F97"/>
    <w:rsid w:val="009118F6"/>
    <w:rsid w:val="00911EB8"/>
    <w:rsid w:val="00912168"/>
    <w:rsid w:val="009139C7"/>
    <w:rsid w:val="00913CAC"/>
    <w:rsid w:val="0091437D"/>
    <w:rsid w:val="0091460A"/>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0195"/>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5B1B"/>
    <w:rsid w:val="00997834"/>
    <w:rsid w:val="009A1396"/>
    <w:rsid w:val="009A2981"/>
    <w:rsid w:val="009A336D"/>
    <w:rsid w:val="009A5010"/>
    <w:rsid w:val="009A63B5"/>
    <w:rsid w:val="009A7037"/>
    <w:rsid w:val="009C11CF"/>
    <w:rsid w:val="009C13FA"/>
    <w:rsid w:val="009C2AED"/>
    <w:rsid w:val="009C3490"/>
    <w:rsid w:val="009C3BB0"/>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3BD7"/>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6051F"/>
    <w:rsid w:val="00A60EED"/>
    <w:rsid w:val="00A621FE"/>
    <w:rsid w:val="00A6232E"/>
    <w:rsid w:val="00A64430"/>
    <w:rsid w:val="00A65C0A"/>
    <w:rsid w:val="00A66966"/>
    <w:rsid w:val="00A721C0"/>
    <w:rsid w:val="00A7294C"/>
    <w:rsid w:val="00A731B8"/>
    <w:rsid w:val="00A7517C"/>
    <w:rsid w:val="00A774B1"/>
    <w:rsid w:val="00A84013"/>
    <w:rsid w:val="00A84E3E"/>
    <w:rsid w:val="00A856B1"/>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06B5"/>
    <w:rsid w:val="00B51FF4"/>
    <w:rsid w:val="00B52163"/>
    <w:rsid w:val="00B55EF6"/>
    <w:rsid w:val="00B61582"/>
    <w:rsid w:val="00B6217E"/>
    <w:rsid w:val="00B625F2"/>
    <w:rsid w:val="00B627C5"/>
    <w:rsid w:val="00B64367"/>
    <w:rsid w:val="00B64C8C"/>
    <w:rsid w:val="00B65F91"/>
    <w:rsid w:val="00B6769D"/>
    <w:rsid w:val="00B6772A"/>
    <w:rsid w:val="00B83559"/>
    <w:rsid w:val="00B853F1"/>
    <w:rsid w:val="00B86A43"/>
    <w:rsid w:val="00B91976"/>
    <w:rsid w:val="00B92CED"/>
    <w:rsid w:val="00B94117"/>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E26"/>
    <w:rsid w:val="00C53D8D"/>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92975"/>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1896"/>
    <w:rsid w:val="00CF24D4"/>
    <w:rsid w:val="00CF3129"/>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320D"/>
    <w:rsid w:val="00D434D3"/>
    <w:rsid w:val="00D4358F"/>
    <w:rsid w:val="00D443D7"/>
    <w:rsid w:val="00D5188B"/>
    <w:rsid w:val="00D520E7"/>
    <w:rsid w:val="00D525D5"/>
    <w:rsid w:val="00D53C66"/>
    <w:rsid w:val="00D56DA0"/>
    <w:rsid w:val="00D57BCA"/>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1D2E"/>
    <w:rsid w:val="00DB207B"/>
    <w:rsid w:val="00DB3285"/>
    <w:rsid w:val="00DB5138"/>
    <w:rsid w:val="00DB6108"/>
    <w:rsid w:val="00DC008F"/>
    <w:rsid w:val="00DC0A52"/>
    <w:rsid w:val="00DC690C"/>
    <w:rsid w:val="00DD4464"/>
    <w:rsid w:val="00DD6074"/>
    <w:rsid w:val="00DD693A"/>
    <w:rsid w:val="00DE125D"/>
    <w:rsid w:val="00DE5620"/>
    <w:rsid w:val="00DE5C6B"/>
    <w:rsid w:val="00DE6056"/>
    <w:rsid w:val="00DE6090"/>
    <w:rsid w:val="00DF1CBC"/>
    <w:rsid w:val="00DF3EFE"/>
    <w:rsid w:val="00E02685"/>
    <w:rsid w:val="00E0642F"/>
    <w:rsid w:val="00E104DF"/>
    <w:rsid w:val="00E17DC5"/>
    <w:rsid w:val="00E21634"/>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6C52"/>
    <w:rsid w:val="00E80B1C"/>
    <w:rsid w:val="00E870E4"/>
    <w:rsid w:val="00E87524"/>
    <w:rsid w:val="00E8796B"/>
    <w:rsid w:val="00E90C07"/>
    <w:rsid w:val="00E93F27"/>
    <w:rsid w:val="00E94350"/>
    <w:rsid w:val="00E95EEC"/>
    <w:rsid w:val="00E97B77"/>
    <w:rsid w:val="00EA060C"/>
    <w:rsid w:val="00EA4041"/>
    <w:rsid w:val="00EA4C6B"/>
    <w:rsid w:val="00EA7109"/>
    <w:rsid w:val="00EB103A"/>
    <w:rsid w:val="00EB256E"/>
    <w:rsid w:val="00EB26B6"/>
    <w:rsid w:val="00EB44CD"/>
    <w:rsid w:val="00EB70EE"/>
    <w:rsid w:val="00EC0190"/>
    <w:rsid w:val="00EC3146"/>
    <w:rsid w:val="00EC4BB0"/>
    <w:rsid w:val="00EC4C64"/>
    <w:rsid w:val="00EC7202"/>
    <w:rsid w:val="00ED2843"/>
    <w:rsid w:val="00ED2DE6"/>
    <w:rsid w:val="00ED4AAB"/>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19D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0B1B"/>
    <w:rsid w:val="00F622D7"/>
    <w:rsid w:val="00F6528D"/>
    <w:rsid w:val="00F658A9"/>
    <w:rsid w:val="00F71652"/>
    <w:rsid w:val="00F74407"/>
    <w:rsid w:val="00F764BE"/>
    <w:rsid w:val="00F77117"/>
    <w:rsid w:val="00F80FD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A73ED"/>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62389F87"/>
  <w15:docId w15:val="{E6744F8B-D044-4001-B58B-941AC47F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0809E7"/>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907F97"/>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907F97"/>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Paragraph">
    <w:name w:val="List Paragraph"/>
    <w:basedOn w:val="Normal"/>
    <w:uiPriority w:val="34"/>
    <w:qFormat/>
    <w:locked/>
    <w:rsid w:val="00D57BCA"/>
    <w:pPr>
      <w:spacing w:before="0" w:after="0" w:line="240" w:lineRule="auto"/>
      <w:ind w:left="720"/>
      <w:contextualSpacing/>
    </w:pPr>
    <w:rPr>
      <w:rFonts w:ascii="Calibri" w:eastAsia="Times New Roman" w:hAnsi="Calibri" w:cs="Times New Roman"/>
      <w:color w:val="auto"/>
      <w:szCs w:val="20"/>
      <w:lang w:eastAsia="en-US"/>
    </w:rPr>
  </w:style>
  <w:style w:type="paragraph" w:styleId="ListBullet">
    <w:name w:val="List Bullet"/>
    <w:basedOn w:val="Normal"/>
    <w:uiPriority w:val="99"/>
    <w:qFormat/>
    <w:rsid w:val="00E87524"/>
    <w:pPr>
      <w:numPr>
        <w:numId w:val="32"/>
      </w:numPr>
      <w:spacing w:before="0" w:after="0" w:line="240" w:lineRule="auto"/>
    </w:pPr>
    <w:rPr>
      <w:rFonts w:ascii="Calibri" w:eastAsia="Times New Roman" w:hAnsi="Calibri" w:cs="Times New Roman"/>
      <w:color w:val="auto"/>
      <w:szCs w:val="20"/>
      <w:lang w:eastAsia="en-US"/>
    </w:rPr>
  </w:style>
  <w:style w:type="paragraph" w:styleId="NormalWeb">
    <w:name w:val="Normal (Web)"/>
    <w:basedOn w:val="Normal"/>
    <w:uiPriority w:val="99"/>
    <w:semiHidden/>
    <w:unhideWhenUsed/>
    <w:rsid w:val="00E87524"/>
    <w:pPr>
      <w:spacing w:before="100" w:beforeAutospacing="1" w:after="100" w:afterAutospacing="1" w:line="240" w:lineRule="auto"/>
    </w:pPr>
    <w:rPr>
      <w:rFonts w:ascii="Times New Roman" w:eastAsia="Times New Roman" w:hAnsi="Times New Roman" w:cs="Times New Roman"/>
      <w:color w:val="auto"/>
    </w:rPr>
  </w:style>
  <w:style w:type="character" w:customStyle="1" w:styleId="cf01">
    <w:name w:val="cf01"/>
    <w:basedOn w:val="DefaultParagraphFont"/>
    <w:rsid w:val="00DC0A52"/>
    <w:rPr>
      <w:rFonts w:ascii="Segoe UI" w:hAnsi="Segoe UI" w:cs="Segoe UI" w:hint="default"/>
      <w:sz w:val="18"/>
      <w:szCs w:val="18"/>
    </w:rPr>
  </w:style>
  <w:style w:type="table" w:styleId="GridTable7Colorful">
    <w:name w:val="Grid Table 7 Colorful"/>
    <w:basedOn w:val="TableNormal"/>
    <w:uiPriority w:val="52"/>
    <w:locked/>
    <w:rsid w:val="00253FAF"/>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4-Accent2">
    <w:name w:val="List Table 4 Accent 2"/>
    <w:basedOn w:val="TableNormal"/>
    <w:uiPriority w:val="49"/>
    <w:locked/>
    <w:rsid w:val="00253FAF"/>
    <w:tblPr>
      <w:tblStyleRowBandSize w:val="1"/>
      <w:tblStyleColBandSize w:val="1"/>
      <w:tblBorders>
        <w:top w:val="single" w:sz="4" w:space="0" w:color="AA79CC" w:themeColor="accent2" w:themeTint="99"/>
        <w:left w:val="single" w:sz="4" w:space="0" w:color="AA79CC" w:themeColor="accent2" w:themeTint="99"/>
        <w:bottom w:val="single" w:sz="4" w:space="0" w:color="AA79CC" w:themeColor="accent2" w:themeTint="99"/>
        <w:right w:val="single" w:sz="4" w:space="0" w:color="AA79CC" w:themeColor="accent2" w:themeTint="99"/>
        <w:insideH w:val="single" w:sz="4" w:space="0" w:color="AA79CC" w:themeColor="accent2" w:themeTint="99"/>
      </w:tblBorders>
    </w:tblPr>
    <w:tblStylePr w:type="firstRow">
      <w:rPr>
        <w:b/>
        <w:bCs/>
        <w:color w:val="FFFFFF" w:themeColor="background1"/>
      </w:rPr>
      <w:tblPr/>
      <w:tcPr>
        <w:tcBorders>
          <w:top w:val="single" w:sz="4" w:space="0" w:color="6E3894" w:themeColor="accent2"/>
          <w:left w:val="single" w:sz="4" w:space="0" w:color="6E3894" w:themeColor="accent2"/>
          <w:bottom w:val="single" w:sz="4" w:space="0" w:color="6E3894" w:themeColor="accent2"/>
          <w:right w:val="single" w:sz="4" w:space="0" w:color="6E3894" w:themeColor="accent2"/>
          <w:insideH w:val="nil"/>
        </w:tcBorders>
        <w:shd w:val="clear" w:color="auto" w:fill="6E3894" w:themeFill="accent2"/>
      </w:tcPr>
    </w:tblStylePr>
    <w:tblStylePr w:type="lastRow">
      <w:rPr>
        <w:b/>
        <w:bCs/>
      </w:rPr>
      <w:tblPr/>
      <w:tcPr>
        <w:tcBorders>
          <w:top w:val="double" w:sz="4" w:space="0" w:color="AA79CC" w:themeColor="accent2" w:themeTint="99"/>
        </w:tcBorders>
      </w:tcPr>
    </w:tblStylePr>
    <w:tblStylePr w:type="firstCol">
      <w:rPr>
        <w:b/>
        <w:bCs/>
      </w:rPr>
    </w:tblStylePr>
    <w:tblStylePr w:type="lastCol">
      <w:rPr>
        <w:b/>
        <w:bCs/>
      </w:rPr>
    </w:tblStylePr>
    <w:tblStylePr w:type="band1Vert">
      <w:tblPr/>
      <w:tcPr>
        <w:shd w:val="clear" w:color="auto" w:fill="E2D2EE" w:themeFill="accent2" w:themeFillTint="33"/>
      </w:tcPr>
    </w:tblStylePr>
    <w:tblStylePr w:type="band1Horz">
      <w:tblPr/>
      <w:tcPr>
        <w:shd w:val="clear" w:color="auto" w:fill="E2D2EE" w:themeFill="accent2" w:themeFillTint="33"/>
      </w:tcPr>
    </w:tblStylePr>
  </w:style>
  <w:style w:type="table" w:styleId="GridTable5Dark-Accent2">
    <w:name w:val="Grid Table 5 Dark Accent 2"/>
    <w:basedOn w:val="TableNormal"/>
    <w:uiPriority w:val="50"/>
    <w:locked/>
    <w:rsid w:val="00253F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D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E389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E389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E389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E3894" w:themeFill="accent2"/>
      </w:tcPr>
    </w:tblStylePr>
    <w:tblStylePr w:type="band1Vert">
      <w:tblPr/>
      <w:tcPr>
        <w:shd w:val="clear" w:color="auto" w:fill="C6A6DD" w:themeFill="accent2" w:themeFillTint="66"/>
      </w:tcPr>
    </w:tblStylePr>
    <w:tblStylePr w:type="band1Horz">
      <w:tblPr/>
      <w:tcPr>
        <w:shd w:val="clear" w:color="auto" w:fill="C6A6DD"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085299831">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05879888">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tgovernment.sharepoint.com/sites/intranet-health/CFR/Clinical%20Record%20Forms%20NEW/Birth%20Attendance%20Neonatal%20Code%20Blue%20Resuscitation%20Record.pdf"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anberrahealthservices.act.gov.au/accessibility" TargetMode="External"/><Relationship Id="rId7" Type="http://schemas.openxmlformats.org/officeDocument/2006/relationships/settings" Target="settings.xml"/><Relationship Id="rId12" Type="http://schemas.openxmlformats.org/officeDocument/2006/relationships/hyperlink" Target="https://actgovernment.sharepoint.com/sites/intranet-health/CFR/Clinical%20Record%20Forms%20NEW/Neonatal%20Observation%20Following%20Instrumental%20Birth.pdf" TargetMode="External"/><Relationship Id="rId17"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ranzcog.edu.au/wp-content/uploads/2022/05/Responsibility-for-neonatal-resuscitation-at-birth.pdf"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government.sharepoint.com/sites/intranet-health/CFR/Clinical%20Record%20Forms%20NEW/General%20Observation%20Chart%20Neonatal%200%20-%201%20Month%20post%20term.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hajournals.org/doi/10.1161/CIR.0000000000000902"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542/peds.2020-038505E" TargetMode="External"/><Relationship Id="rId22" Type="http://schemas.openxmlformats.org/officeDocument/2006/relationships/image" Target="media/image5.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e%20green\Downloads\CHS%20Guideline%20Template%20(1).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CBCF59DF64CA4AC179ED9EB1FDB5A"/>
        <w:category>
          <w:name w:val="General"/>
          <w:gallery w:val="placeholder"/>
        </w:category>
        <w:types>
          <w:type w:val="bbPlcHdr"/>
        </w:types>
        <w:behaviors>
          <w:behavior w:val="content"/>
        </w:behaviors>
        <w:guid w:val="{3165F39C-0312-4368-9F7D-3B8D4BE14ED6}"/>
      </w:docPartPr>
      <w:docPartBody>
        <w:p w:rsidR="002E06B5" w:rsidRDefault="002E06B5">
          <w:pPr>
            <w:pStyle w:val="F93CBCF59DF64CA4AC179ED9EB1FDB5A"/>
          </w:pPr>
          <w:r>
            <w:rPr>
              <w:noProof/>
              <w:sz w:val="20"/>
              <w:szCs w:val="20"/>
            </w:rPr>
            <w:drawing>
              <wp:inline distT="0" distB="0" distL="0" distR="0" wp14:anchorId="3A751053" wp14:editId="38000D1B">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A01C7186FE924CB9B5DF01870EA7CE11"/>
        <w:category>
          <w:name w:val="General"/>
          <w:gallery w:val="placeholder"/>
        </w:category>
        <w:types>
          <w:type w:val="bbPlcHdr"/>
        </w:types>
        <w:behaviors>
          <w:behavior w:val="content"/>
        </w:behaviors>
        <w:guid w:val="{122C2125-9F6E-4D8A-8494-2D1C60AA4221}"/>
      </w:docPartPr>
      <w:docPartBody>
        <w:p w:rsidR="002E06B5" w:rsidRDefault="002E06B5">
          <w:pPr>
            <w:pStyle w:val="A01C7186FE924CB9B5DF01870EA7CE11"/>
          </w:pPr>
          <w:r w:rsidRPr="00EE29F8">
            <w:rPr>
              <w:rStyle w:val="PlaceholderText"/>
            </w:rPr>
            <w:t>Choose an item.</w:t>
          </w:r>
        </w:p>
      </w:docPartBody>
    </w:docPart>
    <w:docPart>
      <w:docPartPr>
        <w:name w:val="004655C78FFD469F9C20E72D933F9B7B"/>
        <w:category>
          <w:name w:val="General"/>
          <w:gallery w:val="placeholder"/>
        </w:category>
        <w:types>
          <w:type w:val="bbPlcHdr"/>
        </w:types>
        <w:behaviors>
          <w:behavior w:val="content"/>
        </w:behaviors>
        <w:guid w:val="{2234B57D-AA11-403D-87A5-1D5FE3E7EF84}"/>
      </w:docPartPr>
      <w:docPartBody>
        <w:p w:rsidR="002E06B5" w:rsidRPr="00F26C97" w:rsidRDefault="002E06B5" w:rsidP="003B0E72">
          <w:pPr>
            <w:pStyle w:val="Bottomblocktext"/>
            <w:rPr>
              <w:b/>
              <w:bCs w:val="0"/>
              <w:sz w:val="20"/>
              <w:szCs w:val="20"/>
            </w:rPr>
          </w:pPr>
          <w:r>
            <w:rPr>
              <w:b/>
              <w:bCs w:val="0"/>
              <w:noProof/>
              <w:sz w:val="20"/>
              <w:szCs w:val="20"/>
            </w:rPr>
            <w:drawing>
              <wp:inline distT="0" distB="0" distL="0" distR="0" wp14:anchorId="0DD1ABCA" wp14:editId="3FB82BDD">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1777A211" wp14:editId="6391256A">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2E06B5" w:rsidRPr="00F26C97" w:rsidRDefault="002E06B5" w:rsidP="003B0E72">
          <w:pPr>
            <w:pStyle w:val="Bottomblocktext"/>
            <w:rPr>
              <w:b/>
              <w:bCs w:val="0"/>
              <w:sz w:val="20"/>
              <w:szCs w:val="20"/>
            </w:rPr>
          </w:pPr>
          <w:r>
            <w:rPr>
              <w:b/>
              <w:bCs w:val="0"/>
              <w:noProof/>
              <w:sz w:val="20"/>
              <w:szCs w:val="20"/>
            </w:rPr>
            <w:drawing>
              <wp:inline distT="0" distB="0" distL="0" distR="0" wp14:anchorId="52553909" wp14:editId="2A79ECD5">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27F63B3" wp14:editId="0C2085F9">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2E06B5" w:rsidRDefault="005C2CA5" w:rsidP="003B0E72">
          <w:pPr>
            <w:pStyle w:val="Bottomblocktext"/>
            <w:rPr>
              <w:sz w:val="20"/>
              <w:szCs w:val="20"/>
            </w:rPr>
          </w:pPr>
          <w:hyperlink r:id="rId8" w:history="1">
            <w:r w:rsidR="002E06B5" w:rsidRPr="00350211">
              <w:rPr>
                <w:rStyle w:val="Hyperlink"/>
                <w:sz w:val="20"/>
                <w:szCs w:val="20"/>
              </w:rPr>
              <w:t>canberrahealthservices.act.gov.au/accessibility</w:t>
            </w:r>
          </w:hyperlink>
        </w:p>
        <w:p w:rsidR="002E06B5" w:rsidRDefault="002E06B5">
          <w:pPr>
            <w:pStyle w:val="004655C78FFD469F9C20E72D933F9B7B"/>
          </w:pPr>
          <w:r>
            <w:rPr>
              <w:b/>
              <w:bCs/>
              <w:noProof/>
            </w:rPr>
            <w:drawing>
              <wp:inline distT="0" distB="0" distL="0" distR="0" wp14:anchorId="56C060EC" wp14:editId="2D5311CE">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utiger 45 Light">
    <w:altName w:val="Frutiger 45 Light"/>
    <w:charset w:val="00"/>
    <w:family w:val="auto"/>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6B5"/>
    <w:rsid w:val="002E06B5"/>
    <w:rsid w:val="003B2178"/>
    <w:rsid w:val="005C2CA5"/>
    <w:rsid w:val="00A23BD7"/>
    <w:rsid w:val="00B36F7E"/>
    <w:rsid w:val="00BD0B0A"/>
    <w:rsid w:val="00CF1896"/>
    <w:rsid w:val="00DC690C"/>
    <w:rsid w:val="00F80FD7"/>
    <w:rsid w:val="00FA73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3CBCF59DF64CA4AC179ED9EB1FDB5A">
    <w:name w:val="F93CBCF59DF64CA4AC179ED9EB1FDB5A"/>
  </w:style>
  <w:style w:type="character" w:styleId="PlaceholderText">
    <w:name w:val="Placeholder Text"/>
    <w:basedOn w:val="DefaultParagraphFont"/>
    <w:uiPriority w:val="99"/>
    <w:semiHidden/>
    <w:rPr>
      <w:color w:val="808080"/>
    </w:rPr>
  </w:style>
  <w:style w:type="paragraph" w:customStyle="1" w:styleId="A01C7186FE924CB9B5DF01870EA7CE11">
    <w:name w:val="A01C7186FE924CB9B5DF01870EA7CE11"/>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004655C78FFD469F9C20E72D933F9B7B">
    <w:name w:val="004655C78FFD469F9C20E72D933F9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f088814de1e6135734ab33942661d6">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cb68b2aeedc5df76b5b21187b3ca67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2024-07-17T14:00:00+00:00</Approval_x0020_Date>
    <Review_x0020_Date xmlns="690b2128-8961-48af-a473-22c34a9accba">2027-07-31T14:00:00+00:00</Review_x0020_Date>
    <TaxCatchAll xmlns="c0239a80-7f07-4ed7-82c3-24ad7d76ada5">
      <Value>417</Value>
      <Value>416</Value>
      <Value>415</Value>
    </TaxCatchAll>
    <Version_x0020_Number xmlns="690b2128-8961-48af-a473-22c34a9accba">1</Version_x0020_Number>
    <Notes0 xmlns="690b2128-8961-48af-a473-22c34a9accba" xsi:nil="true"/>
    <Key_x0020_Words xmlns="690b2128-8961-48af-a473-22c34a9accba">Neonatal, Neonate, Resuscitation, Newborn, Attendance, Birth, Paediatrician, Paediatric Consultant</Key_x0020_Words>
    <Type_x0020_of_x0020_Document xmlns="690b2128-8961-48af-a473-22c34a9accba">Guideline</Type_x0020_of_x0020_Document>
    <Approval_x0020_Name_x007c_Committee xmlns="690b2128-8961-48af-a473-22c34a9accba">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CHS21/105 Birth Requiring the Presence of a Neonatal Team Member</Replaces_x003a_>
    <ISD_x0020_Submitted xmlns="690b2128-8961-48af-a473-22c34a9accba">Not Required</ISD_x0020_Submitted>
    <Risk_x0020_Rating xmlns="690b2128-8961-48af-a473-22c34a9accba">High</Risk_x0020_Rating>
    <Description0 xmlns="690b2128-8961-48af-a473-22c34a9accba">The purpose of this document is to provide guidance on the neonatal conditions, pregnancy and birthing circumstances that require the presence of a neonatal team member at a birth. </Description0>
    <Display_x0020_on_x0020_Internet xmlns="690b2128-8961-48af-a473-22c34a9accba">true</Display_x0020_on_x0020_Internet>
    <Related_x0020_Documents xmlns="690b2128-8961-48af-a473-22c34a9accba" xsi:nil="true"/>
    <Decision_x0020_Number xmlns="690b2128-8961-48af-a473-22c34a9accba">CHS24/557</Decision_x0020_Number>
    <RelatedPolicies_x002c_ProceduresGuidelines xmlns="690b2128-8961-48af-a473-22c34a9accba">
      <Value>14889</Value>
      <Value>17468</Value>
      <Value>14591</Value>
      <Value>16614</Value>
      <Value>15087</Value>
      <Value>16369</Value>
      <Value>17056</Value>
      <Value>17199</Value>
      <Value>17198</Value>
      <Value>17246</Value>
      <Value>16574</Value>
      <Value>16576</Value>
      <Value>14847</Value>
      <Value>17183</Value>
      <Value>15982</Value>
      <Value>16060</Value>
      <Value>14563</Value>
      <Value>14911</Value>
      <Value>17364</Value>
      <Value>16110</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New_x0020_Owner xmlns="690b2128-8961-48af-a473-22c34a9accba">Women, Youth and Children (WY&amp;C) - Women's and Babies</New_x0020_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53B13-31E3-4669-B04B-0EB5D9C6DDE5}"/>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AA44A3-6D18-4ED3-A200-2EEC34EF0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CHS Guideline Template (1)</Template>
  <TotalTime>57</TotalTime>
  <Pages>12</Pages>
  <Words>3255</Words>
  <Characters>18554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21766</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 Requiring the Presence of a Neonatal Team Member</dc:title>
  <dc:creator>Green, Cate (Health)</dc:creator>
  <cp:lastModifiedBy>Mathew, Jerrin</cp:lastModifiedBy>
  <cp:revision>16</cp:revision>
  <cp:lastPrinted>2017-05-22T07:29:00Z</cp:lastPrinted>
  <dcterms:created xsi:type="dcterms:W3CDTF">2024-11-13T00:41:00Z</dcterms:created>
  <dcterms:modified xsi:type="dcterms:W3CDTF">2024-11-19T23:32:00Z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vt:lpwstr>
  </property>
</Properties>
</file>